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3C35" w14:textId="77777777" w:rsidR="00A03811" w:rsidRDefault="00000000">
      <w:pPr>
        <w:pStyle w:val="Title"/>
        <w:jc w:val="center"/>
      </w:pPr>
      <w:r>
        <w:t>LeadFlow CRM</w:t>
      </w:r>
      <w:r>
        <w:br/>
        <w:t>Technical Case Study</w:t>
      </w:r>
    </w:p>
    <w:p w14:paraId="727388B4" w14:textId="77777777" w:rsidR="00A03811" w:rsidRDefault="00000000">
      <w:pPr>
        <w:jc w:val="center"/>
        <w:rPr>
          <w:rFonts w:hint="eastAsia"/>
        </w:rPr>
      </w:pPr>
      <w:r>
        <w:rPr>
          <w:color w:val="64748B"/>
          <w:sz w:val="30"/>
        </w:rPr>
        <w:t>Architecture • Engineering decisions • Reliability • Security • Scalability</w:t>
      </w:r>
    </w:p>
    <w:p w14:paraId="55505E38"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100B87E2" w14:textId="77777777">
        <w:tc>
          <w:tcPr>
            <w:tcW w:w="10166" w:type="dxa"/>
            <w:shd w:val="clear" w:color="auto" w:fill="EEF2FF"/>
          </w:tcPr>
          <w:p w14:paraId="073B7BDD" w14:textId="77777777" w:rsidR="00A03811" w:rsidRDefault="00000000">
            <w:pPr>
              <w:rPr>
                <w:rFonts w:hint="eastAsia"/>
              </w:rPr>
            </w:pPr>
            <w:r>
              <w:rPr>
                <w:b/>
                <w:color w:val="4F46E5"/>
              </w:rPr>
              <w:t>Executive summary</w:t>
            </w:r>
            <w:r>
              <w:rPr>
                <w:b/>
                <w:color w:val="4F46E5"/>
              </w:rPr>
              <w:br/>
            </w:r>
            <w:r>
              <w:t>LeadFlow is a production-oriented mini CRM built with React, Node.js/Express, MySQL, Redis and Docker. It supports admin and sales roles, duplicate-safe lead creation, concurrency-safe assignment, immutable history, reassignment workflows, dashboards, email jobs and real-time notifications. The design prioritizes business rules, data consistency and authorization rather than treating the product as simple CRUD.</w:t>
            </w:r>
          </w:p>
        </w:tc>
      </w:tr>
    </w:tbl>
    <w:p w14:paraId="25689E3A" w14:textId="77777777" w:rsidR="00A03811" w:rsidRDefault="00A03811">
      <w:pPr>
        <w:rPr>
          <w:rFonts w:hint="eastAsia"/>
        </w:rPr>
      </w:pPr>
    </w:p>
    <w:p w14:paraId="398AE898" w14:textId="77777777" w:rsidR="00A03811" w:rsidRDefault="00000000">
      <w:pPr>
        <w:jc w:val="center"/>
        <w:rPr>
          <w:rFonts w:hint="eastAsia"/>
        </w:rPr>
      </w:pPr>
      <w:r>
        <w:t>Prepared by: Sandipan Das</w:t>
      </w:r>
    </w:p>
    <w:p w14:paraId="2109DAAC" w14:textId="77777777" w:rsidR="00A03811" w:rsidRDefault="00000000">
      <w:pPr>
        <w:rPr>
          <w:rFonts w:hint="eastAsia"/>
        </w:rPr>
      </w:pPr>
      <w:r>
        <w:br w:type="page"/>
      </w:r>
    </w:p>
    <w:p w14:paraId="1216CEF4" w14:textId="77777777" w:rsidR="00A03811" w:rsidRDefault="00000000">
      <w:pPr>
        <w:pStyle w:val="Heading1"/>
      </w:pPr>
      <w:r>
        <w:lastRenderedPageBreak/>
        <w:t>1. Project objectives and evaluation focus</w:t>
      </w:r>
    </w:p>
    <w:p w14:paraId="100E31A6" w14:textId="77777777" w:rsidR="00A03811" w:rsidRDefault="00000000">
      <w:pPr>
        <w:pStyle w:val="ListBullet"/>
        <w:rPr>
          <w:rFonts w:hint="eastAsia"/>
        </w:rPr>
      </w:pPr>
      <w:r>
        <w:t>Reasoning about ambiguous business rules, not only building forms and CRUD APIs.</w:t>
      </w:r>
    </w:p>
    <w:p w14:paraId="0B9359F7" w14:textId="77777777" w:rsidR="00A03811" w:rsidRDefault="00000000">
      <w:pPr>
        <w:pStyle w:val="ListBullet"/>
        <w:rPr>
          <w:rFonts w:hint="eastAsia"/>
        </w:rPr>
      </w:pPr>
      <w:r>
        <w:t>Database integrity: relationships, indexes, uniqueness, audit history and transactions.</w:t>
      </w:r>
    </w:p>
    <w:p w14:paraId="2EEF1619" w14:textId="77777777" w:rsidR="00A03811" w:rsidRDefault="00000000">
      <w:pPr>
        <w:pStyle w:val="ListBullet"/>
        <w:rPr>
          <w:rFonts w:hint="eastAsia"/>
        </w:rPr>
      </w:pPr>
      <w:r>
        <w:t>Role and ownership authorization that cannot be bypassed by changing a URL ID.</w:t>
      </w:r>
    </w:p>
    <w:p w14:paraId="252F8DDB" w14:textId="77777777" w:rsidR="00A03811" w:rsidRDefault="00000000">
      <w:pPr>
        <w:pStyle w:val="ListBullet"/>
        <w:rPr>
          <w:rFonts w:hint="eastAsia"/>
        </w:rPr>
      </w:pPr>
      <w:r>
        <w:t>Concurrency handling for duplicate creation, updates and competing assignments.</w:t>
      </w:r>
    </w:p>
    <w:p w14:paraId="2C61DD0E" w14:textId="77777777" w:rsidR="00A03811" w:rsidRDefault="00000000">
      <w:pPr>
        <w:pStyle w:val="ListBullet"/>
        <w:rPr>
          <w:rFonts w:hint="eastAsia"/>
        </w:rPr>
      </w:pPr>
      <w:r>
        <w:t>Maintainable architecture, testing, documentation and production deployment.</w:t>
      </w:r>
    </w:p>
    <w:tbl>
      <w:tblPr>
        <w:tblW w:w="0" w:type="auto"/>
        <w:tblLook w:val="04A0" w:firstRow="1" w:lastRow="0" w:firstColumn="1" w:lastColumn="0" w:noHBand="0" w:noVBand="1"/>
      </w:tblPr>
      <w:tblGrid>
        <w:gridCol w:w="10166"/>
      </w:tblGrid>
      <w:tr w:rsidR="00A03811" w14:paraId="2375A5AD" w14:textId="77777777">
        <w:tc>
          <w:tcPr>
            <w:tcW w:w="10166" w:type="dxa"/>
            <w:shd w:val="clear" w:color="auto" w:fill="EEF2FF"/>
          </w:tcPr>
          <w:p w14:paraId="416A3B67" w14:textId="77777777" w:rsidR="00A03811" w:rsidRDefault="00000000">
            <w:pPr>
              <w:rPr>
                <w:rFonts w:hint="eastAsia"/>
              </w:rPr>
            </w:pPr>
            <w:r>
              <w:rPr>
                <w:b/>
                <w:color w:val="4F46E5"/>
              </w:rPr>
              <w:t>Core design principle</w:t>
            </w:r>
            <w:r>
              <w:rPr>
                <w:b/>
                <w:color w:val="4F46E5"/>
              </w:rPr>
              <w:br/>
            </w:r>
            <w:r>
              <w:t>My design uses the database as the final source of truth. Application checks improve error messages; constraints, row locks and transactions guarantee correctness.</w:t>
            </w:r>
          </w:p>
        </w:tc>
      </w:tr>
    </w:tbl>
    <w:p w14:paraId="7361ADB8" w14:textId="77777777" w:rsidR="00A03811" w:rsidRDefault="00A03811">
      <w:pPr>
        <w:rPr>
          <w:rFonts w:hint="eastAsia"/>
        </w:rPr>
      </w:pPr>
    </w:p>
    <w:p w14:paraId="05525DD0" w14:textId="77777777" w:rsidR="00A03811" w:rsidRDefault="00000000">
      <w:pPr>
        <w:pStyle w:val="Heading1"/>
      </w:pPr>
      <w:r>
        <w:t>2. System overview</w:t>
      </w:r>
    </w:p>
    <w:p w14:paraId="43E5B2AE" w14:textId="77777777" w:rsidR="00A03811" w:rsidRDefault="00000000">
      <w:pPr>
        <w:rPr>
          <w:rFonts w:hint="eastAsia"/>
        </w:rPr>
      </w:pPr>
      <w:r>
        <w:t>A lead enters the system, is normalized and checked for duplicates, and is stored in MySQL. An admin may assign it to an active salesperson. Every meaningful mutation creates an activity record. Sales users see only their assigned leads and can request reassignment. Dashboard queries are cached briefly in Redis. Emails are sent asynchronously through BullMQ, and persistent notifications are pushed live through Socket.IO.</w:t>
      </w:r>
    </w:p>
    <w:p w14:paraId="5E0486F0" w14:textId="77777777" w:rsidR="00A03811" w:rsidRDefault="00000000">
      <w:pPr>
        <w:jc w:val="center"/>
        <w:rPr>
          <w:rFonts w:hint="eastAsia"/>
        </w:rPr>
      </w:pPr>
      <w:r>
        <w:rPr>
          <w:rFonts w:ascii="Consolas" w:hAnsi="Consolas"/>
        </w:rPr>
        <w:t>Browser (React + Vite)</w:t>
      </w:r>
      <w:r>
        <w:rPr>
          <w:rFonts w:ascii="Consolas" w:hAnsi="Consolas"/>
        </w:rPr>
        <w:br/>
        <w:t xml:space="preserve">        │ HTTPS + Socket.IO</w:t>
      </w:r>
      <w:r>
        <w:rPr>
          <w:rFonts w:ascii="Consolas" w:hAnsi="Consolas"/>
        </w:rPr>
        <w:br/>
        <w:t>Host Nginx: static frontend + reverse proxy</w:t>
      </w:r>
      <w:r>
        <w:rPr>
          <w:rFonts w:ascii="Consolas" w:hAnsi="Consolas"/>
        </w:rPr>
        <w:br/>
        <w:t xml:space="preserve">        │</w:t>
      </w:r>
      <w:r>
        <w:rPr>
          <w:rFonts w:ascii="Consolas" w:hAnsi="Consolas"/>
        </w:rPr>
        <w:br/>
        <w:t>Express API container ── MySQL 8.4 (source of truth)</w:t>
      </w:r>
      <w:r>
        <w:rPr>
          <w:rFonts w:ascii="Consolas" w:hAnsi="Consolas"/>
        </w:rPr>
        <w:br/>
        <w:t xml:space="preserve">        ├────────────── Redis 7.4 (rate limits, cache, queue)</w:t>
      </w:r>
      <w:r>
        <w:rPr>
          <w:rFonts w:ascii="Consolas" w:hAnsi="Consolas"/>
        </w:rPr>
        <w:br/>
        <w:t xml:space="preserve">        └────────────── BullMQ worker → SMTP email</w:t>
      </w:r>
    </w:p>
    <w:tbl>
      <w:tblPr>
        <w:tblStyle w:val="TableGrid"/>
        <w:tblW w:w="0" w:type="auto"/>
        <w:tblLook w:val="04A0" w:firstRow="1" w:lastRow="0" w:firstColumn="1" w:lastColumn="0" w:noHBand="0" w:noVBand="1"/>
      </w:tblPr>
      <w:tblGrid>
        <w:gridCol w:w="1440"/>
        <w:gridCol w:w="3456"/>
        <w:gridCol w:w="3888"/>
      </w:tblGrid>
      <w:tr w:rsidR="00A03811" w14:paraId="49EABAB8" w14:textId="77777777">
        <w:tc>
          <w:tcPr>
            <w:tcW w:w="1440" w:type="dxa"/>
            <w:shd w:val="clear" w:color="auto" w:fill="4F46E5"/>
          </w:tcPr>
          <w:p w14:paraId="6EB99B32" w14:textId="77777777" w:rsidR="00A03811" w:rsidRDefault="00000000">
            <w:pPr>
              <w:rPr>
                <w:rFonts w:hint="eastAsia"/>
              </w:rPr>
            </w:pPr>
            <w:r>
              <w:rPr>
                <w:b/>
                <w:color w:val="FFFFFF"/>
                <w:sz w:val="18"/>
              </w:rPr>
              <w:t>Layer</w:t>
            </w:r>
          </w:p>
        </w:tc>
        <w:tc>
          <w:tcPr>
            <w:tcW w:w="3456" w:type="dxa"/>
            <w:shd w:val="clear" w:color="auto" w:fill="4F46E5"/>
          </w:tcPr>
          <w:p w14:paraId="6183D096" w14:textId="77777777" w:rsidR="00A03811" w:rsidRDefault="00000000">
            <w:pPr>
              <w:rPr>
                <w:rFonts w:hint="eastAsia"/>
              </w:rPr>
            </w:pPr>
            <w:r>
              <w:rPr>
                <w:b/>
                <w:color w:val="FFFFFF"/>
                <w:sz w:val="18"/>
              </w:rPr>
              <w:t>Responsibility</w:t>
            </w:r>
          </w:p>
        </w:tc>
        <w:tc>
          <w:tcPr>
            <w:tcW w:w="3888" w:type="dxa"/>
            <w:shd w:val="clear" w:color="auto" w:fill="4F46E5"/>
          </w:tcPr>
          <w:p w14:paraId="18E5FB69" w14:textId="77777777" w:rsidR="00A03811" w:rsidRDefault="00000000">
            <w:pPr>
              <w:rPr>
                <w:rFonts w:hint="eastAsia"/>
              </w:rPr>
            </w:pPr>
            <w:r>
              <w:rPr>
                <w:b/>
                <w:color w:val="FFFFFF"/>
                <w:sz w:val="18"/>
              </w:rPr>
              <w:t>Why it matters</w:t>
            </w:r>
          </w:p>
        </w:tc>
      </w:tr>
      <w:tr w:rsidR="00A03811" w14:paraId="1FAD42E2" w14:textId="77777777">
        <w:tc>
          <w:tcPr>
            <w:tcW w:w="1440" w:type="dxa"/>
          </w:tcPr>
          <w:p w14:paraId="4D09FAF0" w14:textId="77777777" w:rsidR="00A03811" w:rsidRDefault="00000000">
            <w:pPr>
              <w:rPr>
                <w:rFonts w:hint="eastAsia"/>
              </w:rPr>
            </w:pPr>
            <w:r>
              <w:rPr>
                <w:sz w:val="18"/>
              </w:rPr>
              <w:t>Route</w:t>
            </w:r>
          </w:p>
        </w:tc>
        <w:tc>
          <w:tcPr>
            <w:tcW w:w="3456" w:type="dxa"/>
          </w:tcPr>
          <w:p w14:paraId="12EC97B7" w14:textId="77777777" w:rsidR="00A03811" w:rsidRDefault="00000000">
            <w:pPr>
              <w:rPr>
                <w:rFonts w:hint="eastAsia"/>
              </w:rPr>
            </w:pPr>
            <w:r>
              <w:rPr>
                <w:sz w:val="18"/>
              </w:rPr>
              <w:t>URL, HTTP method and middleware</w:t>
            </w:r>
          </w:p>
        </w:tc>
        <w:tc>
          <w:tcPr>
            <w:tcW w:w="3888" w:type="dxa"/>
          </w:tcPr>
          <w:p w14:paraId="198508BF" w14:textId="77777777" w:rsidR="00A03811" w:rsidRDefault="00000000">
            <w:pPr>
              <w:rPr>
                <w:rFonts w:hint="eastAsia"/>
              </w:rPr>
            </w:pPr>
            <w:r>
              <w:rPr>
                <w:sz w:val="18"/>
              </w:rPr>
              <w:t>Keeps endpoints declarative</w:t>
            </w:r>
          </w:p>
        </w:tc>
      </w:tr>
      <w:tr w:rsidR="00A03811" w14:paraId="76CA4CAE" w14:textId="77777777">
        <w:tc>
          <w:tcPr>
            <w:tcW w:w="1440" w:type="dxa"/>
            <w:shd w:val="clear" w:color="auto" w:fill="F8FAFC"/>
          </w:tcPr>
          <w:p w14:paraId="54EB941E" w14:textId="77777777" w:rsidR="00A03811" w:rsidRDefault="00000000">
            <w:pPr>
              <w:rPr>
                <w:rFonts w:hint="eastAsia"/>
              </w:rPr>
            </w:pPr>
            <w:r>
              <w:rPr>
                <w:sz w:val="18"/>
              </w:rPr>
              <w:t>Controller</w:t>
            </w:r>
          </w:p>
        </w:tc>
        <w:tc>
          <w:tcPr>
            <w:tcW w:w="3456" w:type="dxa"/>
            <w:shd w:val="clear" w:color="auto" w:fill="F8FAFC"/>
          </w:tcPr>
          <w:p w14:paraId="6C9E2FB1" w14:textId="77777777" w:rsidR="00A03811" w:rsidRDefault="00000000">
            <w:pPr>
              <w:rPr>
                <w:rFonts w:hint="eastAsia"/>
              </w:rPr>
            </w:pPr>
            <w:r>
              <w:rPr>
                <w:sz w:val="18"/>
              </w:rPr>
              <w:t>Translate HTTP request/response</w:t>
            </w:r>
          </w:p>
        </w:tc>
        <w:tc>
          <w:tcPr>
            <w:tcW w:w="3888" w:type="dxa"/>
            <w:shd w:val="clear" w:color="auto" w:fill="F8FAFC"/>
          </w:tcPr>
          <w:p w14:paraId="0B988F9E" w14:textId="77777777" w:rsidR="00A03811" w:rsidRDefault="00000000">
            <w:pPr>
              <w:rPr>
                <w:rFonts w:hint="eastAsia"/>
              </w:rPr>
            </w:pPr>
            <w:r>
              <w:rPr>
                <w:sz w:val="18"/>
              </w:rPr>
              <w:t>No database or business logic</w:t>
            </w:r>
          </w:p>
        </w:tc>
      </w:tr>
      <w:tr w:rsidR="00A03811" w14:paraId="4F7DF8EE" w14:textId="77777777">
        <w:tc>
          <w:tcPr>
            <w:tcW w:w="1440" w:type="dxa"/>
          </w:tcPr>
          <w:p w14:paraId="49EC9676" w14:textId="77777777" w:rsidR="00A03811" w:rsidRDefault="00000000">
            <w:pPr>
              <w:rPr>
                <w:rFonts w:hint="eastAsia"/>
              </w:rPr>
            </w:pPr>
            <w:r>
              <w:rPr>
                <w:sz w:val="18"/>
              </w:rPr>
              <w:t>Service</w:t>
            </w:r>
          </w:p>
        </w:tc>
        <w:tc>
          <w:tcPr>
            <w:tcW w:w="3456" w:type="dxa"/>
          </w:tcPr>
          <w:p w14:paraId="14551266" w14:textId="77777777" w:rsidR="00A03811" w:rsidRDefault="00000000">
            <w:pPr>
              <w:rPr>
                <w:rFonts w:hint="eastAsia"/>
              </w:rPr>
            </w:pPr>
            <w:r>
              <w:rPr>
                <w:sz w:val="18"/>
              </w:rPr>
              <w:t>Business rules and transactions</w:t>
            </w:r>
          </w:p>
        </w:tc>
        <w:tc>
          <w:tcPr>
            <w:tcW w:w="3888" w:type="dxa"/>
          </w:tcPr>
          <w:p w14:paraId="1EAF8B41" w14:textId="77777777" w:rsidR="00A03811" w:rsidRDefault="00000000">
            <w:pPr>
              <w:rPr>
                <w:rFonts w:hint="eastAsia"/>
              </w:rPr>
            </w:pPr>
            <w:r>
              <w:rPr>
                <w:sz w:val="18"/>
              </w:rPr>
              <w:t>One place for workflows</w:t>
            </w:r>
          </w:p>
        </w:tc>
      </w:tr>
      <w:tr w:rsidR="00A03811" w14:paraId="7641D803" w14:textId="77777777">
        <w:tc>
          <w:tcPr>
            <w:tcW w:w="1440" w:type="dxa"/>
            <w:shd w:val="clear" w:color="auto" w:fill="F8FAFC"/>
          </w:tcPr>
          <w:p w14:paraId="2EC3A4C5" w14:textId="77777777" w:rsidR="00A03811" w:rsidRDefault="00000000">
            <w:pPr>
              <w:rPr>
                <w:rFonts w:hint="eastAsia"/>
              </w:rPr>
            </w:pPr>
            <w:r>
              <w:rPr>
                <w:sz w:val="18"/>
              </w:rPr>
              <w:t>Repository</w:t>
            </w:r>
          </w:p>
        </w:tc>
        <w:tc>
          <w:tcPr>
            <w:tcW w:w="3456" w:type="dxa"/>
            <w:shd w:val="clear" w:color="auto" w:fill="F8FAFC"/>
          </w:tcPr>
          <w:p w14:paraId="2294D908" w14:textId="77777777" w:rsidR="00A03811" w:rsidRDefault="00000000">
            <w:pPr>
              <w:rPr>
                <w:rFonts w:hint="eastAsia"/>
              </w:rPr>
            </w:pPr>
            <w:r>
              <w:rPr>
                <w:sz w:val="18"/>
              </w:rPr>
              <w:t>Parameterized SQL</w:t>
            </w:r>
          </w:p>
        </w:tc>
        <w:tc>
          <w:tcPr>
            <w:tcW w:w="3888" w:type="dxa"/>
            <w:shd w:val="clear" w:color="auto" w:fill="F8FAFC"/>
          </w:tcPr>
          <w:p w14:paraId="4356DBFA" w14:textId="77777777" w:rsidR="00A03811" w:rsidRDefault="00000000">
            <w:pPr>
              <w:rPr>
                <w:rFonts w:hint="eastAsia"/>
              </w:rPr>
            </w:pPr>
            <w:r>
              <w:rPr>
                <w:sz w:val="18"/>
              </w:rPr>
              <w:t>Queries are isolated and testable</w:t>
            </w:r>
          </w:p>
        </w:tc>
      </w:tr>
      <w:tr w:rsidR="00A03811" w14:paraId="2AA31709" w14:textId="77777777">
        <w:tc>
          <w:tcPr>
            <w:tcW w:w="1440" w:type="dxa"/>
          </w:tcPr>
          <w:p w14:paraId="5708F542" w14:textId="77777777" w:rsidR="00A03811" w:rsidRDefault="00000000">
            <w:pPr>
              <w:rPr>
                <w:rFonts w:hint="eastAsia"/>
              </w:rPr>
            </w:pPr>
            <w:r>
              <w:rPr>
                <w:sz w:val="18"/>
              </w:rPr>
              <w:t>Policy</w:t>
            </w:r>
          </w:p>
        </w:tc>
        <w:tc>
          <w:tcPr>
            <w:tcW w:w="3456" w:type="dxa"/>
          </w:tcPr>
          <w:p w14:paraId="0DB5BCB9" w14:textId="77777777" w:rsidR="00A03811" w:rsidRDefault="00000000">
            <w:pPr>
              <w:rPr>
                <w:rFonts w:hint="eastAsia"/>
              </w:rPr>
            </w:pPr>
            <w:r>
              <w:rPr>
                <w:sz w:val="18"/>
              </w:rPr>
              <w:t>Ownership and status rules</w:t>
            </w:r>
          </w:p>
        </w:tc>
        <w:tc>
          <w:tcPr>
            <w:tcW w:w="3888" w:type="dxa"/>
          </w:tcPr>
          <w:p w14:paraId="1015AD39" w14:textId="77777777" w:rsidR="00A03811" w:rsidRDefault="00000000">
            <w:pPr>
              <w:rPr>
                <w:rFonts w:hint="eastAsia"/>
              </w:rPr>
            </w:pPr>
            <w:r>
              <w:rPr>
                <w:sz w:val="18"/>
              </w:rPr>
              <w:t>Reusable authorization decisions</w:t>
            </w:r>
          </w:p>
        </w:tc>
      </w:tr>
      <w:tr w:rsidR="00A03811" w14:paraId="65EC7654" w14:textId="77777777">
        <w:tc>
          <w:tcPr>
            <w:tcW w:w="1440" w:type="dxa"/>
            <w:shd w:val="clear" w:color="auto" w:fill="F8FAFC"/>
          </w:tcPr>
          <w:p w14:paraId="4DB77801" w14:textId="77777777" w:rsidR="00A03811" w:rsidRDefault="00000000">
            <w:pPr>
              <w:rPr>
                <w:rFonts w:hint="eastAsia"/>
              </w:rPr>
            </w:pPr>
            <w:r>
              <w:rPr>
                <w:sz w:val="18"/>
              </w:rPr>
              <w:t>Validator</w:t>
            </w:r>
          </w:p>
        </w:tc>
        <w:tc>
          <w:tcPr>
            <w:tcW w:w="3456" w:type="dxa"/>
            <w:shd w:val="clear" w:color="auto" w:fill="F8FAFC"/>
          </w:tcPr>
          <w:p w14:paraId="12839FFF" w14:textId="77777777" w:rsidR="00A03811" w:rsidRDefault="00000000">
            <w:pPr>
              <w:rPr>
                <w:rFonts w:hint="eastAsia"/>
              </w:rPr>
            </w:pPr>
            <w:r>
              <w:rPr>
                <w:sz w:val="18"/>
              </w:rPr>
              <w:t>Zod input schemas</w:t>
            </w:r>
          </w:p>
        </w:tc>
        <w:tc>
          <w:tcPr>
            <w:tcW w:w="3888" w:type="dxa"/>
            <w:shd w:val="clear" w:color="auto" w:fill="F8FAFC"/>
          </w:tcPr>
          <w:p w14:paraId="5E9DC71C" w14:textId="77777777" w:rsidR="00A03811" w:rsidRDefault="00000000">
            <w:pPr>
              <w:rPr>
                <w:rFonts w:hint="eastAsia"/>
              </w:rPr>
            </w:pPr>
            <w:r>
              <w:rPr>
                <w:sz w:val="18"/>
              </w:rPr>
              <w:t>Rejects malformed or extra input early</w:t>
            </w:r>
          </w:p>
        </w:tc>
      </w:tr>
    </w:tbl>
    <w:p w14:paraId="3B8469B4" w14:textId="77777777" w:rsidR="00A03811" w:rsidRDefault="00A03811">
      <w:pPr>
        <w:rPr>
          <w:rFonts w:hint="eastAsia"/>
        </w:rPr>
      </w:pPr>
    </w:p>
    <w:p w14:paraId="61D7FB86" w14:textId="77777777" w:rsidR="00A03811" w:rsidRDefault="00000000">
      <w:pPr>
        <w:pStyle w:val="Heading1"/>
      </w:pPr>
      <w:r>
        <w:t>3. Technology decisions</w:t>
      </w:r>
    </w:p>
    <w:tbl>
      <w:tblPr>
        <w:tblStyle w:val="TableGrid"/>
        <w:tblW w:w="0" w:type="auto"/>
        <w:tblLook w:val="04A0" w:firstRow="1" w:lastRow="0" w:firstColumn="1" w:lastColumn="0" w:noHBand="0" w:noVBand="1"/>
      </w:tblPr>
      <w:tblGrid>
        <w:gridCol w:w="1800"/>
        <w:gridCol w:w="2880"/>
        <w:gridCol w:w="4320"/>
      </w:tblGrid>
      <w:tr w:rsidR="00A03811" w14:paraId="370AB81A" w14:textId="77777777">
        <w:tc>
          <w:tcPr>
            <w:tcW w:w="1800" w:type="dxa"/>
            <w:shd w:val="clear" w:color="auto" w:fill="4F46E5"/>
          </w:tcPr>
          <w:p w14:paraId="35D93B6B" w14:textId="77777777" w:rsidR="00A03811" w:rsidRDefault="00000000">
            <w:pPr>
              <w:rPr>
                <w:rFonts w:hint="eastAsia"/>
              </w:rPr>
            </w:pPr>
            <w:r>
              <w:rPr>
                <w:b/>
                <w:color w:val="FFFFFF"/>
                <w:sz w:val="18"/>
              </w:rPr>
              <w:t>Technology</w:t>
            </w:r>
          </w:p>
        </w:tc>
        <w:tc>
          <w:tcPr>
            <w:tcW w:w="2880" w:type="dxa"/>
            <w:shd w:val="clear" w:color="auto" w:fill="4F46E5"/>
          </w:tcPr>
          <w:p w14:paraId="69C93563" w14:textId="77777777" w:rsidR="00A03811" w:rsidRDefault="00000000">
            <w:pPr>
              <w:rPr>
                <w:rFonts w:hint="eastAsia"/>
              </w:rPr>
            </w:pPr>
            <w:r>
              <w:rPr>
                <w:b/>
                <w:color w:val="FFFFFF"/>
                <w:sz w:val="18"/>
              </w:rPr>
              <w:t>Used for</w:t>
            </w:r>
          </w:p>
        </w:tc>
        <w:tc>
          <w:tcPr>
            <w:tcW w:w="4320" w:type="dxa"/>
            <w:shd w:val="clear" w:color="auto" w:fill="4F46E5"/>
          </w:tcPr>
          <w:p w14:paraId="6711F5AC" w14:textId="77777777" w:rsidR="00A03811" w:rsidRDefault="00000000">
            <w:pPr>
              <w:rPr>
                <w:rFonts w:hint="eastAsia"/>
              </w:rPr>
            </w:pPr>
            <w:r>
              <w:rPr>
                <w:b/>
                <w:color w:val="FFFFFF"/>
                <w:sz w:val="18"/>
              </w:rPr>
              <w:t>Why chosen</w:t>
            </w:r>
          </w:p>
        </w:tc>
      </w:tr>
      <w:tr w:rsidR="00A03811" w14:paraId="51CA28A2" w14:textId="77777777">
        <w:tc>
          <w:tcPr>
            <w:tcW w:w="1800" w:type="dxa"/>
          </w:tcPr>
          <w:p w14:paraId="31459783" w14:textId="77777777" w:rsidR="00A03811" w:rsidRDefault="00000000">
            <w:pPr>
              <w:rPr>
                <w:rFonts w:hint="eastAsia"/>
              </w:rPr>
            </w:pPr>
            <w:r>
              <w:rPr>
                <w:sz w:val="18"/>
              </w:rPr>
              <w:t>React + Vite</w:t>
            </w:r>
          </w:p>
        </w:tc>
        <w:tc>
          <w:tcPr>
            <w:tcW w:w="2880" w:type="dxa"/>
          </w:tcPr>
          <w:p w14:paraId="55D23CCD" w14:textId="77777777" w:rsidR="00A03811" w:rsidRDefault="00000000">
            <w:pPr>
              <w:rPr>
                <w:rFonts w:hint="eastAsia"/>
              </w:rPr>
            </w:pPr>
            <w:r>
              <w:rPr>
                <w:sz w:val="18"/>
              </w:rPr>
              <w:t>Responsive SPA</w:t>
            </w:r>
          </w:p>
        </w:tc>
        <w:tc>
          <w:tcPr>
            <w:tcW w:w="4320" w:type="dxa"/>
          </w:tcPr>
          <w:p w14:paraId="7D7377DC" w14:textId="77777777" w:rsidR="00A03811" w:rsidRDefault="00000000">
            <w:pPr>
              <w:rPr>
                <w:rFonts w:hint="eastAsia"/>
              </w:rPr>
            </w:pPr>
            <w:r>
              <w:rPr>
                <w:sz w:val="18"/>
              </w:rPr>
              <w:t>Component reuse and fast builds</w:t>
            </w:r>
          </w:p>
        </w:tc>
      </w:tr>
      <w:tr w:rsidR="00A03811" w14:paraId="1850745E" w14:textId="77777777">
        <w:tc>
          <w:tcPr>
            <w:tcW w:w="1800" w:type="dxa"/>
            <w:shd w:val="clear" w:color="auto" w:fill="F8FAFC"/>
          </w:tcPr>
          <w:p w14:paraId="5385B67A" w14:textId="77777777" w:rsidR="00A03811" w:rsidRDefault="00000000">
            <w:pPr>
              <w:rPr>
                <w:rFonts w:hint="eastAsia"/>
              </w:rPr>
            </w:pPr>
            <w:r>
              <w:rPr>
                <w:sz w:val="18"/>
              </w:rPr>
              <w:t>Express 5</w:t>
            </w:r>
          </w:p>
        </w:tc>
        <w:tc>
          <w:tcPr>
            <w:tcW w:w="2880" w:type="dxa"/>
            <w:shd w:val="clear" w:color="auto" w:fill="F8FAFC"/>
          </w:tcPr>
          <w:p w14:paraId="4BB6482D" w14:textId="77777777" w:rsidR="00A03811" w:rsidRDefault="00000000">
            <w:pPr>
              <w:rPr>
                <w:rFonts w:hint="eastAsia"/>
              </w:rPr>
            </w:pPr>
            <w:r>
              <w:rPr>
                <w:sz w:val="18"/>
              </w:rPr>
              <w:t>REST API</w:t>
            </w:r>
          </w:p>
        </w:tc>
        <w:tc>
          <w:tcPr>
            <w:tcW w:w="4320" w:type="dxa"/>
            <w:shd w:val="clear" w:color="auto" w:fill="F8FAFC"/>
          </w:tcPr>
          <w:p w14:paraId="2AFBC8BB" w14:textId="77777777" w:rsidR="00A03811" w:rsidRDefault="00000000">
            <w:pPr>
              <w:rPr>
                <w:rFonts w:hint="eastAsia"/>
              </w:rPr>
            </w:pPr>
            <w:r>
              <w:rPr>
                <w:sz w:val="18"/>
              </w:rPr>
              <w:t>Small, explicit and suitable for layered JavaScript</w:t>
            </w:r>
          </w:p>
        </w:tc>
      </w:tr>
      <w:tr w:rsidR="00A03811" w14:paraId="17B9ECDB" w14:textId="77777777">
        <w:tc>
          <w:tcPr>
            <w:tcW w:w="1800" w:type="dxa"/>
          </w:tcPr>
          <w:p w14:paraId="618D0A18" w14:textId="77777777" w:rsidR="00A03811" w:rsidRDefault="00000000">
            <w:pPr>
              <w:rPr>
                <w:rFonts w:hint="eastAsia"/>
              </w:rPr>
            </w:pPr>
            <w:r>
              <w:rPr>
                <w:sz w:val="18"/>
              </w:rPr>
              <w:t>MySQL 8.4</w:t>
            </w:r>
          </w:p>
        </w:tc>
        <w:tc>
          <w:tcPr>
            <w:tcW w:w="2880" w:type="dxa"/>
          </w:tcPr>
          <w:p w14:paraId="7AC933A6" w14:textId="77777777" w:rsidR="00A03811" w:rsidRDefault="00000000">
            <w:pPr>
              <w:rPr>
                <w:rFonts w:hint="eastAsia"/>
              </w:rPr>
            </w:pPr>
            <w:r>
              <w:rPr>
                <w:sz w:val="18"/>
              </w:rPr>
              <w:t>Authoritative relational data</w:t>
            </w:r>
          </w:p>
        </w:tc>
        <w:tc>
          <w:tcPr>
            <w:tcW w:w="4320" w:type="dxa"/>
          </w:tcPr>
          <w:p w14:paraId="13CF6DF4" w14:textId="77777777" w:rsidR="00A03811" w:rsidRDefault="00000000">
            <w:pPr>
              <w:rPr>
                <w:rFonts w:hint="eastAsia"/>
              </w:rPr>
            </w:pPr>
            <w:r>
              <w:rPr>
                <w:sz w:val="18"/>
              </w:rPr>
              <w:t>Transactions, foreign keys, row locks and indexes</w:t>
            </w:r>
          </w:p>
        </w:tc>
      </w:tr>
      <w:tr w:rsidR="00A03811" w14:paraId="39B991AE" w14:textId="77777777">
        <w:tc>
          <w:tcPr>
            <w:tcW w:w="1800" w:type="dxa"/>
            <w:shd w:val="clear" w:color="auto" w:fill="F8FAFC"/>
          </w:tcPr>
          <w:p w14:paraId="52C03E69" w14:textId="77777777" w:rsidR="00A03811" w:rsidRDefault="00000000">
            <w:pPr>
              <w:rPr>
                <w:rFonts w:hint="eastAsia"/>
              </w:rPr>
            </w:pPr>
            <w:r>
              <w:rPr>
                <w:sz w:val="18"/>
              </w:rPr>
              <w:t>Redis 7.4</w:t>
            </w:r>
          </w:p>
        </w:tc>
        <w:tc>
          <w:tcPr>
            <w:tcW w:w="2880" w:type="dxa"/>
            <w:shd w:val="clear" w:color="auto" w:fill="F8FAFC"/>
          </w:tcPr>
          <w:p w14:paraId="34272C78" w14:textId="77777777" w:rsidR="00A03811" w:rsidRDefault="00000000">
            <w:pPr>
              <w:rPr>
                <w:rFonts w:hint="eastAsia"/>
              </w:rPr>
            </w:pPr>
            <w:r>
              <w:rPr>
                <w:sz w:val="18"/>
              </w:rPr>
              <w:t>Temporary shared state</w:t>
            </w:r>
          </w:p>
        </w:tc>
        <w:tc>
          <w:tcPr>
            <w:tcW w:w="4320" w:type="dxa"/>
            <w:shd w:val="clear" w:color="auto" w:fill="F8FAFC"/>
          </w:tcPr>
          <w:p w14:paraId="5DE1C7C4" w14:textId="77777777" w:rsidR="00A03811" w:rsidRDefault="00000000">
            <w:pPr>
              <w:rPr>
                <w:rFonts w:hint="eastAsia"/>
              </w:rPr>
            </w:pPr>
            <w:r>
              <w:rPr>
                <w:sz w:val="18"/>
              </w:rPr>
              <w:t>Very fast atomic counters, TTL cache and queue backing</w:t>
            </w:r>
          </w:p>
        </w:tc>
      </w:tr>
      <w:tr w:rsidR="00A03811" w14:paraId="2A22A5D6" w14:textId="77777777">
        <w:tc>
          <w:tcPr>
            <w:tcW w:w="1800" w:type="dxa"/>
          </w:tcPr>
          <w:p w14:paraId="1F169422" w14:textId="77777777" w:rsidR="00A03811" w:rsidRDefault="00000000">
            <w:pPr>
              <w:rPr>
                <w:rFonts w:hint="eastAsia"/>
              </w:rPr>
            </w:pPr>
            <w:r>
              <w:rPr>
                <w:sz w:val="18"/>
              </w:rPr>
              <w:t>BullMQ</w:t>
            </w:r>
          </w:p>
        </w:tc>
        <w:tc>
          <w:tcPr>
            <w:tcW w:w="2880" w:type="dxa"/>
          </w:tcPr>
          <w:p w14:paraId="403DA09D" w14:textId="77777777" w:rsidR="00A03811" w:rsidRDefault="00000000">
            <w:pPr>
              <w:rPr>
                <w:rFonts w:hint="eastAsia"/>
              </w:rPr>
            </w:pPr>
            <w:r>
              <w:rPr>
                <w:sz w:val="18"/>
              </w:rPr>
              <w:t>Background email jobs</w:t>
            </w:r>
          </w:p>
        </w:tc>
        <w:tc>
          <w:tcPr>
            <w:tcW w:w="4320" w:type="dxa"/>
          </w:tcPr>
          <w:p w14:paraId="17476CB9" w14:textId="77777777" w:rsidR="00A03811" w:rsidRDefault="00000000">
            <w:pPr>
              <w:rPr>
                <w:rFonts w:hint="eastAsia"/>
              </w:rPr>
            </w:pPr>
            <w:r>
              <w:rPr>
                <w:sz w:val="18"/>
              </w:rPr>
              <w:t>Retries, backoff, concurrency and worker separation</w:t>
            </w:r>
          </w:p>
        </w:tc>
      </w:tr>
      <w:tr w:rsidR="00A03811" w14:paraId="51FE768C" w14:textId="77777777">
        <w:tc>
          <w:tcPr>
            <w:tcW w:w="1800" w:type="dxa"/>
            <w:shd w:val="clear" w:color="auto" w:fill="F8FAFC"/>
          </w:tcPr>
          <w:p w14:paraId="0E40D82A" w14:textId="77777777" w:rsidR="00A03811" w:rsidRDefault="00000000">
            <w:pPr>
              <w:rPr>
                <w:rFonts w:hint="eastAsia"/>
              </w:rPr>
            </w:pPr>
            <w:r>
              <w:rPr>
                <w:sz w:val="18"/>
              </w:rPr>
              <w:t>Socket.IO</w:t>
            </w:r>
          </w:p>
        </w:tc>
        <w:tc>
          <w:tcPr>
            <w:tcW w:w="2880" w:type="dxa"/>
            <w:shd w:val="clear" w:color="auto" w:fill="F8FAFC"/>
          </w:tcPr>
          <w:p w14:paraId="68B1796E" w14:textId="77777777" w:rsidR="00A03811" w:rsidRDefault="00000000">
            <w:pPr>
              <w:rPr>
                <w:rFonts w:hint="eastAsia"/>
              </w:rPr>
            </w:pPr>
            <w:r>
              <w:rPr>
                <w:sz w:val="18"/>
              </w:rPr>
              <w:t>Live notification delivery</w:t>
            </w:r>
          </w:p>
        </w:tc>
        <w:tc>
          <w:tcPr>
            <w:tcW w:w="4320" w:type="dxa"/>
            <w:shd w:val="clear" w:color="auto" w:fill="F8FAFC"/>
          </w:tcPr>
          <w:p w14:paraId="7B8C574F" w14:textId="77777777" w:rsidR="00A03811" w:rsidRDefault="00000000">
            <w:pPr>
              <w:rPr>
                <w:rFonts w:hint="eastAsia"/>
              </w:rPr>
            </w:pPr>
            <w:r>
              <w:rPr>
                <w:sz w:val="18"/>
              </w:rPr>
              <w:t>Authenticated real-time events with reconnection</w:t>
            </w:r>
          </w:p>
        </w:tc>
      </w:tr>
      <w:tr w:rsidR="00A03811" w14:paraId="6783B65E" w14:textId="77777777">
        <w:tc>
          <w:tcPr>
            <w:tcW w:w="1800" w:type="dxa"/>
          </w:tcPr>
          <w:p w14:paraId="2A16B4A6" w14:textId="77777777" w:rsidR="00A03811" w:rsidRDefault="00000000">
            <w:pPr>
              <w:rPr>
                <w:rFonts w:hint="eastAsia"/>
              </w:rPr>
            </w:pPr>
            <w:r>
              <w:rPr>
                <w:sz w:val="18"/>
              </w:rPr>
              <w:t>Docker Compose</w:t>
            </w:r>
          </w:p>
        </w:tc>
        <w:tc>
          <w:tcPr>
            <w:tcW w:w="2880" w:type="dxa"/>
          </w:tcPr>
          <w:p w14:paraId="441D0B56" w14:textId="77777777" w:rsidR="00A03811" w:rsidRDefault="00000000">
            <w:pPr>
              <w:rPr>
                <w:rFonts w:hint="eastAsia"/>
              </w:rPr>
            </w:pPr>
            <w:r>
              <w:rPr>
                <w:sz w:val="18"/>
              </w:rPr>
              <w:t>API, worker, MySQL and Redis</w:t>
            </w:r>
          </w:p>
        </w:tc>
        <w:tc>
          <w:tcPr>
            <w:tcW w:w="4320" w:type="dxa"/>
          </w:tcPr>
          <w:p w14:paraId="2948C393" w14:textId="77777777" w:rsidR="00A03811" w:rsidRDefault="00000000">
            <w:pPr>
              <w:rPr>
                <w:rFonts w:hint="eastAsia"/>
              </w:rPr>
            </w:pPr>
            <w:r>
              <w:rPr>
                <w:sz w:val="18"/>
              </w:rPr>
              <w:t>Repeatable versions, networking and deployment</w:t>
            </w:r>
          </w:p>
        </w:tc>
      </w:tr>
      <w:tr w:rsidR="00A03811" w14:paraId="7309A316" w14:textId="77777777">
        <w:tc>
          <w:tcPr>
            <w:tcW w:w="1800" w:type="dxa"/>
            <w:shd w:val="clear" w:color="auto" w:fill="F8FAFC"/>
          </w:tcPr>
          <w:p w14:paraId="42F8176E" w14:textId="77777777" w:rsidR="00A03811" w:rsidRDefault="00000000">
            <w:pPr>
              <w:rPr>
                <w:rFonts w:hint="eastAsia"/>
              </w:rPr>
            </w:pPr>
            <w:r>
              <w:rPr>
                <w:sz w:val="18"/>
              </w:rPr>
              <w:t>Nginx</w:t>
            </w:r>
          </w:p>
        </w:tc>
        <w:tc>
          <w:tcPr>
            <w:tcW w:w="2880" w:type="dxa"/>
            <w:shd w:val="clear" w:color="auto" w:fill="F8FAFC"/>
          </w:tcPr>
          <w:p w14:paraId="42A7A449" w14:textId="77777777" w:rsidR="00A03811" w:rsidRDefault="00000000">
            <w:pPr>
              <w:rPr>
                <w:rFonts w:hint="eastAsia"/>
              </w:rPr>
            </w:pPr>
            <w:r>
              <w:rPr>
                <w:sz w:val="18"/>
              </w:rPr>
              <w:t>TLS, domains, static files, reverse proxy</w:t>
            </w:r>
          </w:p>
        </w:tc>
        <w:tc>
          <w:tcPr>
            <w:tcW w:w="4320" w:type="dxa"/>
            <w:shd w:val="clear" w:color="auto" w:fill="F8FAFC"/>
          </w:tcPr>
          <w:p w14:paraId="34566FBE" w14:textId="77777777" w:rsidR="00A03811" w:rsidRDefault="00000000">
            <w:pPr>
              <w:rPr>
                <w:rFonts w:hint="eastAsia"/>
              </w:rPr>
            </w:pPr>
            <w:r>
              <w:rPr>
                <w:sz w:val="18"/>
              </w:rPr>
              <w:t>One public entry point; internal services stay private</w:t>
            </w:r>
          </w:p>
        </w:tc>
      </w:tr>
      <w:tr w:rsidR="00A03811" w14:paraId="4817EC5C" w14:textId="77777777">
        <w:tc>
          <w:tcPr>
            <w:tcW w:w="1800" w:type="dxa"/>
          </w:tcPr>
          <w:p w14:paraId="53C285BE" w14:textId="77777777" w:rsidR="00A03811" w:rsidRDefault="00000000">
            <w:pPr>
              <w:rPr>
                <w:rFonts w:hint="eastAsia"/>
              </w:rPr>
            </w:pPr>
            <w:r>
              <w:rPr>
                <w:sz w:val="18"/>
              </w:rPr>
              <w:t>OpenAPI/Swagger</w:t>
            </w:r>
          </w:p>
        </w:tc>
        <w:tc>
          <w:tcPr>
            <w:tcW w:w="2880" w:type="dxa"/>
          </w:tcPr>
          <w:p w14:paraId="6891A283" w14:textId="77777777" w:rsidR="00A03811" w:rsidRDefault="00000000">
            <w:pPr>
              <w:rPr>
                <w:rFonts w:hint="eastAsia"/>
              </w:rPr>
            </w:pPr>
            <w:r>
              <w:rPr>
                <w:sz w:val="18"/>
              </w:rPr>
              <w:t>Interactive API contract</w:t>
            </w:r>
          </w:p>
        </w:tc>
        <w:tc>
          <w:tcPr>
            <w:tcW w:w="4320" w:type="dxa"/>
          </w:tcPr>
          <w:p w14:paraId="36146949" w14:textId="77777777" w:rsidR="00A03811" w:rsidRDefault="00000000">
            <w:pPr>
              <w:rPr>
                <w:rFonts w:hint="eastAsia"/>
              </w:rPr>
            </w:pPr>
            <w:r>
              <w:rPr>
                <w:sz w:val="18"/>
              </w:rPr>
              <w:t>Reviewers can inspect and try endpoints</w:t>
            </w:r>
          </w:p>
        </w:tc>
      </w:tr>
    </w:tbl>
    <w:p w14:paraId="58D37344"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068C404A" w14:textId="77777777">
        <w:tc>
          <w:tcPr>
            <w:tcW w:w="10166" w:type="dxa"/>
            <w:shd w:val="clear" w:color="auto" w:fill="EEF2FF"/>
          </w:tcPr>
          <w:p w14:paraId="42F9DC7B" w14:textId="77777777" w:rsidR="00A03811" w:rsidRDefault="00000000">
            <w:pPr>
              <w:rPr>
                <w:rFonts w:hint="eastAsia"/>
              </w:rPr>
            </w:pPr>
            <w:r>
              <w:rPr>
                <w:b/>
                <w:color w:val="4F46E5"/>
              </w:rPr>
              <w:lastRenderedPageBreak/>
              <w:t>Why Node.js instead of preferred Laravel?</w:t>
            </w:r>
            <w:r>
              <w:rPr>
                <w:b/>
                <w:color w:val="4F46E5"/>
              </w:rPr>
              <w:br/>
            </w:r>
            <w:r>
              <w:t>The brief allowed another stack with justification. I used JavaScript end-to-end to share language knowledge between React and the API, while still implementing the same production concerns: validation, layered architecture, transactions, authorization, queues and tests.</w:t>
            </w:r>
          </w:p>
        </w:tc>
      </w:tr>
    </w:tbl>
    <w:p w14:paraId="4D8B160C" w14:textId="77777777" w:rsidR="00A03811" w:rsidRDefault="00A03811">
      <w:pPr>
        <w:rPr>
          <w:rFonts w:hint="eastAsia"/>
        </w:rPr>
      </w:pPr>
    </w:p>
    <w:p w14:paraId="6BD9A8EB" w14:textId="77777777" w:rsidR="00A03811" w:rsidRDefault="00000000">
      <w:pPr>
        <w:pStyle w:val="Heading1"/>
      </w:pPr>
      <w:r>
        <w:t>4. Redis: why not only express-rate-limit?</w:t>
      </w:r>
    </w:p>
    <w:p w14:paraId="1832220E" w14:textId="77777777" w:rsidR="00A03811" w:rsidRDefault="00000000">
      <w:pPr>
        <w:rPr>
          <w:rFonts w:hint="eastAsia"/>
        </w:rPr>
      </w:pPr>
      <w:r>
        <w:t>express-rate-limit is middleware, not a shared storage guarantee. Its default memory store belongs to one Node process. After a restart the counters disappear, and with multiple API containers each container has a different counter. Redis gives all instances one atomic counter with expiration.</w:t>
      </w:r>
    </w:p>
    <w:tbl>
      <w:tblPr>
        <w:tblStyle w:val="TableGrid"/>
        <w:tblW w:w="0" w:type="auto"/>
        <w:tblLook w:val="04A0" w:firstRow="1" w:lastRow="0" w:firstColumn="1" w:lastColumn="0" w:noHBand="0" w:noVBand="1"/>
      </w:tblPr>
      <w:tblGrid>
        <w:gridCol w:w="2304"/>
        <w:gridCol w:w="3168"/>
        <w:gridCol w:w="3168"/>
      </w:tblGrid>
      <w:tr w:rsidR="00A03811" w14:paraId="6C8F3387" w14:textId="77777777">
        <w:tc>
          <w:tcPr>
            <w:tcW w:w="2304" w:type="dxa"/>
            <w:shd w:val="clear" w:color="auto" w:fill="4F46E5"/>
          </w:tcPr>
          <w:p w14:paraId="56512F1A" w14:textId="77777777" w:rsidR="00A03811" w:rsidRDefault="00000000">
            <w:pPr>
              <w:rPr>
                <w:rFonts w:hint="eastAsia"/>
              </w:rPr>
            </w:pPr>
            <w:r>
              <w:rPr>
                <w:b/>
                <w:color w:val="FFFFFF"/>
                <w:sz w:val="18"/>
              </w:rPr>
              <w:t>Question</w:t>
            </w:r>
          </w:p>
        </w:tc>
        <w:tc>
          <w:tcPr>
            <w:tcW w:w="3168" w:type="dxa"/>
            <w:shd w:val="clear" w:color="auto" w:fill="4F46E5"/>
          </w:tcPr>
          <w:p w14:paraId="0388E53F" w14:textId="77777777" w:rsidR="00A03811" w:rsidRDefault="00000000">
            <w:pPr>
              <w:rPr>
                <w:rFonts w:hint="eastAsia"/>
              </w:rPr>
            </w:pPr>
            <w:r>
              <w:rPr>
                <w:b/>
                <w:color w:val="FFFFFF"/>
                <w:sz w:val="18"/>
              </w:rPr>
              <w:t>In-memory limiter</w:t>
            </w:r>
          </w:p>
        </w:tc>
        <w:tc>
          <w:tcPr>
            <w:tcW w:w="3168" w:type="dxa"/>
            <w:shd w:val="clear" w:color="auto" w:fill="4F46E5"/>
          </w:tcPr>
          <w:p w14:paraId="35CF4B79" w14:textId="77777777" w:rsidR="00A03811" w:rsidRDefault="00000000">
            <w:pPr>
              <w:rPr>
                <w:rFonts w:hint="eastAsia"/>
              </w:rPr>
            </w:pPr>
            <w:r>
              <w:rPr>
                <w:b/>
                <w:color w:val="FFFFFF"/>
                <w:sz w:val="18"/>
              </w:rPr>
              <w:t>Redis-backed limiter</w:t>
            </w:r>
          </w:p>
        </w:tc>
      </w:tr>
      <w:tr w:rsidR="00A03811" w14:paraId="2CC03258" w14:textId="77777777">
        <w:tc>
          <w:tcPr>
            <w:tcW w:w="2304" w:type="dxa"/>
          </w:tcPr>
          <w:p w14:paraId="4CB8A253" w14:textId="77777777" w:rsidR="00A03811" w:rsidRDefault="00000000">
            <w:pPr>
              <w:rPr>
                <w:rFonts w:hint="eastAsia"/>
              </w:rPr>
            </w:pPr>
            <w:r>
              <w:rPr>
                <w:sz w:val="18"/>
              </w:rPr>
              <w:t>Multiple API instances</w:t>
            </w:r>
          </w:p>
        </w:tc>
        <w:tc>
          <w:tcPr>
            <w:tcW w:w="3168" w:type="dxa"/>
          </w:tcPr>
          <w:p w14:paraId="623833B9" w14:textId="77777777" w:rsidR="00A03811" w:rsidRDefault="00000000">
            <w:pPr>
              <w:rPr>
                <w:rFonts w:hint="eastAsia"/>
              </w:rPr>
            </w:pPr>
            <w:r>
              <w:rPr>
                <w:sz w:val="18"/>
              </w:rPr>
              <w:t>Different counter per process</w:t>
            </w:r>
          </w:p>
        </w:tc>
        <w:tc>
          <w:tcPr>
            <w:tcW w:w="3168" w:type="dxa"/>
          </w:tcPr>
          <w:p w14:paraId="21253DCA" w14:textId="77777777" w:rsidR="00A03811" w:rsidRDefault="00000000">
            <w:pPr>
              <w:rPr>
                <w:rFonts w:hint="eastAsia"/>
              </w:rPr>
            </w:pPr>
            <w:r>
              <w:rPr>
                <w:sz w:val="18"/>
              </w:rPr>
              <w:t>Shared counter</w:t>
            </w:r>
          </w:p>
        </w:tc>
      </w:tr>
      <w:tr w:rsidR="00A03811" w14:paraId="72888C7C" w14:textId="77777777">
        <w:tc>
          <w:tcPr>
            <w:tcW w:w="2304" w:type="dxa"/>
            <w:shd w:val="clear" w:color="auto" w:fill="F8FAFC"/>
          </w:tcPr>
          <w:p w14:paraId="64582A24" w14:textId="77777777" w:rsidR="00A03811" w:rsidRDefault="00000000">
            <w:pPr>
              <w:rPr>
                <w:rFonts w:hint="eastAsia"/>
              </w:rPr>
            </w:pPr>
            <w:r>
              <w:rPr>
                <w:sz w:val="18"/>
              </w:rPr>
              <w:t>Restart</w:t>
            </w:r>
          </w:p>
        </w:tc>
        <w:tc>
          <w:tcPr>
            <w:tcW w:w="3168" w:type="dxa"/>
            <w:shd w:val="clear" w:color="auto" w:fill="F8FAFC"/>
          </w:tcPr>
          <w:p w14:paraId="25558E8E" w14:textId="77777777" w:rsidR="00A03811" w:rsidRDefault="00000000">
            <w:pPr>
              <w:rPr>
                <w:rFonts w:hint="eastAsia"/>
              </w:rPr>
            </w:pPr>
            <w:r>
              <w:rPr>
                <w:sz w:val="18"/>
              </w:rPr>
              <w:t>Counter is lost</w:t>
            </w:r>
          </w:p>
        </w:tc>
        <w:tc>
          <w:tcPr>
            <w:tcW w:w="3168" w:type="dxa"/>
            <w:shd w:val="clear" w:color="auto" w:fill="F8FAFC"/>
          </w:tcPr>
          <w:p w14:paraId="5E4AB181" w14:textId="77777777" w:rsidR="00A03811" w:rsidRDefault="00000000">
            <w:pPr>
              <w:rPr>
                <w:rFonts w:hint="eastAsia"/>
              </w:rPr>
            </w:pPr>
            <w:r>
              <w:rPr>
                <w:sz w:val="18"/>
              </w:rPr>
              <w:t>Counter survives API restart</w:t>
            </w:r>
          </w:p>
        </w:tc>
      </w:tr>
      <w:tr w:rsidR="00A03811" w14:paraId="6552DEF5" w14:textId="77777777">
        <w:tc>
          <w:tcPr>
            <w:tcW w:w="2304" w:type="dxa"/>
          </w:tcPr>
          <w:p w14:paraId="7B825D17" w14:textId="77777777" w:rsidR="00A03811" w:rsidRDefault="00000000">
            <w:pPr>
              <w:rPr>
                <w:rFonts w:hint="eastAsia"/>
              </w:rPr>
            </w:pPr>
            <w:r>
              <w:rPr>
                <w:sz w:val="18"/>
              </w:rPr>
              <w:t>Atomic increment</w:t>
            </w:r>
          </w:p>
        </w:tc>
        <w:tc>
          <w:tcPr>
            <w:tcW w:w="3168" w:type="dxa"/>
          </w:tcPr>
          <w:p w14:paraId="533A38DC" w14:textId="77777777" w:rsidR="00A03811" w:rsidRDefault="00000000">
            <w:pPr>
              <w:rPr>
                <w:rFonts w:hint="eastAsia"/>
              </w:rPr>
            </w:pPr>
            <w:r>
              <w:rPr>
                <w:sz w:val="18"/>
              </w:rPr>
              <w:t>Local only</w:t>
            </w:r>
          </w:p>
        </w:tc>
        <w:tc>
          <w:tcPr>
            <w:tcW w:w="3168" w:type="dxa"/>
          </w:tcPr>
          <w:p w14:paraId="7BA43359" w14:textId="77777777" w:rsidR="00A03811" w:rsidRDefault="00000000">
            <w:pPr>
              <w:rPr>
                <w:rFonts w:hint="eastAsia"/>
              </w:rPr>
            </w:pPr>
            <w:r>
              <w:rPr>
                <w:sz w:val="18"/>
              </w:rPr>
              <w:t>Redis INCR is atomic</w:t>
            </w:r>
          </w:p>
        </w:tc>
      </w:tr>
      <w:tr w:rsidR="00A03811" w14:paraId="0245E6F7" w14:textId="77777777">
        <w:tc>
          <w:tcPr>
            <w:tcW w:w="2304" w:type="dxa"/>
            <w:shd w:val="clear" w:color="auto" w:fill="F8FAFC"/>
          </w:tcPr>
          <w:p w14:paraId="37404023" w14:textId="77777777" w:rsidR="00A03811" w:rsidRDefault="00000000">
            <w:pPr>
              <w:rPr>
                <w:rFonts w:hint="eastAsia"/>
              </w:rPr>
            </w:pPr>
            <w:r>
              <w:rPr>
                <w:sz w:val="18"/>
              </w:rPr>
              <w:t>Expiry</w:t>
            </w:r>
          </w:p>
        </w:tc>
        <w:tc>
          <w:tcPr>
            <w:tcW w:w="3168" w:type="dxa"/>
            <w:shd w:val="clear" w:color="auto" w:fill="F8FAFC"/>
          </w:tcPr>
          <w:p w14:paraId="36E93E1B" w14:textId="77777777" w:rsidR="00A03811" w:rsidRDefault="00000000">
            <w:pPr>
              <w:rPr>
                <w:rFonts w:hint="eastAsia"/>
              </w:rPr>
            </w:pPr>
            <w:r>
              <w:rPr>
                <w:sz w:val="18"/>
              </w:rPr>
              <w:t>Process timer</w:t>
            </w:r>
          </w:p>
        </w:tc>
        <w:tc>
          <w:tcPr>
            <w:tcW w:w="3168" w:type="dxa"/>
            <w:shd w:val="clear" w:color="auto" w:fill="F8FAFC"/>
          </w:tcPr>
          <w:p w14:paraId="2D005EE9" w14:textId="77777777" w:rsidR="00A03811" w:rsidRDefault="00000000">
            <w:pPr>
              <w:rPr>
                <w:rFonts w:hint="eastAsia"/>
              </w:rPr>
            </w:pPr>
            <w:r>
              <w:rPr>
                <w:sz w:val="18"/>
              </w:rPr>
              <w:t>TTL stored with the key</w:t>
            </w:r>
          </w:p>
        </w:tc>
      </w:tr>
      <w:tr w:rsidR="00A03811" w14:paraId="162B8FE4" w14:textId="77777777">
        <w:tc>
          <w:tcPr>
            <w:tcW w:w="2304" w:type="dxa"/>
          </w:tcPr>
          <w:p w14:paraId="4EBA4ECC" w14:textId="77777777" w:rsidR="00A03811" w:rsidRDefault="00000000">
            <w:pPr>
              <w:rPr>
                <w:rFonts w:hint="eastAsia"/>
              </w:rPr>
            </w:pPr>
            <w:r>
              <w:rPr>
                <w:sz w:val="18"/>
              </w:rPr>
              <w:t>Current use</w:t>
            </w:r>
          </w:p>
        </w:tc>
        <w:tc>
          <w:tcPr>
            <w:tcW w:w="3168" w:type="dxa"/>
          </w:tcPr>
          <w:p w14:paraId="5C6DC35F" w14:textId="77777777" w:rsidR="00A03811" w:rsidRDefault="00000000">
            <w:pPr>
              <w:rPr>
                <w:rFonts w:hint="eastAsia"/>
              </w:rPr>
            </w:pPr>
            <w:r>
              <w:rPr>
                <w:sz w:val="18"/>
              </w:rPr>
              <w:t>Not used</w:t>
            </w:r>
          </w:p>
        </w:tc>
        <w:tc>
          <w:tcPr>
            <w:tcW w:w="3168" w:type="dxa"/>
          </w:tcPr>
          <w:p w14:paraId="79ED0D7E" w14:textId="77777777" w:rsidR="00A03811" w:rsidRDefault="00000000">
            <w:pPr>
              <w:rPr>
                <w:rFonts w:hint="eastAsia"/>
              </w:rPr>
            </w:pPr>
            <w:r>
              <w:rPr>
                <w:sz w:val="18"/>
              </w:rPr>
              <w:t>Login attempts by client IP</w:t>
            </w:r>
          </w:p>
        </w:tc>
      </w:tr>
    </w:tbl>
    <w:p w14:paraId="203BCDB6"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50509E5D" w14:textId="77777777">
        <w:tc>
          <w:tcPr>
            <w:tcW w:w="10166" w:type="dxa"/>
            <w:shd w:val="clear" w:color="auto" w:fill="EEF2FF"/>
          </w:tcPr>
          <w:p w14:paraId="314F7537" w14:textId="77777777" w:rsidR="00A03811" w:rsidRDefault="00000000">
            <w:pPr>
              <w:rPr>
                <w:rFonts w:hint="eastAsia"/>
              </w:rPr>
            </w:pPr>
            <w:r>
              <w:rPr>
                <w:b/>
                <w:color w:val="4F46E5"/>
              </w:rPr>
              <w:t>Design rationale</w:t>
            </w:r>
            <w:r>
              <w:rPr>
                <w:b/>
                <w:color w:val="4F46E5"/>
              </w:rPr>
              <w:br/>
            </w:r>
            <w:r>
              <w:t>Redis was selected for three concrete temporary-state requirements: shared login throttling, short-lived dashboard caching and BullMQ storage. MySQL remains the authoritative business database.</w:t>
            </w:r>
          </w:p>
        </w:tc>
      </w:tr>
    </w:tbl>
    <w:p w14:paraId="3FD83864" w14:textId="77777777" w:rsidR="00A03811" w:rsidRDefault="00A03811">
      <w:pPr>
        <w:rPr>
          <w:rFonts w:hint="eastAsia"/>
        </w:rPr>
      </w:pPr>
    </w:p>
    <w:p w14:paraId="64F82FAA" w14:textId="77777777" w:rsidR="00A03811" w:rsidRDefault="00000000">
      <w:pPr>
        <w:rPr>
          <w:rFonts w:hint="eastAsia"/>
        </w:rPr>
      </w:pPr>
      <w:r>
        <w:t>The limiter uses an atomic Lua script: INCR the IP-specific key, set EXPIRE only on its first increment, read TTL, and return HTTP 429 with Retry-After when the limit is exceeded. It fails open if Redis is unavailable so a cache outage does not lock everyone out; failed attempts should still be logged and monitored.</w:t>
      </w:r>
    </w:p>
    <w:p w14:paraId="204976B5" w14:textId="77777777" w:rsidR="00A03811" w:rsidRDefault="00000000">
      <w:pPr>
        <w:pStyle w:val="Heading1"/>
      </w:pPr>
      <w:r>
        <w:t>5. BullMQ and background email</w:t>
      </w:r>
    </w:p>
    <w:p w14:paraId="3D5BD173" w14:textId="77777777" w:rsidR="00A03811" w:rsidRDefault="00000000">
      <w:pPr>
        <w:rPr>
          <w:rFonts w:hint="eastAsia"/>
        </w:rPr>
      </w:pPr>
      <w:r>
        <w:t>Sending SMTP mail during the HTTP request would make lead assignment depend on a slow external mail server. Instead, the API commits the business transaction, adds a small email job to BullMQ, and responds. A separate worker reads the job and sends the template through Nodemailer.</w:t>
      </w:r>
    </w:p>
    <w:p w14:paraId="067EFE80" w14:textId="77777777" w:rsidR="00A03811" w:rsidRDefault="00000000">
      <w:pPr>
        <w:pStyle w:val="ListNumber"/>
        <w:rPr>
          <w:rFonts w:hint="eastAsia"/>
        </w:rPr>
      </w:pPr>
      <w:r>
        <w:t>Admin assigns a lead and the MySQL transaction commits.</w:t>
      </w:r>
    </w:p>
    <w:p w14:paraId="50F6202F" w14:textId="77777777" w:rsidR="00A03811" w:rsidRDefault="00000000">
      <w:pPr>
        <w:pStyle w:val="ListNumber"/>
        <w:rPr>
          <w:rFonts w:hint="eastAsia"/>
        </w:rPr>
      </w:pPr>
      <w:r>
        <w:t>The API enqueues a send-email job in BullMQ/Redis.</w:t>
      </w:r>
    </w:p>
    <w:p w14:paraId="0D3D80F2" w14:textId="77777777" w:rsidR="00A03811" w:rsidRDefault="00000000">
      <w:pPr>
        <w:pStyle w:val="ListNumber"/>
        <w:rPr>
          <w:rFonts w:hint="eastAsia"/>
        </w:rPr>
      </w:pPr>
      <w:r>
        <w:t>The HTTP response is not delayed by SMTP.</w:t>
      </w:r>
    </w:p>
    <w:p w14:paraId="0B887D8A" w14:textId="77777777" w:rsidR="00A03811" w:rsidRDefault="00000000">
      <w:pPr>
        <w:pStyle w:val="ListNumber"/>
        <w:rPr>
          <w:rFonts w:hint="eastAsia"/>
        </w:rPr>
      </w:pPr>
      <w:r>
        <w:t>The worker processes up to five jobs concurrently.</w:t>
      </w:r>
    </w:p>
    <w:p w14:paraId="0E44BE66" w14:textId="77777777" w:rsidR="00A03811" w:rsidRDefault="00000000">
      <w:pPr>
        <w:pStyle w:val="ListNumber"/>
        <w:rPr>
          <w:rFonts w:hint="eastAsia"/>
        </w:rPr>
      </w:pPr>
      <w:r>
        <w:t>A failed email is retried three times using exponential backoff.</w:t>
      </w:r>
    </w:p>
    <w:p w14:paraId="7E49096C" w14:textId="77777777" w:rsidR="00A03811" w:rsidRDefault="00000000">
      <w:pPr>
        <w:pStyle w:val="ListNumber"/>
        <w:rPr>
          <w:rFonts w:hint="eastAsia"/>
        </w:rPr>
      </w:pPr>
      <w:r>
        <w:t>A permanent mail failure is recorded without undoing the valid assignment.</w:t>
      </w:r>
    </w:p>
    <w:tbl>
      <w:tblPr>
        <w:tblW w:w="0" w:type="auto"/>
        <w:tblLook w:val="04A0" w:firstRow="1" w:lastRow="0" w:firstColumn="1" w:lastColumn="0" w:noHBand="0" w:noVBand="1"/>
      </w:tblPr>
      <w:tblGrid>
        <w:gridCol w:w="10166"/>
      </w:tblGrid>
      <w:tr w:rsidR="00A03811" w14:paraId="10CBFFC0" w14:textId="77777777">
        <w:tc>
          <w:tcPr>
            <w:tcW w:w="10166" w:type="dxa"/>
            <w:shd w:val="clear" w:color="auto" w:fill="EEF2FF"/>
          </w:tcPr>
          <w:p w14:paraId="52FB612E" w14:textId="77777777" w:rsidR="00A03811" w:rsidRDefault="00000000">
            <w:pPr>
              <w:rPr>
                <w:rFonts w:hint="eastAsia"/>
              </w:rPr>
            </w:pPr>
            <w:r>
              <w:rPr>
                <w:b/>
                <w:color w:val="4F46E5"/>
              </w:rPr>
              <w:t>Trade-off to acknowledge</w:t>
            </w:r>
            <w:r>
              <w:rPr>
                <w:b/>
                <w:color w:val="4F46E5"/>
              </w:rPr>
              <w:br/>
            </w:r>
            <w:r>
              <w:t>The current implementation enqueues after the database commit. A process crash in the tiny gap between commit and enqueue could lose an email. At larger scale I would use the transactional outbox pattern: save an outbox row in the same MySQL transaction, then publish it reliably to BullMQ.</w:t>
            </w:r>
          </w:p>
        </w:tc>
      </w:tr>
    </w:tbl>
    <w:p w14:paraId="7D1F1AA6" w14:textId="77777777" w:rsidR="00A03811" w:rsidRDefault="00A03811">
      <w:pPr>
        <w:rPr>
          <w:rFonts w:hint="eastAsia"/>
        </w:rPr>
      </w:pPr>
    </w:p>
    <w:p w14:paraId="2D4E5176" w14:textId="77777777" w:rsidR="00A03811" w:rsidRDefault="00000000">
      <w:pPr>
        <w:pStyle w:val="Heading1"/>
      </w:pPr>
      <w:r>
        <w:lastRenderedPageBreak/>
        <w:t>6. Duplicate lead handling</w:t>
      </w:r>
    </w:p>
    <w:p w14:paraId="3097D8C9" w14:textId="77777777" w:rsidR="00A03811" w:rsidRDefault="00000000">
      <w:pPr>
        <w:rPr>
          <w:rFonts w:hint="eastAsia"/>
        </w:rPr>
      </w:pPr>
      <w:r>
        <w:t>A lead is considered a duplicate if its normalized phone OR normalized email matches an existing lead. The application never silently merges data because a shared family phone, recycled number or mistyped email can make automatic merging destructive.</w:t>
      </w:r>
    </w:p>
    <w:tbl>
      <w:tblPr>
        <w:tblStyle w:val="TableGrid"/>
        <w:tblW w:w="0" w:type="auto"/>
        <w:tblLook w:val="04A0" w:firstRow="1" w:lastRow="0" w:firstColumn="1" w:lastColumn="0" w:noHBand="0" w:noVBand="1"/>
      </w:tblPr>
      <w:tblGrid>
        <w:gridCol w:w="3312"/>
        <w:gridCol w:w="3456"/>
        <w:gridCol w:w="2160"/>
      </w:tblGrid>
      <w:tr w:rsidR="00A03811" w14:paraId="7ADAFE08" w14:textId="77777777">
        <w:tc>
          <w:tcPr>
            <w:tcW w:w="3312" w:type="dxa"/>
            <w:shd w:val="clear" w:color="auto" w:fill="4F46E5"/>
          </w:tcPr>
          <w:p w14:paraId="4C646458" w14:textId="77777777" w:rsidR="00A03811" w:rsidRDefault="00000000">
            <w:pPr>
              <w:rPr>
                <w:rFonts w:hint="eastAsia"/>
              </w:rPr>
            </w:pPr>
            <w:r>
              <w:rPr>
                <w:b/>
                <w:color w:val="FFFFFF"/>
                <w:sz w:val="18"/>
              </w:rPr>
              <w:t>Incoming data</w:t>
            </w:r>
          </w:p>
        </w:tc>
        <w:tc>
          <w:tcPr>
            <w:tcW w:w="3456" w:type="dxa"/>
            <w:shd w:val="clear" w:color="auto" w:fill="4F46E5"/>
          </w:tcPr>
          <w:p w14:paraId="426A6F31" w14:textId="77777777" w:rsidR="00A03811" w:rsidRDefault="00000000">
            <w:pPr>
              <w:rPr>
                <w:rFonts w:hint="eastAsia"/>
              </w:rPr>
            </w:pPr>
            <w:r>
              <w:rPr>
                <w:b/>
                <w:color w:val="FFFFFF"/>
                <w:sz w:val="18"/>
              </w:rPr>
              <w:t>Decision</w:t>
            </w:r>
          </w:p>
        </w:tc>
        <w:tc>
          <w:tcPr>
            <w:tcW w:w="2160" w:type="dxa"/>
            <w:shd w:val="clear" w:color="auto" w:fill="4F46E5"/>
          </w:tcPr>
          <w:p w14:paraId="083881DF" w14:textId="77777777" w:rsidR="00A03811" w:rsidRDefault="00000000">
            <w:pPr>
              <w:rPr>
                <w:rFonts w:hint="eastAsia"/>
              </w:rPr>
            </w:pPr>
            <w:r>
              <w:rPr>
                <w:b/>
                <w:color w:val="FFFFFF"/>
                <w:sz w:val="18"/>
              </w:rPr>
              <w:t>API result</w:t>
            </w:r>
          </w:p>
        </w:tc>
      </w:tr>
      <w:tr w:rsidR="00A03811" w14:paraId="4FC7854B" w14:textId="77777777">
        <w:tc>
          <w:tcPr>
            <w:tcW w:w="3312" w:type="dxa"/>
          </w:tcPr>
          <w:p w14:paraId="3E5077AF" w14:textId="77777777" w:rsidR="00A03811" w:rsidRDefault="00000000">
            <w:pPr>
              <w:rPr>
                <w:rFonts w:hint="eastAsia"/>
              </w:rPr>
            </w:pPr>
            <w:r>
              <w:rPr>
                <w:sz w:val="18"/>
              </w:rPr>
              <w:t>Phone matches one lead</w:t>
            </w:r>
          </w:p>
        </w:tc>
        <w:tc>
          <w:tcPr>
            <w:tcW w:w="3456" w:type="dxa"/>
          </w:tcPr>
          <w:p w14:paraId="300C5B4D" w14:textId="77777777" w:rsidR="00A03811" w:rsidRDefault="00000000">
            <w:pPr>
              <w:rPr>
                <w:rFonts w:hint="eastAsia"/>
              </w:rPr>
            </w:pPr>
            <w:r>
              <w:rPr>
                <w:sz w:val="18"/>
              </w:rPr>
              <w:t>Duplicate</w:t>
            </w:r>
          </w:p>
        </w:tc>
        <w:tc>
          <w:tcPr>
            <w:tcW w:w="2160" w:type="dxa"/>
          </w:tcPr>
          <w:p w14:paraId="651773EF" w14:textId="77777777" w:rsidR="00A03811" w:rsidRDefault="00000000">
            <w:pPr>
              <w:rPr>
                <w:rFonts w:hint="eastAsia"/>
              </w:rPr>
            </w:pPr>
            <w:r>
              <w:rPr>
                <w:sz w:val="18"/>
              </w:rPr>
              <w:t>409 DUPLICATE_LEAD</w:t>
            </w:r>
          </w:p>
        </w:tc>
      </w:tr>
      <w:tr w:rsidR="00A03811" w14:paraId="43BFEB2A" w14:textId="77777777">
        <w:tc>
          <w:tcPr>
            <w:tcW w:w="3312" w:type="dxa"/>
            <w:shd w:val="clear" w:color="auto" w:fill="F8FAFC"/>
          </w:tcPr>
          <w:p w14:paraId="3451768C" w14:textId="77777777" w:rsidR="00A03811" w:rsidRDefault="00000000">
            <w:pPr>
              <w:rPr>
                <w:rFonts w:hint="eastAsia"/>
              </w:rPr>
            </w:pPr>
            <w:r>
              <w:rPr>
                <w:sz w:val="18"/>
              </w:rPr>
              <w:t>Email matches one lead</w:t>
            </w:r>
          </w:p>
        </w:tc>
        <w:tc>
          <w:tcPr>
            <w:tcW w:w="3456" w:type="dxa"/>
            <w:shd w:val="clear" w:color="auto" w:fill="F8FAFC"/>
          </w:tcPr>
          <w:p w14:paraId="343DACB5" w14:textId="77777777" w:rsidR="00A03811" w:rsidRDefault="00000000">
            <w:pPr>
              <w:rPr>
                <w:rFonts w:hint="eastAsia"/>
              </w:rPr>
            </w:pPr>
            <w:r>
              <w:rPr>
                <w:sz w:val="18"/>
              </w:rPr>
              <w:t>Duplicate</w:t>
            </w:r>
          </w:p>
        </w:tc>
        <w:tc>
          <w:tcPr>
            <w:tcW w:w="2160" w:type="dxa"/>
            <w:shd w:val="clear" w:color="auto" w:fill="F8FAFC"/>
          </w:tcPr>
          <w:p w14:paraId="3D17590C" w14:textId="77777777" w:rsidR="00A03811" w:rsidRDefault="00000000">
            <w:pPr>
              <w:rPr>
                <w:rFonts w:hint="eastAsia"/>
              </w:rPr>
            </w:pPr>
            <w:r>
              <w:rPr>
                <w:sz w:val="18"/>
              </w:rPr>
              <w:t>409 DUPLICATE_LEAD</w:t>
            </w:r>
          </w:p>
        </w:tc>
      </w:tr>
      <w:tr w:rsidR="00A03811" w14:paraId="6B8DDF84" w14:textId="77777777">
        <w:tc>
          <w:tcPr>
            <w:tcW w:w="3312" w:type="dxa"/>
          </w:tcPr>
          <w:p w14:paraId="34AD80E0" w14:textId="77777777" w:rsidR="00A03811" w:rsidRDefault="00000000">
            <w:pPr>
              <w:rPr>
                <w:rFonts w:hint="eastAsia"/>
              </w:rPr>
            </w:pPr>
            <w:r>
              <w:rPr>
                <w:sz w:val="18"/>
              </w:rPr>
              <w:t>Phone and email match same lead</w:t>
            </w:r>
          </w:p>
        </w:tc>
        <w:tc>
          <w:tcPr>
            <w:tcW w:w="3456" w:type="dxa"/>
          </w:tcPr>
          <w:p w14:paraId="7F35EA50" w14:textId="77777777" w:rsidR="00A03811" w:rsidRDefault="00000000">
            <w:pPr>
              <w:rPr>
                <w:rFonts w:hint="eastAsia"/>
              </w:rPr>
            </w:pPr>
            <w:r>
              <w:rPr>
                <w:sz w:val="18"/>
              </w:rPr>
              <w:t>Duplicate</w:t>
            </w:r>
          </w:p>
        </w:tc>
        <w:tc>
          <w:tcPr>
            <w:tcW w:w="2160" w:type="dxa"/>
          </w:tcPr>
          <w:p w14:paraId="526AF034" w14:textId="77777777" w:rsidR="00A03811" w:rsidRDefault="00000000">
            <w:pPr>
              <w:rPr>
                <w:rFonts w:hint="eastAsia"/>
              </w:rPr>
            </w:pPr>
            <w:r>
              <w:rPr>
                <w:sz w:val="18"/>
              </w:rPr>
              <w:t>409 DUPLICATE_LEAD</w:t>
            </w:r>
          </w:p>
        </w:tc>
      </w:tr>
      <w:tr w:rsidR="00A03811" w14:paraId="139C3149" w14:textId="77777777">
        <w:tc>
          <w:tcPr>
            <w:tcW w:w="3312" w:type="dxa"/>
            <w:shd w:val="clear" w:color="auto" w:fill="F8FAFC"/>
          </w:tcPr>
          <w:p w14:paraId="3CC4C8FC" w14:textId="77777777" w:rsidR="00A03811" w:rsidRDefault="00000000">
            <w:pPr>
              <w:rPr>
                <w:rFonts w:hint="eastAsia"/>
              </w:rPr>
            </w:pPr>
            <w:r>
              <w:rPr>
                <w:sz w:val="18"/>
              </w:rPr>
              <w:t>Phone points to A; email points to B</w:t>
            </w:r>
          </w:p>
        </w:tc>
        <w:tc>
          <w:tcPr>
            <w:tcW w:w="3456" w:type="dxa"/>
            <w:shd w:val="clear" w:color="auto" w:fill="F8FAFC"/>
          </w:tcPr>
          <w:p w14:paraId="645F331A" w14:textId="77777777" w:rsidR="00A03811" w:rsidRDefault="00000000">
            <w:pPr>
              <w:rPr>
                <w:rFonts w:hint="eastAsia"/>
              </w:rPr>
            </w:pPr>
            <w:r>
              <w:rPr>
                <w:sz w:val="18"/>
              </w:rPr>
              <w:t>Ambiguous conflict; manual review</w:t>
            </w:r>
          </w:p>
        </w:tc>
        <w:tc>
          <w:tcPr>
            <w:tcW w:w="2160" w:type="dxa"/>
            <w:shd w:val="clear" w:color="auto" w:fill="F8FAFC"/>
          </w:tcPr>
          <w:p w14:paraId="33385831" w14:textId="77777777" w:rsidR="00A03811" w:rsidRDefault="00000000">
            <w:pPr>
              <w:rPr>
                <w:rFonts w:hint="eastAsia"/>
              </w:rPr>
            </w:pPr>
            <w:r>
              <w:rPr>
                <w:sz w:val="18"/>
              </w:rPr>
              <w:t>409 CONTACT_CONFLICT</w:t>
            </w:r>
          </w:p>
        </w:tc>
      </w:tr>
      <w:tr w:rsidR="00A03811" w14:paraId="0229193B" w14:textId="77777777">
        <w:tc>
          <w:tcPr>
            <w:tcW w:w="3312" w:type="dxa"/>
          </w:tcPr>
          <w:p w14:paraId="6A1B7D0E" w14:textId="77777777" w:rsidR="00A03811" w:rsidRDefault="00000000">
            <w:pPr>
              <w:rPr>
                <w:rFonts w:hint="eastAsia"/>
              </w:rPr>
            </w:pPr>
            <w:r>
              <w:rPr>
                <w:sz w:val="18"/>
              </w:rPr>
              <w:t>Neither matches</w:t>
            </w:r>
          </w:p>
        </w:tc>
        <w:tc>
          <w:tcPr>
            <w:tcW w:w="3456" w:type="dxa"/>
          </w:tcPr>
          <w:p w14:paraId="3B99837D" w14:textId="77777777" w:rsidR="00A03811" w:rsidRDefault="00000000">
            <w:pPr>
              <w:rPr>
                <w:rFonts w:hint="eastAsia"/>
              </w:rPr>
            </w:pPr>
            <w:r>
              <w:rPr>
                <w:sz w:val="18"/>
              </w:rPr>
              <w:t>Create a new lead</w:t>
            </w:r>
          </w:p>
        </w:tc>
        <w:tc>
          <w:tcPr>
            <w:tcW w:w="2160" w:type="dxa"/>
          </w:tcPr>
          <w:p w14:paraId="0B56207D" w14:textId="77777777" w:rsidR="00A03811" w:rsidRDefault="00000000">
            <w:pPr>
              <w:rPr>
                <w:rFonts w:hint="eastAsia"/>
              </w:rPr>
            </w:pPr>
            <w:r>
              <w:rPr>
                <w:sz w:val="18"/>
              </w:rPr>
              <w:t>201 Created</w:t>
            </w:r>
          </w:p>
        </w:tc>
      </w:tr>
    </w:tbl>
    <w:p w14:paraId="7DB99A49" w14:textId="77777777" w:rsidR="00A03811" w:rsidRDefault="00A03811">
      <w:pPr>
        <w:rPr>
          <w:rFonts w:hint="eastAsia"/>
        </w:rPr>
      </w:pPr>
    </w:p>
    <w:p w14:paraId="5460E904" w14:textId="77777777" w:rsidR="00A03811" w:rsidRDefault="00000000">
      <w:pPr>
        <w:pStyle w:val="Heading2"/>
      </w:pPr>
      <w:r>
        <w:t>Normalization</w:t>
      </w:r>
    </w:p>
    <w:p w14:paraId="24D83105" w14:textId="77777777" w:rsidR="00A03811" w:rsidRDefault="00000000">
      <w:pPr>
        <w:pStyle w:val="ListBullet"/>
        <w:rPr>
          <w:rFonts w:hint="eastAsia"/>
        </w:rPr>
      </w:pPr>
      <w:r>
        <w:t>Email is trimmed and lowercased: Sandipan@Gmail.com becomes sandipan@gmail.com.</w:t>
      </w:r>
    </w:p>
    <w:p w14:paraId="14DD5C3E" w14:textId="77777777" w:rsidR="00A03811" w:rsidRDefault="00000000">
      <w:pPr>
        <w:pStyle w:val="ListBullet"/>
        <w:rPr>
          <w:rFonts w:hint="eastAsia"/>
        </w:rPr>
      </w:pPr>
      <w:r>
        <w:t>Phone display punctuation is removed and the normalized value retains an international prefix.</w:t>
      </w:r>
    </w:p>
    <w:p w14:paraId="0B287EAF" w14:textId="77777777" w:rsidR="00A03811" w:rsidRDefault="00000000">
      <w:pPr>
        <w:pStyle w:val="ListBullet"/>
        <w:rPr>
          <w:rFonts w:hint="eastAsia"/>
        </w:rPr>
      </w:pPr>
      <w:r>
        <w:t>Phone and email may each be NULL, but a CHECK constraint requires at least one contact method.</w:t>
      </w:r>
    </w:p>
    <w:p w14:paraId="2B90AFFB" w14:textId="77777777" w:rsidR="00A03811" w:rsidRDefault="00000000">
      <w:pPr>
        <w:pStyle w:val="Heading2"/>
      </w:pPr>
      <w:r>
        <w:t>Race condition protection</w:t>
      </w:r>
    </w:p>
    <w:p w14:paraId="68BBF0B2" w14:textId="77777777" w:rsidR="00A03811" w:rsidRDefault="00000000">
      <w:r>
        <w:t>Two requests can both perform the pre-check before either inserts. Therefore unique indexes on normalized phone and email are the final protection. The backend catches MySQL ER_DUP_ENTRY and returns a safe 409 response instead of exposing a database error.</w:t>
      </w:r>
    </w:p>
    <w:p w14:paraId="3AB80001" w14:textId="77777777" w:rsidR="007D6C13" w:rsidRDefault="007D6C13"/>
    <w:p w14:paraId="2A17AA33" w14:textId="77777777" w:rsidR="007D6C13" w:rsidRDefault="007D6C13" w:rsidP="007D6C13">
      <w:r>
        <w:t>Request A inserts first</w:t>
      </w:r>
    </w:p>
    <w:p w14:paraId="68E91ECC" w14:textId="77777777" w:rsidR="007D6C13" w:rsidRDefault="007D6C13" w:rsidP="007D6C13">
      <w:pPr>
        <w:rPr>
          <w:rFonts w:hint="eastAsia"/>
        </w:rPr>
      </w:pPr>
      <w:r>
        <w:rPr>
          <w:rFonts w:hint="eastAsia"/>
        </w:rPr>
        <w:t xml:space="preserve">        </w:t>
      </w:r>
      <w:r>
        <w:rPr>
          <w:rFonts w:hint="eastAsia"/>
        </w:rPr>
        <w:t>↓</w:t>
      </w:r>
    </w:p>
    <w:p w14:paraId="524F61C2" w14:textId="77777777" w:rsidR="007D6C13" w:rsidRDefault="007D6C13" w:rsidP="007D6C13">
      <w:r>
        <w:t>MySQL locks/reserves the unique phone value</w:t>
      </w:r>
    </w:p>
    <w:p w14:paraId="4A662DA9" w14:textId="77777777" w:rsidR="007D6C13" w:rsidRDefault="007D6C13" w:rsidP="007D6C13">
      <w:pPr>
        <w:rPr>
          <w:rFonts w:hint="eastAsia"/>
        </w:rPr>
      </w:pPr>
      <w:r>
        <w:rPr>
          <w:rFonts w:hint="eastAsia"/>
        </w:rPr>
        <w:t xml:space="preserve">        </w:t>
      </w:r>
      <w:r>
        <w:rPr>
          <w:rFonts w:hint="eastAsia"/>
        </w:rPr>
        <w:t>↓</w:t>
      </w:r>
    </w:p>
    <w:p w14:paraId="4CF29299" w14:textId="77777777" w:rsidR="007D6C13" w:rsidRDefault="007D6C13" w:rsidP="007D6C13">
      <w:r>
        <w:t>Request B waits briefly</w:t>
      </w:r>
    </w:p>
    <w:p w14:paraId="10EEC822" w14:textId="77777777" w:rsidR="007D6C13" w:rsidRDefault="007D6C13" w:rsidP="007D6C13">
      <w:pPr>
        <w:rPr>
          <w:rFonts w:hint="eastAsia"/>
        </w:rPr>
      </w:pPr>
      <w:r>
        <w:rPr>
          <w:rFonts w:hint="eastAsia"/>
        </w:rPr>
        <w:t xml:space="preserve">        </w:t>
      </w:r>
      <w:r>
        <w:rPr>
          <w:rFonts w:hint="eastAsia"/>
        </w:rPr>
        <w:t>↓</w:t>
      </w:r>
    </w:p>
    <w:p w14:paraId="33807DF2" w14:textId="77777777" w:rsidR="007D6C13" w:rsidRDefault="007D6C13" w:rsidP="007D6C13">
      <w:r>
        <w:t>Request A commits</w:t>
      </w:r>
    </w:p>
    <w:p w14:paraId="636C6C3A" w14:textId="77777777" w:rsidR="007D6C13" w:rsidRDefault="007D6C13" w:rsidP="007D6C13">
      <w:pPr>
        <w:rPr>
          <w:rFonts w:hint="eastAsia"/>
        </w:rPr>
      </w:pPr>
      <w:r>
        <w:rPr>
          <w:rFonts w:hint="eastAsia"/>
        </w:rPr>
        <w:t xml:space="preserve">        </w:t>
      </w:r>
      <w:r>
        <w:rPr>
          <w:rFonts w:hint="eastAsia"/>
        </w:rPr>
        <w:t>↓</w:t>
      </w:r>
    </w:p>
    <w:p w14:paraId="5180D991" w14:textId="77777777" w:rsidR="007D6C13" w:rsidRDefault="007D6C13" w:rsidP="007D6C13">
      <w:r>
        <w:t>Request B continues</w:t>
      </w:r>
    </w:p>
    <w:p w14:paraId="57276A1D" w14:textId="77777777" w:rsidR="007D6C13" w:rsidRDefault="007D6C13" w:rsidP="007D6C13">
      <w:pPr>
        <w:rPr>
          <w:rFonts w:hint="eastAsia"/>
        </w:rPr>
      </w:pPr>
      <w:r>
        <w:rPr>
          <w:rFonts w:hint="eastAsia"/>
        </w:rPr>
        <w:t xml:space="preserve">        </w:t>
      </w:r>
      <w:r>
        <w:rPr>
          <w:rFonts w:hint="eastAsia"/>
        </w:rPr>
        <w:t>↓</w:t>
      </w:r>
    </w:p>
    <w:p w14:paraId="1E1EBD98" w14:textId="77777777" w:rsidR="007D6C13" w:rsidRDefault="007D6C13" w:rsidP="007D6C13">
      <w:r>
        <w:t>MySQL finds the phone already exists</w:t>
      </w:r>
    </w:p>
    <w:p w14:paraId="1C5C28A4" w14:textId="77777777" w:rsidR="007D6C13" w:rsidRDefault="007D6C13" w:rsidP="007D6C13">
      <w:pPr>
        <w:rPr>
          <w:rFonts w:hint="eastAsia"/>
        </w:rPr>
      </w:pPr>
      <w:r>
        <w:rPr>
          <w:rFonts w:hint="eastAsia"/>
        </w:rPr>
        <w:t xml:space="preserve">        </w:t>
      </w:r>
      <w:r>
        <w:rPr>
          <w:rFonts w:hint="eastAsia"/>
        </w:rPr>
        <w:t>↓</w:t>
      </w:r>
    </w:p>
    <w:p w14:paraId="4FEF34EE" w14:textId="168FECCE" w:rsidR="007D6C13" w:rsidRDefault="007D6C13" w:rsidP="007D6C13">
      <w:r>
        <w:t>Request B receives ER_DUP_ENTRY</w:t>
      </w:r>
    </w:p>
    <w:p w14:paraId="35CAEA12" w14:textId="77777777" w:rsidR="007631C4" w:rsidRDefault="007631C4" w:rsidP="007D6C13"/>
    <w:p w14:paraId="5F1E7699" w14:textId="77777777" w:rsidR="007631C4" w:rsidRDefault="007631C4" w:rsidP="007D6C13">
      <w:pPr>
        <w:rPr>
          <w:rFonts w:hint="eastAsia"/>
        </w:rPr>
      </w:pPr>
    </w:p>
    <w:tbl>
      <w:tblPr>
        <w:tblW w:w="0" w:type="auto"/>
        <w:tblLook w:val="04A0" w:firstRow="1" w:lastRow="0" w:firstColumn="1" w:lastColumn="0" w:noHBand="0" w:noVBand="1"/>
      </w:tblPr>
      <w:tblGrid>
        <w:gridCol w:w="10166"/>
      </w:tblGrid>
      <w:tr w:rsidR="00A03811" w14:paraId="64610A8A" w14:textId="77777777">
        <w:tc>
          <w:tcPr>
            <w:tcW w:w="10166" w:type="dxa"/>
            <w:shd w:val="clear" w:color="auto" w:fill="EEF2FF"/>
          </w:tcPr>
          <w:p w14:paraId="0D0DC591" w14:textId="77777777" w:rsidR="00A03811" w:rsidRDefault="00000000">
            <w:pPr>
              <w:rPr>
                <w:rFonts w:hint="eastAsia"/>
              </w:rPr>
            </w:pPr>
            <w:r>
              <w:rPr>
                <w:b/>
                <w:color w:val="4F46E5"/>
              </w:rPr>
              <w:t>Design rationale</w:t>
            </w:r>
            <w:r>
              <w:rPr>
                <w:b/>
                <w:color w:val="4F46E5"/>
              </w:rPr>
              <w:br/>
            </w:r>
            <w:r>
              <w:t>Application checks provide a useful conflict explanation, while database unique constraints provide correctness under concurrency. Both are required because either one alone is insufficient for a production API.</w:t>
            </w:r>
          </w:p>
        </w:tc>
      </w:tr>
    </w:tbl>
    <w:p w14:paraId="79DE392E" w14:textId="77777777" w:rsidR="00A03811" w:rsidRDefault="00A03811">
      <w:pPr>
        <w:rPr>
          <w:rFonts w:hint="eastAsia"/>
        </w:rPr>
      </w:pPr>
    </w:p>
    <w:p w14:paraId="5D448CE0" w14:textId="77777777" w:rsidR="00A03811" w:rsidRDefault="00000000">
      <w:pPr>
        <w:pStyle w:val="Heading1"/>
      </w:pPr>
      <w:r>
        <w:t>7. Idempotency</w:t>
      </w:r>
    </w:p>
    <w:p w14:paraId="29DD4E42" w14:textId="77777777" w:rsidR="00A03811" w:rsidRDefault="00000000">
      <w:pPr>
        <w:rPr>
          <w:rFonts w:hint="eastAsia"/>
        </w:rPr>
      </w:pPr>
      <w:r>
        <w:t>Duplicate contacts and duplicate requests are different problems. Contact uniqueness asks whether the person already exists. Idempotency asks whether the same client operation is being retried because of a timeout or double-click.</w:t>
      </w:r>
    </w:p>
    <w:p w14:paraId="2A100E7F" w14:textId="77777777" w:rsidR="00A03811" w:rsidRDefault="00000000">
      <w:pPr>
        <w:pStyle w:val="ListNumber"/>
        <w:rPr>
          <w:rFonts w:hint="eastAsia"/>
        </w:rPr>
      </w:pPr>
      <w:r>
        <w:t>The client sends an Idempotency-Key when creating a lead.</w:t>
      </w:r>
    </w:p>
    <w:p w14:paraId="4508F3C8" w14:textId="77777777" w:rsidR="00A03811" w:rsidRDefault="00000000">
      <w:pPr>
        <w:pStyle w:val="ListNumber"/>
        <w:rPr>
          <w:rFonts w:hint="eastAsia"/>
        </w:rPr>
      </w:pPr>
      <w:r>
        <w:t>The server hashes the normalized request body with SHA-256.</w:t>
      </w:r>
    </w:p>
    <w:p w14:paraId="037D0ABD" w14:textId="77777777" w:rsidR="00A03811" w:rsidRDefault="00000000">
      <w:pPr>
        <w:pStyle w:val="ListNumber"/>
        <w:rPr>
          <w:rFonts w:hint="eastAsia"/>
        </w:rPr>
      </w:pPr>
      <w:r>
        <w:t>A unique row reserves user + operation + key inside the transaction.</w:t>
      </w:r>
    </w:p>
    <w:p w14:paraId="6F11A849" w14:textId="77777777" w:rsidR="00A03811" w:rsidRDefault="00000000">
      <w:pPr>
        <w:pStyle w:val="ListNumber"/>
        <w:rPr>
          <w:rFonts w:hint="eastAsia"/>
        </w:rPr>
      </w:pPr>
      <w:r>
        <w:t>If the same key and same payload completed earlier, return its saved response.</w:t>
      </w:r>
    </w:p>
    <w:p w14:paraId="1371D822" w14:textId="77777777" w:rsidR="00A03811" w:rsidRDefault="00000000">
      <w:pPr>
        <w:pStyle w:val="ListNumber"/>
        <w:rPr>
          <w:rFonts w:hint="eastAsia"/>
        </w:rPr>
      </w:pPr>
      <w:r>
        <w:t>If the same key has a different payload, return 409 IDEMPOTENCY_KEY_REUSED.</w:t>
      </w:r>
    </w:p>
    <w:p w14:paraId="117D3B24" w14:textId="77777777" w:rsidR="00A03811" w:rsidRDefault="00000000">
      <w:pPr>
        <w:pStyle w:val="ListNumber"/>
        <w:rPr>
          <w:rFonts w:hint="eastAsia"/>
        </w:rPr>
      </w:pPr>
      <w:r>
        <w:t>If the first request is still running, return 409 REQUEST_IN_PROGRESS.</w:t>
      </w:r>
    </w:p>
    <w:p w14:paraId="0C527CB1" w14:textId="77777777" w:rsidR="00A03811" w:rsidRDefault="00000000">
      <w:pPr>
        <w:rPr>
          <w:rFonts w:hint="eastAsia"/>
        </w:rPr>
      </w:pPr>
      <w:r>
        <w:t>The idempotency table stores processing/completed state, response status and response JSON for 24 hours. This makes a retry deterministic without keeping permanent request history.</w:t>
      </w:r>
    </w:p>
    <w:p w14:paraId="53865702" w14:textId="77777777" w:rsidR="00A03811" w:rsidRDefault="00000000">
      <w:pPr>
        <w:pStyle w:val="Heading1"/>
      </w:pPr>
      <w:r>
        <w:t>8. Assignment and reassignment consistency</w:t>
      </w:r>
    </w:p>
    <w:p w14:paraId="63C4D738" w14:textId="77777777" w:rsidR="00A03811" w:rsidRDefault="00000000">
      <w:pPr>
        <w:pStyle w:val="Heading2"/>
      </w:pPr>
      <w:r>
        <w:t>Direct admin assignment</w:t>
      </w:r>
    </w:p>
    <w:p w14:paraId="118163FA" w14:textId="77777777" w:rsidR="00A03811" w:rsidRDefault="00000000">
      <w:pPr>
        <w:pStyle w:val="ListNumber"/>
        <w:rPr>
          <w:rFonts w:hint="eastAsia"/>
        </w:rPr>
      </w:pPr>
      <w:r>
        <w:t>Start a MySQL transaction and lock the lead row using SELECT ... FOR UPDATE.</w:t>
      </w:r>
    </w:p>
    <w:p w14:paraId="2BE51F20" w14:textId="77777777" w:rsidR="00A03811" w:rsidRDefault="00000000">
      <w:pPr>
        <w:pStyle w:val="ListNumber"/>
        <w:rPr>
          <w:rFonts w:hint="eastAsia"/>
        </w:rPr>
      </w:pPr>
      <w:r>
        <w:t>Compare the submitted version with the current version.</w:t>
      </w:r>
    </w:p>
    <w:p w14:paraId="0FE7D609" w14:textId="77777777" w:rsidR="00A03811" w:rsidRDefault="00000000">
      <w:pPr>
        <w:pStyle w:val="ListNumber"/>
        <w:rPr>
          <w:rFonts w:hint="eastAsia"/>
        </w:rPr>
      </w:pPr>
      <w:r>
        <w:t>Validate that the target is an active sales user.</w:t>
      </w:r>
    </w:p>
    <w:p w14:paraId="4C0ACEB7" w14:textId="77777777" w:rsidR="00A03811" w:rsidRDefault="00000000">
      <w:pPr>
        <w:pStyle w:val="ListNumber"/>
        <w:rPr>
          <w:rFonts w:hint="eastAsia"/>
        </w:rPr>
      </w:pPr>
      <w:r>
        <w:t>Update current ownership and increment the lead version.</w:t>
      </w:r>
    </w:p>
    <w:p w14:paraId="55A92C34" w14:textId="77777777" w:rsidR="00A03811" w:rsidRDefault="00000000">
      <w:pPr>
        <w:pStyle w:val="ListNumber"/>
        <w:rPr>
          <w:rFonts w:hint="eastAsia"/>
        </w:rPr>
      </w:pPr>
      <w:r>
        <w:t>Close the previous assignment history row.</w:t>
      </w:r>
    </w:p>
    <w:p w14:paraId="5611AC0B" w14:textId="77777777" w:rsidR="00A03811" w:rsidRDefault="00000000">
      <w:pPr>
        <w:pStyle w:val="ListNumber"/>
        <w:rPr>
          <w:rFonts w:hint="eastAsia"/>
        </w:rPr>
      </w:pPr>
      <w:r>
        <w:t>Insert the new assignment history row and activity record.</w:t>
      </w:r>
    </w:p>
    <w:p w14:paraId="7F020413" w14:textId="77777777" w:rsidR="00A03811" w:rsidRDefault="00000000">
      <w:pPr>
        <w:pStyle w:val="ListNumber"/>
        <w:rPr>
          <w:rFonts w:hint="eastAsia"/>
        </w:rPr>
      </w:pPr>
      <w:r>
        <w:t>Commit; afterward invalidate dashboard cache and send notifications.</w:t>
      </w:r>
    </w:p>
    <w:p w14:paraId="0B634431" w14:textId="77777777" w:rsidR="00A03811" w:rsidRDefault="00000000">
      <w:pPr>
        <w:rPr>
          <w:rFonts w:hint="eastAsia"/>
        </w:rPr>
      </w:pPr>
      <w:r>
        <w:t>The row lock serializes competing assignments to the same lead. The version check detects stale UI state. One admin succeeds; the other receives 409 and must reload.</w:t>
      </w:r>
    </w:p>
    <w:p w14:paraId="7A3BC5DE" w14:textId="77777777" w:rsidR="00A03811" w:rsidRDefault="00000000">
      <w:pPr>
        <w:pStyle w:val="Heading2"/>
      </w:pPr>
      <w:r>
        <w:t>Sales reassignment request</w:t>
      </w:r>
    </w:p>
    <w:p w14:paraId="6222CD15" w14:textId="77777777" w:rsidR="00A03811" w:rsidRDefault="00000000">
      <w:pPr>
        <w:pStyle w:val="ListBullet"/>
        <w:rPr>
          <w:rFonts w:hint="eastAsia"/>
        </w:rPr>
      </w:pPr>
      <w:r>
        <w:t>A salesperson cannot directly transfer ownership; they submit a reason and optional target.</w:t>
      </w:r>
    </w:p>
    <w:p w14:paraId="6C228D25" w14:textId="77777777" w:rsidR="00A03811" w:rsidRDefault="00000000">
      <w:pPr>
        <w:pStyle w:val="ListBullet"/>
        <w:rPr>
          <w:rFonts w:hint="eastAsia"/>
        </w:rPr>
      </w:pPr>
      <w:r>
        <w:t>Only one pending request per lead/requester is allowed.</w:t>
      </w:r>
    </w:p>
    <w:p w14:paraId="048DC193" w14:textId="77777777" w:rsidR="00A03811" w:rsidRDefault="00000000">
      <w:pPr>
        <w:pStyle w:val="ListBullet"/>
        <w:rPr>
          <w:rFonts w:hint="eastAsia"/>
        </w:rPr>
      </w:pPr>
      <w:r>
        <w:t>An admin approves or rejects it, and reviewer plus review time are preserved.</w:t>
      </w:r>
    </w:p>
    <w:p w14:paraId="4D47E511" w14:textId="77777777" w:rsidR="00A03811" w:rsidRDefault="00000000">
      <w:pPr>
        <w:pStyle w:val="ListBullet"/>
        <w:rPr>
          <w:rFonts w:hint="eastAsia"/>
        </w:rPr>
      </w:pPr>
      <w:r>
        <w:t>Approval verifies the requester still owns the lead; otherwise it is a stale request.</w:t>
      </w:r>
    </w:p>
    <w:p w14:paraId="5A2B8DA6" w14:textId="77777777" w:rsidR="00A03811" w:rsidRDefault="00000000">
      <w:pPr>
        <w:pStyle w:val="ListBullet"/>
        <w:rPr>
          <w:rFonts w:hint="eastAsia"/>
        </w:rPr>
      </w:pPr>
      <w:r>
        <w:t>Historical assignments and activities are not rewritten when ownership changes.</w:t>
      </w:r>
    </w:p>
    <w:p w14:paraId="53E5F64A" w14:textId="77777777" w:rsidR="00A03811" w:rsidRDefault="00000000">
      <w:pPr>
        <w:pStyle w:val="Heading1"/>
      </w:pPr>
      <w:r>
        <w:lastRenderedPageBreak/>
        <w:t>9. Transactions and audit history</w:t>
      </w:r>
    </w:p>
    <w:p w14:paraId="38265EAF" w14:textId="77777777" w:rsidR="00A03811" w:rsidRDefault="00000000">
      <w:pPr>
        <w:rPr>
          <w:rFonts w:hint="eastAsia"/>
        </w:rPr>
      </w:pPr>
      <w:r>
        <w:t>Business data and its audit record are one logical operation. Lead creation, assignment, status changes and request review use MySQL transactions. If an activity insert fails, the related mutation rolls back. This prevents a lead state that cannot be explained by its history.</w:t>
      </w:r>
    </w:p>
    <w:tbl>
      <w:tblPr>
        <w:tblStyle w:val="TableGrid"/>
        <w:tblW w:w="0" w:type="auto"/>
        <w:tblLook w:val="04A0" w:firstRow="1" w:lastRow="0" w:firstColumn="1" w:lastColumn="0" w:noHBand="0" w:noVBand="1"/>
      </w:tblPr>
      <w:tblGrid>
        <w:gridCol w:w="2160"/>
        <w:gridCol w:w="3168"/>
        <w:gridCol w:w="3888"/>
      </w:tblGrid>
      <w:tr w:rsidR="00A03811" w14:paraId="70BA3454" w14:textId="77777777">
        <w:tc>
          <w:tcPr>
            <w:tcW w:w="2160" w:type="dxa"/>
            <w:shd w:val="clear" w:color="auto" w:fill="4F46E5"/>
          </w:tcPr>
          <w:p w14:paraId="330B2555" w14:textId="77777777" w:rsidR="00A03811" w:rsidRDefault="00000000">
            <w:pPr>
              <w:rPr>
                <w:rFonts w:hint="eastAsia"/>
              </w:rPr>
            </w:pPr>
            <w:r>
              <w:rPr>
                <w:b/>
                <w:color w:val="FFFFFF"/>
                <w:sz w:val="18"/>
              </w:rPr>
              <w:t>Data</w:t>
            </w:r>
          </w:p>
        </w:tc>
        <w:tc>
          <w:tcPr>
            <w:tcW w:w="3168" w:type="dxa"/>
            <w:shd w:val="clear" w:color="auto" w:fill="4F46E5"/>
          </w:tcPr>
          <w:p w14:paraId="4DA40BD7" w14:textId="77777777" w:rsidR="00A03811" w:rsidRDefault="00000000">
            <w:pPr>
              <w:rPr>
                <w:rFonts w:hint="eastAsia"/>
              </w:rPr>
            </w:pPr>
            <w:r>
              <w:rPr>
                <w:b/>
                <w:color w:val="FFFFFF"/>
                <w:sz w:val="18"/>
              </w:rPr>
              <w:t>Current-state purpose</w:t>
            </w:r>
          </w:p>
        </w:tc>
        <w:tc>
          <w:tcPr>
            <w:tcW w:w="3888" w:type="dxa"/>
            <w:shd w:val="clear" w:color="auto" w:fill="4F46E5"/>
          </w:tcPr>
          <w:p w14:paraId="29670868" w14:textId="77777777" w:rsidR="00A03811" w:rsidRDefault="00000000">
            <w:pPr>
              <w:rPr>
                <w:rFonts w:hint="eastAsia"/>
              </w:rPr>
            </w:pPr>
            <w:r>
              <w:rPr>
                <w:b/>
                <w:color w:val="FFFFFF"/>
                <w:sz w:val="18"/>
              </w:rPr>
              <w:t>Historical purpose</w:t>
            </w:r>
          </w:p>
        </w:tc>
      </w:tr>
      <w:tr w:rsidR="00A03811" w14:paraId="0970FB9B" w14:textId="77777777">
        <w:tc>
          <w:tcPr>
            <w:tcW w:w="2160" w:type="dxa"/>
          </w:tcPr>
          <w:p w14:paraId="32765D59" w14:textId="77777777" w:rsidR="00A03811" w:rsidRDefault="00000000">
            <w:pPr>
              <w:rPr>
                <w:rFonts w:hint="eastAsia"/>
              </w:rPr>
            </w:pPr>
            <w:r>
              <w:rPr>
                <w:sz w:val="18"/>
              </w:rPr>
              <w:t>leads.assigned_user_id</w:t>
            </w:r>
          </w:p>
        </w:tc>
        <w:tc>
          <w:tcPr>
            <w:tcW w:w="3168" w:type="dxa"/>
          </w:tcPr>
          <w:p w14:paraId="01E7E94A" w14:textId="77777777" w:rsidR="00A03811" w:rsidRDefault="00000000">
            <w:pPr>
              <w:rPr>
                <w:rFonts w:hint="eastAsia"/>
              </w:rPr>
            </w:pPr>
            <w:r>
              <w:rPr>
                <w:sz w:val="18"/>
              </w:rPr>
              <w:t>Fast answer: who owns it now?</w:t>
            </w:r>
          </w:p>
        </w:tc>
        <w:tc>
          <w:tcPr>
            <w:tcW w:w="3888" w:type="dxa"/>
          </w:tcPr>
          <w:p w14:paraId="38ED7A13" w14:textId="77777777" w:rsidR="00A03811" w:rsidRDefault="00000000">
            <w:pPr>
              <w:rPr>
                <w:rFonts w:hint="eastAsia"/>
              </w:rPr>
            </w:pPr>
            <w:r>
              <w:rPr>
                <w:sz w:val="18"/>
              </w:rPr>
              <w:t>None</w:t>
            </w:r>
          </w:p>
        </w:tc>
      </w:tr>
      <w:tr w:rsidR="00A03811" w14:paraId="611F2B0C" w14:textId="77777777">
        <w:tc>
          <w:tcPr>
            <w:tcW w:w="2160" w:type="dxa"/>
            <w:shd w:val="clear" w:color="auto" w:fill="F8FAFC"/>
          </w:tcPr>
          <w:p w14:paraId="4E71257A" w14:textId="77777777" w:rsidR="00A03811" w:rsidRDefault="00000000">
            <w:pPr>
              <w:rPr>
                <w:rFonts w:hint="eastAsia"/>
              </w:rPr>
            </w:pPr>
            <w:r>
              <w:rPr>
                <w:sz w:val="18"/>
              </w:rPr>
              <w:t>assignments</w:t>
            </w:r>
          </w:p>
        </w:tc>
        <w:tc>
          <w:tcPr>
            <w:tcW w:w="3168" w:type="dxa"/>
            <w:shd w:val="clear" w:color="auto" w:fill="F8FAFC"/>
          </w:tcPr>
          <w:p w14:paraId="65B78DB0" w14:textId="77777777" w:rsidR="00A03811" w:rsidRDefault="00000000">
            <w:pPr>
              <w:rPr>
                <w:rFonts w:hint="eastAsia"/>
              </w:rPr>
            </w:pPr>
            <w:r>
              <w:rPr>
                <w:sz w:val="18"/>
              </w:rPr>
              <w:t>Not used for every list query</w:t>
            </w:r>
          </w:p>
        </w:tc>
        <w:tc>
          <w:tcPr>
            <w:tcW w:w="3888" w:type="dxa"/>
            <w:shd w:val="clear" w:color="auto" w:fill="F8FAFC"/>
          </w:tcPr>
          <w:p w14:paraId="4DC38702" w14:textId="77777777" w:rsidR="00A03811" w:rsidRDefault="00000000">
            <w:pPr>
              <w:rPr>
                <w:rFonts w:hint="eastAsia"/>
              </w:rPr>
            </w:pPr>
            <w:r>
              <w:rPr>
                <w:sz w:val="18"/>
              </w:rPr>
              <w:t>Who owned it before, who assigned it, when and why</w:t>
            </w:r>
          </w:p>
        </w:tc>
      </w:tr>
      <w:tr w:rsidR="00A03811" w14:paraId="49B3EC0C" w14:textId="77777777">
        <w:tc>
          <w:tcPr>
            <w:tcW w:w="2160" w:type="dxa"/>
          </w:tcPr>
          <w:p w14:paraId="03C3449A" w14:textId="77777777" w:rsidR="00A03811" w:rsidRDefault="00000000">
            <w:pPr>
              <w:rPr>
                <w:rFonts w:hint="eastAsia"/>
              </w:rPr>
            </w:pPr>
            <w:r>
              <w:rPr>
                <w:sz w:val="18"/>
              </w:rPr>
              <w:t>activities</w:t>
            </w:r>
          </w:p>
        </w:tc>
        <w:tc>
          <w:tcPr>
            <w:tcW w:w="3168" w:type="dxa"/>
          </w:tcPr>
          <w:p w14:paraId="752B883B" w14:textId="77777777" w:rsidR="00A03811" w:rsidRDefault="00000000">
            <w:pPr>
              <w:rPr>
                <w:rFonts w:hint="eastAsia"/>
              </w:rPr>
            </w:pPr>
            <w:r>
              <w:rPr>
                <w:sz w:val="18"/>
              </w:rPr>
              <w:t>Timeline display</w:t>
            </w:r>
          </w:p>
        </w:tc>
        <w:tc>
          <w:tcPr>
            <w:tcW w:w="3888" w:type="dxa"/>
          </w:tcPr>
          <w:p w14:paraId="221639CB" w14:textId="77777777" w:rsidR="00A03811" w:rsidRDefault="00000000">
            <w:pPr>
              <w:rPr>
                <w:rFonts w:hint="eastAsia"/>
              </w:rPr>
            </w:pPr>
            <w:r>
              <w:rPr>
                <w:sz w:val="18"/>
              </w:rPr>
              <w:t>Who did what, when, and old/new values</w:t>
            </w:r>
          </w:p>
        </w:tc>
      </w:tr>
      <w:tr w:rsidR="00A03811" w14:paraId="5DF30792" w14:textId="77777777">
        <w:tc>
          <w:tcPr>
            <w:tcW w:w="2160" w:type="dxa"/>
            <w:shd w:val="clear" w:color="auto" w:fill="F8FAFC"/>
          </w:tcPr>
          <w:p w14:paraId="16737742" w14:textId="77777777" w:rsidR="00A03811" w:rsidRDefault="00000000">
            <w:pPr>
              <w:rPr>
                <w:rFonts w:hint="eastAsia"/>
              </w:rPr>
            </w:pPr>
            <w:r>
              <w:rPr>
                <w:sz w:val="18"/>
              </w:rPr>
              <w:t>reassignment_requests</w:t>
            </w:r>
          </w:p>
        </w:tc>
        <w:tc>
          <w:tcPr>
            <w:tcW w:w="3168" w:type="dxa"/>
            <w:shd w:val="clear" w:color="auto" w:fill="F8FAFC"/>
          </w:tcPr>
          <w:p w14:paraId="66B2CBDB" w14:textId="77777777" w:rsidR="00A03811" w:rsidRDefault="00000000">
            <w:pPr>
              <w:rPr>
                <w:rFonts w:hint="eastAsia"/>
              </w:rPr>
            </w:pPr>
            <w:r>
              <w:rPr>
                <w:sz w:val="18"/>
              </w:rPr>
              <w:t>Pending workflow</w:t>
            </w:r>
          </w:p>
        </w:tc>
        <w:tc>
          <w:tcPr>
            <w:tcW w:w="3888" w:type="dxa"/>
            <w:shd w:val="clear" w:color="auto" w:fill="F8FAFC"/>
          </w:tcPr>
          <w:p w14:paraId="74438931" w14:textId="77777777" w:rsidR="00A03811" w:rsidRDefault="00000000">
            <w:pPr>
              <w:rPr>
                <w:rFonts w:hint="eastAsia"/>
              </w:rPr>
            </w:pPr>
            <w:r>
              <w:rPr>
                <w:sz w:val="18"/>
              </w:rPr>
              <w:t>Requester, reviewer, decision and timestamps</w:t>
            </w:r>
          </w:p>
        </w:tc>
      </w:tr>
    </w:tbl>
    <w:p w14:paraId="4F766619" w14:textId="77777777" w:rsidR="00A03811" w:rsidRDefault="00A03811">
      <w:pPr>
        <w:rPr>
          <w:rFonts w:hint="eastAsia"/>
        </w:rPr>
      </w:pPr>
    </w:p>
    <w:p w14:paraId="0C37A2CE" w14:textId="77777777" w:rsidR="00A03811" w:rsidRDefault="00000000">
      <w:pPr>
        <w:rPr>
          <w:rFonts w:hint="eastAsia"/>
        </w:rPr>
      </w:pPr>
      <w:r>
        <w:t>ON DELETE RESTRICT protects audit references by preventing deletion of referenced users or leads. ON DELETE SET NULL is used for an optional actor where keeping the historical event matters even if the actor is later removed. In normal operation users are deactivated or soft-deleted instead of physically deleted.</w:t>
      </w:r>
    </w:p>
    <w:p w14:paraId="4D6D6485" w14:textId="77777777" w:rsidR="00A03811" w:rsidRDefault="00000000">
      <w:pPr>
        <w:pStyle w:val="Heading1"/>
      </w:pPr>
      <w:r>
        <w:t>10. Authentication, authorization and security</w:t>
      </w:r>
    </w:p>
    <w:tbl>
      <w:tblPr>
        <w:tblStyle w:val="TableGrid"/>
        <w:tblW w:w="0" w:type="auto"/>
        <w:tblLook w:val="04A0" w:firstRow="1" w:lastRow="0" w:firstColumn="1" w:lastColumn="0" w:noHBand="0" w:noVBand="1"/>
      </w:tblPr>
      <w:tblGrid>
        <w:gridCol w:w="1944"/>
        <w:gridCol w:w="3600"/>
        <w:gridCol w:w="3456"/>
      </w:tblGrid>
      <w:tr w:rsidR="00A03811" w14:paraId="5DE94D94" w14:textId="77777777">
        <w:tc>
          <w:tcPr>
            <w:tcW w:w="1944" w:type="dxa"/>
            <w:shd w:val="clear" w:color="auto" w:fill="4F46E5"/>
          </w:tcPr>
          <w:p w14:paraId="78B6182E" w14:textId="77777777" w:rsidR="00A03811" w:rsidRDefault="00000000">
            <w:pPr>
              <w:rPr>
                <w:rFonts w:hint="eastAsia"/>
              </w:rPr>
            </w:pPr>
            <w:r>
              <w:rPr>
                <w:b/>
                <w:color w:val="FFFFFF"/>
                <w:sz w:val="18"/>
              </w:rPr>
              <w:t>Control</w:t>
            </w:r>
          </w:p>
        </w:tc>
        <w:tc>
          <w:tcPr>
            <w:tcW w:w="3600" w:type="dxa"/>
            <w:shd w:val="clear" w:color="auto" w:fill="4F46E5"/>
          </w:tcPr>
          <w:p w14:paraId="7CCAA30E" w14:textId="77777777" w:rsidR="00A03811" w:rsidRDefault="00000000">
            <w:pPr>
              <w:rPr>
                <w:rFonts w:hint="eastAsia"/>
              </w:rPr>
            </w:pPr>
            <w:r>
              <w:rPr>
                <w:b/>
                <w:color w:val="FFFFFF"/>
                <w:sz w:val="18"/>
              </w:rPr>
              <w:t>Implementation</w:t>
            </w:r>
          </w:p>
        </w:tc>
        <w:tc>
          <w:tcPr>
            <w:tcW w:w="3456" w:type="dxa"/>
            <w:shd w:val="clear" w:color="auto" w:fill="4F46E5"/>
          </w:tcPr>
          <w:p w14:paraId="04DE4427" w14:textId="77777777" w:rsidR="00A03811" w:rsidRDefault="00000000">
            <w:pPr>
              <w:rPr>
                <w:rFonts w:hint="eastAsia"/>
              </w:rPr>
            </w:pPr>
            <w:r>
              <w:rPr>
                <w:b/>
                <w:color w:val="FFFFFF"/>
                <w:sz w:val="18"/>
              </w:rPr>
              <w:t>Threat addressed</w:t>
            </w:r>
          </w:p>
        </w:tc>
      </w:tr>
      <w:tr w:rsidR="00A03811" w14:paraId="3459220A" w14:textId="77777777">
        <w:tc>
          <w:tcPr>
            <w:tcW w:w="1944" w:type="dxa"/>
          </w:tcPr>
          <w:p w14:paraId="5A52168F" w14:textId="77777777" w:rsidR="00A03811" w:rsidRDefault="00000000">
            <w:pPr>
              <w:rPr>
                <w:rFonts w:hint="eastAsia"/>
              </w:rPr>
            </w:pPr>
            <w:r>
              <w:rPr>
                <w:sz w:val="18"/>
              </w:rPr>
              <w:t>Password hashing</w:t>
            </w:r>
          </w:p>
        </w:tc>
        <w:tc>
          <w:tcPr>
            <w:tcW w:w="3600" w:type="dxa"/>
          </w:tcPr>
          <w:p w14:paraId="1A384617" w14:textId="77777777" w:rsidR="00A03811" w:rsidRDefault="00000000">
            <w:pPr>
              <w:rPr>
                <w:rFonts w:hint="eastAsia"/>
              </w:rPr>
            </w:pPr>
            <w:r>
              <w:rPr>
                <w:sz w:val="18"/>
              </w:rPr>
              <w:t>bcrypt with configurable cost</w:t>
            </w:r>
          </w:p>
        </w:tc>
        <w:tc>
          <w:tcPr>
            <w:tcW w:w="3456" w:type="dxa"/>
          </w:tcPr>
          <w:p w14:paraId="7BE5A789" w14:textId="77777777" w:rsidR="00A03811" w:rsidRDefault="00000000">
            <w:pPr>
              <w:rPr>
                <w:rFonts w:hint="eastAsia"/>
              </w:rPr>
            </w:pPr>
            <w:r>
              <w:rPr>
                <w:sz w:val="18"/>
              </w:rPr>
              <w:t>Database leak does not reveal plaintext passwords</w:t>
            </w:r>
          </w:p>
        </w:tc>
      </w:tr>
      <w:tr w:rsidR="00A03811" w14:paraId="1D9749CC" w14:textId="77777777">
        <w:tc>
          <w:tcPr>
            <w:tcW w:w="1944" w:type="dxa"/>
            <w:shd w:val="clear" w:color="auto" w:fill="F8FAFC"/>
          </w:tcPr>
          <w:p w14:paraId="5A7BA96E" w14:textId="77777777" w:rsidR="00A03811" w:rsidRDefault="00000000">
            <w:pPr>
              <w:rPr>
                <w:rFonts w:hint="eastAsia"/>
              </w:rPr>
            </w:pPr>
            <w:r>
              <w:rPr>
                <w:sz w:val="18"/>
              </w:rPr>
              <w:t>JWT</w:t>
            </w:r>
          </w:p>
        </w:tc>
        <w:tc>
          <w:tcPr>
            <w:tcW w:w="3600" w:type="dxa"/>
            <w:shd w:val="clear" w:color="auto" w:fill="F8FAFC"/>
          </w:tcPr>
          <w:p w14:paraId="551FCBF5" w14:textId="77777777" w:rsidR="00A03811" w:rsidRDefault="00000000">
            <w:pPr>
              <w:rPr>
                <w:rFonts w:hint="eastAsia"/>
              </w:rPr>
            </w:pPr>
            <w:r>
              <w:rPr>
                <w:sz w:val="18"/>
              </w:rPr>
              <w:t>Short-lived, signed, issuer/audience checked</w:t>
            </w:r>
          </w:p>
        </w:tc>
        <w:tc>
          <w:tcPr>
            <w:tcW w:w="3456" w:type="dxa"/>
            <w:shd w:val="clear" w:color="auto" w:fill="F8FAFC"/>
          </w:tcPr>
          <w:p w14:paraId="3FE05E87" w14:textId="77777777" w:rsidR="00A03811" w:rsidRDefault="00000000">
            <w:pPr>
              <w:rPr>
                <w:rFonts w:hint="eastAsia"/>
              </w:rPr>
            </w:pPr>
            <w:r>
              <w:rPr>
                <w:sz w:val="18"/>
              </w:rPr>
              <w:t>Tampering and token misuse</w:t>
            </w:r>
          </w:p>
        </w:tc>
      </w:tr>
      <w:tr w:rsidR="00A03811" w14:paraId="45C3B9A3" w14:textId="77777777">
        <w:tc>
          <w:tcPr>
            <w:tcW w:w="1944" w:type="dxa"/>
          </w:tcPr>
          <w:p w14:paraId="4FF6C809" w14:textId="77777777" w:rsidR="00A03811" w:rsidRDefault="00000000">
            <w:pPr>
              <w:rPr>
                <w:rFonts w:hint="eastAsia"/>
              </w:rPr>
            </w:pPr>
            <w:r>
              <w:rPr>
                <w:sz w:val="18"/>
              </w:rPr>
              <w:t>JWT sub</w:t>
            </w:r>
          </w:p>
        </w:tc>
        <w:tc>
          <w:tcPr>
            <w:tcW w:w="3600" w:type="dxa"/>
          </w:tcPr>
          <w:p w14:paraId="4964F290" w14:textId="77777777" w:rsidR="00A03811" w:rsidRDefault="00000000">
            <w:pPr>
              <w:rPr>
                <w:rFonts w:hint="eastAsia"/>
              </w:rPr>
            </w:pPr>
            <w:r>
              <w:rPr>
                <w:sz w:val="18"/>
              </w:rPr>
              <w:t>Standard subject claim containing user ID</w:t>
            </w:r>
          </w:p>
        </w:tc>
        <w:tc>
          <w:tcPr>
            <w:tcW w:w="3456" w:type="dxa"/>
          </w:tcPr>
          <w:p w14:paraId="40BA4A5D" w14:textId="77777777" w:rsidR="00A03811" w:rsidRDefault="00000000">
            <w:pPr>
              <w:rPr>
                <w:rFonts w:hint="eastAsia"/>
              </w:rPr>
            </w:pPr>
            <w:r>
              <w:rPr>
                <w:sz w:val="18"/>
              </w:rPr>
              <w:t>Identifies the authenticated principal</w:t>
            </w:r>
          </w:p>
        </w:tc>
      </w:tr>
      <w:tr w:rsidR="00A03811" w14:paraId="6A9E29C9" w14:textId="77777777">
        <w:tc>
          <w:tcPr>
            <w:tcW w:w="1944" w:type="dxa"/>
            <w:shd w:val="clear" w:color="auto" w:fill="F8FAFC"/>
          </w:tcPr>
          <w:p w14:paraId="00B5729E" w14:textId="77777777" w:rsidR="00A03811" w:rsidRDefault="00000000">
            <w:pPr>
              <w:rPr>
                <w:rFonts w:hint="eastAsia"/>
              </w:rPr>
            </w:pPr>
            <w:r>
              <w:rPr>
                <w:sz w:val="18"/>
              </w:rPr>
              <w:t>Token version</w:t>
            </w:r>
          </w:p>
        </w:tc>
        <w:tc>
          <w:tcPr>
            <w:tcW w:w="3600" w:type="dxa"/>
            <w:shd w:val="clear" w:color="auto" w:fill="F8FAFC"/>
          </w:tcPr>
          <w:p w14:paraId="4BFAC70D" w14:textId="77777777" w:rsidR="00A03811" w:rsidRDefault="00000000">
            <w:pPr>
              <w:rPr>
                <w:rFonts w:hint="eastAsia"/>
              </w:rPr>
            </w:pPr>
            <w:r>
              <w:rPr>
                <w:sz w:val="18"/>
              </w:rPr>
              <w:t>Compared with current user record</w:t>
            </w:r>
          </w:p>
        </w:tc>
        <w:tc>
          <w:tcPr>
            <w:tcW w:w="3456" w:type="dxa"/>
            <w:shd w:val="clear" w:color="auto" w:fill="F8FAFC"/>
          </w:tcPr>
          <w:p w14:paraId="6EB32BA4" w14:textId="77777777" w:rsidR="00A03811" w:rsidRDefault="00000000">
            <w:pPr>
              <w:rPr>
                <w:rFonts w:hint="eastAsia"/>
              </w:rPr>
            </w:pPr>
            <w:r>
              <w:rPr>
                <w:sz w:val="18"/>
              </w:rPr>
              <w:t>Password reset/deactivation revokes old tokens</w:t>
            </w:r>
          </w:p>
        </w:tc>
      </w:tr>
      <w:tr w:rsidR="00A03811" w14:paraId="36D197FA" w14:textId="77777777">
        <w:tc>
          <w:tcPr>
            <w:tcW w:w="1944" w:type="dxa"/>
          </w:tcPr>
          <w:p w14:paraId="50B603EC" w14:textId="77777777" w:rsidR="00A03811" w:rsidRDefault="00000000">
            <w:pPr>
              <w:rPr>
                <w:rFonts w:hint="eastAsia"/>
              </w:rPr>
            </w:pPr>
            <w:r>
              <w:rPr>
                <w:sz w:val="18"/>
              </w:rPr>
              <w:t>Role middleware</w:t>
            </w:r>
          </w:p>
        </w:tc>
        <w:tc>
          <w:tcPr>
            <w:tcW w:w="3600" w:type="dxa"/>
          </w:tcPr>
          <w:p w14:paraId="71C150E5" w14:textId="77777777" w:rsidR="00A03811" w:rsidRDefault="00000000">
            <w:pPr>
              <w:rPr>
                <w:rFonts w:hint="eastAsia"/>
              </w:rPr>
            </w:pPr>
            <w:r>
              <w:rPr>
                <w:sz w:val="18"/>
              </w:rPr>
              <w:t>Admin versus sales routes</w:t>
            </w:r>
          </w:p>
        </w:tc>
        <w:tc>
          <w:tcPr>
            <w:tcW w:w="3456" w:type="dxa"/>
          </w:tcPr>
          <w:p w14:paraId="20494B11" w14:textId="77777777" w:rsidR="00A03811" w:rsidRDefault="00000000">
            <w:pPr>
              <w:rPr>
                <w:rFonts w:hint="eastAsia"/>
              </w:rPr>
            </w:pPr>
            <w:r>
              <w:rPr>
                <w:sz w:val="18"/>
              </w:rPr>
              <w:t>Privilege escalation</w:t>
            </w:r>
          </w:p>
        </w:tc>
      </w:tr>
      <w:tr w:rsidR="00A03811" w14:paraId="3C0E40C2" w14:textId="77777777">
        <w:tc>
          <w:tcPr>
            <w:tcW w:w="1944" w:type="dxa"/>
            <w:shd w:val="clear" w:color="auto" w:fill="F8FAFC"/>
          </w:tcPr>
          <w:p w14:paraId="21C032A1" w14:textId="77777777" w:rsidR="00A03811" w:rsidRDefault="00000000">
            <w:pPr>
              <w:rPr>
                <w:rFonts w:hint="eastAsia"/>
              </w:rPr>
            </w:pPr>
            <w:r>
              <w:rPr>
                <w:sz w:val="18"/>
              </w:rPr>
              <w:t>Ownership scope</w:t>
            </w:r>
          </w:p>
        </w:tc>
        <w:tc>
          <w:tcPr>
            <w:tcW w:w="3600" w:type="dxa"/>
            <w:shd w:val="clear" w:color="auto" w:fill="F8FAFC"/>
          </w:tcPr>
          <w:p w14:paraId="65631809" w14:textId="77777777" w:rsidR="00A03811" w:rsidRDefault="00000000">
            <w:pPr>
              <w:rPr>
                <w:rFonts w:hint="eastAsia"/>
              </w:rPr>
            </w:pPr>
            <w:r>
              <w:rPr>
                <w:sz w:val="18"/>
              </w:rPr>
              <w:t>assigned_user_id included in repository query</w:t>
            </w:r>
          </w:p>
        </w:tc>
        <w:tc>
          <w:tcPr>
            <w:tcW w:w="3456" w:type="dxa"/>
            <w:shd w:val="clear" w:color="auto" w:fill="F8FAFC"/>
          </w:tcPr>
          <w:p w14:paraId="259E1166" w14:textId="77777777" w:rsidR="00A03811" w:rsidRDefault="00000000">
            <w:pPr>
              <w:rPr>
                <w:rFonts w:hint="eastAsia"/>
              </w:rPr>
            </w:pPr>
            <w:r>
              <w:rPr>
                <w:sz w:val="18"/>
              </w:rPr>
              <w:t>IDOR by changing URL ID</w:t>
            </w:r>
          </w:p>
        </w:tc>
      </w:tr>
      <w:tr w:rsidR="00A03811" w14:paraId="165EBB1F" w14:textId="77777777">
        <w:tc>
          <w:tcPr>
            <w:tcW w:w="1944" w:type="dxa"/>
          </w:tcPr>
          <w:p w14:paraId="09D72FFE" w14:textId="77777777" w:rsidR="00A03811" w:rsidRDefault="00000000">
            <w:pPr>
              <w:rPr>
                <w:rFonts w:hint="eastAsia"/>
              </w:rPr>
            </w:pPr>
            <w:r>
              <w:rPr>
                <w:sz w:val="18"/>
              </w:rPr>
              <w:t>Zod validation</w:t>
            </w:r>
          </w:p>
        </w:tc>
        <w:tc>
          <w:tcPr>
            <w:tcW w:w="3600" w:type="dxa"/>
          </w:tcPr>
          <w:p w14:paraId="1F58CAC3" w14:textId="77777777" w:rsidR="00A03811" w:rsidRDefault="00000000">
            <w:pPr>
              <w:rPr>
                <w:rFonts w:hint="eastAsia"/>
              </w:rPr>
            </w:pPr>
            <w:r>
              <w:rPr>
                <w:sz w:val="18"/>
              </w:rPr>
              <w:t>Strict request schemas</w:t>
            </w:r>
          </w:p>
        </w:tc>
        <w:tc>
          <w:tcPr>
            <w:tcW w:w="3456" w:type="dxa"/>
          </w:tcPr>
          <w:p w14:paraId="2C676A1E" w14:textId="77777777" w:rsidR="00A03811" w:rsidRDefault="00000000">
            <w:pPr>
              <w:rPr>
                <w:rFonts w:hint="eastAsia"/>
              </w:rPr>
            </w:pPr>
            <w:r>
              <w:rPr>
                <w:sz w:val="18"/>
              </w:rPr>
              <w:t>Invalid and unexpected input</w:t>
            </w:r>
          </w:p>
        </w:tc>
      </w:tr>
      <w:tr w:rsidR="00A03811" w14:paraId="0EC3E849" w14:textId="77777777">
        <w:tc>
          <w:tcPr>
            <w:tcW w:w="1944" w:type="dxa"/>
            <w:shd w:val="clear" w:color="auto" w:fill="F8FAFC"/>
          </w:tcPr>
          <w:p w14:paraId="4B3D4CE8" w14:textId="77777777" w:rsidR="00A03811" w:rsidRDefault="00000000">
            <w:pPr>
              <w:rPr>
                <w:rFonts w:hint="eastAsia"/>
              </w:rPr>
            </w:pPr>
            <w:r>
              <w:rPr>
                <w:sz w:val="18"/>
              </w:rPr>
              <w:t>Prepared SQL</w:t>
            </w:r>
          </w:p>
        </w:tc>
        <w:tc>
          <w:tcPr>
            <w:tcW w:w="3600" w:type="dxa"/>
            <w:shd w:val="clear" w:color="auto" w:fill="F8FAFC"/>
          </w:tcPr>
          <w:p w14:paraId="09BC466A" w14:textId="77777777" w:rsidR="00A03811" w:rsidRDefault="00000000">
            <w:pPr>
              <w:rPr>
                <w:rFonts w:hint="eastAsia"/>
              </w:rPr>
            </w:pPr>
            <w:r>
              <w:rPr>
                <w:sz w:val="18"/>
              </w:rPr>
              <w:t>mysql2 parameter binding</w:t>
            </w:r>
          </w:p>
        </w:tc>
        <w:tc>
          <w:tcPr>
            <w:tcW w:w="3456" w:type="dxa"/>
            <w:shd w:val="clear" w:color="auto" w:fill="F8FAFC"/>
          </w:tcPr>
          <w:p w14:paraId="16E5F3BA" w14:textId="77777777" w:rsidR="00A03811" w:rsidRDefault="00000000">
            <w:pPr>
              <w:rPr>
                <w:rFonts w:hint="eastAsia"/>
              </w:rPr>
            </w:pPr>
            <w:r>
              <w:rPr>
                <w:sz w:val="18"/>
              </w:rPr>
              <w:t>SQL injection</w:t>
            </w:r>
          </w:p>
        </w:tc>
      </w:tr>
      <w:tr w:rsidR="00A03811" w14:paraId="4DD3FE9A" w14:textId="77777777">
        <w:tc>
          <w:tcPr>
            <w:tcW w:w="1944" w:type="dxa"/>
          </w:tcPr>
          <w:p w14:paraId="0CB2F776" w14:textId="77777777" w:rsidR="00A03811" w:rsidRDefault="00000000">
            <w:pPr>
              <w:rPr>
                <w:rFonts w:hint="eastAsia"/>
              </w:rPr>
            </w:pPr>
            <w:r>
              <w:rPr>
                <w:sz w:val="18"/>
              </w:rPr>
              <w:t>Helmet/CORS</w:t>
            </w:r>
          </w:p>
        </w:tc>
        <w:tc>
          <w:tcPr>
            <w:tcW w:w="3600" w:type="dxa"/>
          </w:tcPr>
          <w:p w14:paraId="48CC3386" w14:textId="77777777" w:rsidR="00A03811" w:rsidRDefault="00000000">
            <w:pPr>
              <w:rPr>
                <w:rFonts w:hint="eastAsia"/>
              </w:rPr>
            </w:pPr>
            <w:r>
              <w:rPr>
                <w:sz w:val="18"/>
              </w:rPr>
              <w:t>Security headers and allowed frontend origin</w:t>
            </w:r>
          </w:p>
        </w:tc>
        <w:tc>
          <w:tcPr>
            <w:tcW w:w="3456" w:type="dxa"/>
          </w:tcPr>
          <w:p w14:paraId="5CE1645C" w14:textId="77777777" w:rsidR="00A03811" w:rsidRDefault="00000000">
            <w:pPr>
              <w:rPr>
                <w:rFonts w:hint="eastAsia"/>
              </w:rPr>
            </w:pPr>
            <w:r>
              <w:rPr>
                <w:sz w:val="18"/>
              </w:rPr>
              <w:t>Browser-based abuse</w:t>
            </w:r>
          </w:p>
        </w:tc>
      </w:tr>
      <w:tr w:rsidR="00A03811" w14:paraId="4E4F93B5" w14:textId="77777777">
        <w:tc>
          <w:tcPr>
            <w:tcW w:w="1944" w:type="dxa"/>
            <w:shd w:val="clear" w:color="auto" w:fill="F8FAFC"/>
          </w:tcPr>
          <w:p w14:paraId="58DB4A56" w14:textId="77777777" w:rsidR="00A03811" w:rsidRDefault="00000000">
            <w:pPr>
              <w:rPr>
                <w:rFonts w:hint="eastAsia"/>
              </w:rPr>
            </w:pPr>
            <w:r>
              <w:rPr>
                <w:sz w:val="18"/>
              </w:rPr>
              <w:t>Rate limiting</w:t>
            </w:r>
          </w:p>
        </w:tc>
        <w:tc>
          <w:tcPr>
            <w:tcW w:w="3600" w:type="dxa"/>
            <w:shd w:val="clear" w:color="auto" w:fill="F8FAFC"/>
          </w:tcPr>
          <w:p w14:paraId="6FBFB0C3" w14:textId="77777777" w:rsidR="00A03811" w:rsidRDefault="00000000">
            <w:pPr>
              <w:rPr>
                <w:rFonts w:hint="eastAsia"/>
              </w:rPr>
            </w:pPr>
            <w:r>
              <w:rPr>
                <w:sz w:val="18"/>
              </w:rPr>
              <w:t>Redis counter by client IP</w:t>
            </w:r>
          </w:p>
        </w:tc>
        <w:tc>
          <w:tcPr>
            <w:tcW w:w="3456" w:type="dxa"/>
            <w:shd w:val="clear" w:color="auto" w:fill="F8FAFC"/>
          </w:tcPr>
          <w:p w14:paraId="27ED1BC8" w14:textId="77777777" w:rsidR="00A03811" w:rsidRDefault="00000000">
            <w:pPr>
              <w:rPr>
                <w:rFonts w:hint="eastAsia"/>
              </w:rPr>
            </w:pPr>
            <w:r>
              <w:rPr>
                <w:sz w:val="18"/>
              </w:rPr>
              <w:t>Login brute-force attempts</w:t>
            </w:r>
          </w:p>
        </w:tc>
      </w:tr>
    </w:tbl>
    <w:p w14:paraId="5DE26E9A" w14:textId="77777777" w:rsidR="00A03811" w:rsidRDefault="00A03811">
      <w:pPr>
        <w:rPr>
          <w:rFonts w:hint="eastAsia"/>
        </w:rPr>
      </w:pPr>
    </w:p>
    <w:tbl>
      <w:tblPr>
        <w:tblW w:w="0" w:type="auto"/>
        <w:tblLook w:val="04A0" w:firstRow="1" w:lastRow="0" w:firstColumn="1" w:lastColumn="0" w:noHBand="0" w:noVBand="1"/>
      </w:tblPr>
      <w:tblGrid>
        <w:gridCol w:w="10166"/>
      </w:tblGrid>
      <w:tr w:rsidR="00A03811" w14:paraId="44B9F5C6" w14:textId="77777777">
        <w:tc>
          <w:tcPr>
            <w:tcW w:w="10166" w:type="dxa"/>
            <w:shd w:val="clear" w:color="auto" w:fill="EEF2FF"/>
          </w:tcPr>
          <w:p w14:paraId="52BA00B5" w14:textId="77777777" w:rsidR="00A03811" w:rsidRDefault="00000000">
            <w:pPr>
              <w:rPr>
                <w:rFonts w:hint="eastAsia"/>
              </w:rPr>
            </w:pPr>
            <w:r>
              <w:rPr>
                <w:b/>
                <w:color w:val="4F46E5"/>
              </w:rPr>
              <w:t>What is payload.sub?</w:t>
            </w:r>
            <w:r>
              <w:rPr>
                <w:b/>
                <w:color w:val="4F46E5"/>
              </w:rPr>
              <w:br/>
            </w:r>
            <w:r>
              <w:t>sub means subject, a standard JWT claim. In this project it is the authenticated user's ID. Role and tokenVersion are separate authorization claims. The token contains no password or sensitive profile data.</w:t>
            </w:r>
          </w:p>
        </w:tc>
      </w:tr>
    </w:tbl>
    <w:p w14:paraId="2D16747D" w14:textId="77777777" w:rsidR="00A03811" w:rsidRDefault="00A03811">
      <w:pPr>
        <w:rPr>
          <w:rFonts w:hint="eastAsia"/>
        </w:rPr>
      </w:pPr>
    </w:p>
    <w:p w14:paraId="517FA4CB" w14:textId="77777777" w:rsidR="00A03811" w:rsidRDefault="00000000">
      <w:pPr>
        <w:pStyle w:val="Heading1"/>
      </w:pPr>
      <w:r>
        <w:t>11. Status rules and deactivated users</w:t>
      </w:r>
    </w:p>
    <w:p w14:paraId="28E1E13B" w14:textId="77777777" w:rsidR="00A03811" w:rsidRDefault="00000000">
      <w:pPr>
        <w:rPr>
          <w:rFonts w:hint="eastAsia"/>
        </w:rPr>
      </w:pPr>
      <w:r>
        <w:t>Allowed transitions model a forward sales lifecycle. Converted and lost are terminal states because reopening them silently would corrupt reporting. A future product requirement could add an explicit admin-only reopen operation with a mandatory reason and activity event.</w:t>
      </w:r>
    </w:p>
    <w:tbl>
      <w:tblPr>
        <w:tblStyle w:val="TableGrid"/>
        <w:tblW w:w="0" w:type="auto"/>
        <w:tblLook w:val="04A0" w:firstRow="1" w:lastRow="0" w:firstColumn="1" w:lastColumn="0" w:noHBand="0" w:noVBand="1"/>
      </w:tblPr>
      <w:tblGrid>
        <w:gridCol w:w="2448"/>
        <w:gridCol w:w="6336"/>
      </w:tblGrid>
      <w:tr w:rsidR="00A03811" w14:paraId="439DA049" w14:textId="77777777">
        <w:tc>
          <w:tcPr>
            <w:tcW w:w="2448" w:type="dxa"/>
            <w:shd w:val="clear" w:color="auto" w:fill="4F46E5"/>
          </w:tcPr>
          <w:p w14:paraId="7C8A53F8" w14:textId="77777777" w:rsidR="00A03811" w:rsidRDefault="00000000">
            <w:pPr>
              <w:rPr>
                <w:rFonts w:hint="eastAsia"/>
              </w:rPr>
            </w:pPr>
            <w:r>
              <w:rPr>
                <w:b/>
                <w:color w:val="FFFFFF"/>
                <w:sz w:val="18"/>
              </w:rPr>
              <w:t>From</w:t>
            </w:r>
          </w:p>
        </w:tc>
        <w:tc>
          <w:tcPr>
            <w:tcW w:w="6336" w:type="dxa"/>
            <w:shd w:val="clear" w:color="auto" w:fill="4F46E5"/>
          </w:tcPr>
          <w:p w14:paraId="61C4527E" w14:textId="77777777" w:rsidR="00A03811" w:rsidRDefault="00000000">
            <w:pPr>
              <w:rPr>
                <w:rFonts w:hint="eastAsia"/>
              </w:rPr>
            </w:pPr>
            <w:r>
              <w:rPr>
                <w:b/>
                <w:color w:val="FFFFFF"/>
                <w:sz w:val="18"/>
              </w:rPr>
              <w:t>Allowed next states</w:t>
            </w:r>
          </w:p>
        </w:tc>
      </w:tr>
      <w:tr w:rsidR="00A03811" w14:paraId="4B2A07DA" w14:textId="77777777">
        <w:tc>
          <w:tcPr>
            <w:tcW w:w="2448" w:type="dxa"/>
          </w:tcPr>
          <w:p w14:paraId="111AFBAC" w14:textId="77777777" w:rsidR="00A03811" w:rsidRDefault="00000000">
            <w:pPr>
              <w:rPr>
                <w:rFonts w:hint="eastAsia"/>
              </w:rPr>
            </w:pPr>
            <w:r>
              <w:rPr>
                <w:sz w:val="18"/>
              </w:rPr>
              <w:t>New</w:t>
            </w:r>
          </w:p>
        </w:tc>
        <w:tc>
          <w:tcPr>
            <w:tcW w:w="6336" w:type="dxa"/>
          </w:tcPr>
          <w:p w14:paraId="53359F38" w14:textId="77777777" w:rsidR="00A03811" w:rsidRDefault="00000000">
            <w:pPr>
              <w:rPr>
                <w:rFonts w:hint="eastAsia"/>
              </w:rPr>
            </w:pPr>
            <w:r>
              <w:rPr>
                <w:sz w:val="18"/>
              </w:rPr>
              <w:t>Contacted, Lost</w:t>
            </w:r>
          </w:p>
        </w:tc>
      </w:tr>
      <w:tr w:rsidR="00A03811" w14:paraId="7230DB90" w14:textId="77777777">
        <w:tc>
          <w:tcPr>
            <w:tcW w:w="2448" w:type="dxa"/>
            <w:shd w:val="clear" w:color="auto" w:fill="F8FAFC"/>
          </w:tcPr>
          <w:p w14:paraId="267C0E3D" w14:textId="77777777" w:rsidR="00A03811" w:rsidRDefault="00000000">
            <w:pPr>
              <w:rPr>
                <w:rFonts w:hint="eastAsia"/>
              </w:rPr>
            </w:pPr>
            <w:r>
              <w:rPr>
                <w:sz w:val="18"/>
              </w:rPr>
              <w:t>Contacted</w:t>
            </w:r>
          </w:p>
        </w:tc>
        <w:tc>
          <w:tcPr>
            <w:tcW w:w="6336" w:type="dxa"/>
            <w:shd w:val="clear" w:color="auto" w:fill="F8FAFC"/>
          </w:tcPr>
          <w:p w14:paraId="003AFE0D" w14:textId="77777777" w:rsidR="00A03811" w:rsidRDefault="00000000">
            <w:pPr>
              <w:rPr>
                <w:rFonts w:hint="eastAsia"/>
              </w:rPr>
            </w:pPr>
            <w:r>
              <w:rPr>
                <w:sz w:val="18"/>
              </w:rPr>
              <w:t>Interested, Follow-up, Lost</w:t>
            </w:r>
          </w:p>
        </w:tc>
      </w:tr>
      <w:tr w:rsidR="00A03811" w14:paraId="01AD0AC1" w14:textId="77777777">
        <w:tc>
          <w:tcPr>
            <w:tcW w:w="2448" w:type="dxa"/>
          </w:tcPr>
          <w:p w14:paraId="57640EE9" w14:textId="77777777" w:rsidR="00A03811" w:rsidRDefault="00000000">
            <w:pPr>
              <w:rPr>
                <w:rFonts w:hint="eastAsia"/>
              </w:rPr>
            </w:pPr>
            <w:r>
              <w:rPr>
                <w:sz w:val="18"/>
              </w:rPr>
              <w:t>Interested</w:t>
            </w:r>
          </w:p>
        </w:tc>
        <w:tc>
          <w:tcPr>
            <w:tcW w:w="6336" w:type="dxa"/>
          </w:tcPr>
          <w:p w14:paraId="349CE294" w14:textId="77777777" w:rsidR="00A03811" w:rsidRDefault="00000000">
            <w:pPr>
              <w:rPr>
                <w:rFonts w:hint="eastAsia"/>
              </w:rPr>
            </w:pPr>
            <w:r>
              <w:rPr>
                <w:sz w:val="18"/>
              </w:rPr>
              <w:t>Follow-up, Converted, Lost</w:t>
            </w:r>
          </w:p>
        </w:tc>
      </w:tr>
      <w:tr w:rsidR="00A03811" w14:paraId="29A584CA" w14:textId="77777777">
        <w:tc>
          <w:tcPr>
            <w:tcW w:w="2448" w:type="dxa"/>
            <w:shd w:val="clear" w:color="auto" w:fill="F8FAFC"/>
          </w:tcPr>
          <w:p w14:paraId="6682506C" w14:textId="77777777" w:rsidR="00A03811" w:rsidRDefault="00000000">
            <w:pPr>
              <w:rPr>
                <w:rFonts w:hint="eastAsia"/>
              </w:rPr>
            </w:pPr>
            <w:r>
              <w:rPr>
                <w:sz w:val="18"/>
              </w:rPr>
              <w:lastRenderedPageBreak/>
              <w:t>Follow-up</w:t>
            </w:r>
          </w:p>
        </w:tc>
        <w:tc>
          <w:tcPr>
            <w:tcW w:w="6336" w:type="dxa"/>
            <w:shd w:val="clear" w:color="auto" w:fill="F8FAFC"/>
          </w:tcPr>
          <w:p w14:paraId="305435ED" w14:textId="77777777" w:rsidR="00A03811" w:rsidRDefault="00000000">
            <w:pPr>
              <w:rPr>
                <w:rFonts w:hint="eastAsia"/>
              </w:rPr>
            </w:pPr>
            <w:r>
              <w:rPr>
                <w:sz w:val="18"/>
              </w:rPr>
              <w:t>Contacted, Interested, Converted, Lost</w:t>
            </w:r>
          </w:p>
        </w:tc>
      </w:tr>
      <w:tr w:rsidR="00A03811" w14:paraId="4B5B7F86" w14:textId="77777777">
        <w:tc>
          <w:tcPr>
            <w:tcW w:w="2448" w:type="dxa"/>
          </w:tcPr>
          <w:p w14:paraId="4DE3FBFE" w14:textId="77777777" w:rsidR="00A03811" w:rsidRDefault="00000000">
            <w:pPr>
              <w:rPr>
                <w:rFonts w:hint="eastAsia"/>
              </w:rPr>
            </w:pPr>
            <w:r>
              <w:rPr>
                <w:sz w:val="18"/>
              </w:rPr>
              <w:t>Converted</w:t>
            </w:r>
          </w:p>
        </w:tc>
        <w:tc>
          <w:tcPr>
            <w:tcW w:w="6336" w:type="dxa"/>
          </w:tcPr>
          <w:p w14:paraId="3E472B78" w14:textId="77777777" w:rsidR="00A03811" w:rsidRDefault="00000000">
            <w:pPr>
              <w:rPr>
                <w:rFonts w:hint="eastAsia"/>
              </w:rPr>
            </w:pPr>
            <w:r>
              <w:rPr>
                <w:sz w:val="18"/>
              </w:rPr>
              <w:t>None — terminal</w:t>
            </w:r>
          </w:p>
        </w:tc>
      </w:tr>
      <w:tr w:rsidR="00A03811" w14:paraId="558897C7" w14:textId="77777777">
        <w:tc>
          <w:tcPr>
            <w:tcW w:w="2448" w:type="dxa"/>
            <w:shd w:val="clear" w:color="auto" w:fill="F8FAFC"/>
          </w:tcPr>
          <w:p w14:paraId="103804DC" w14:textId="77777777" w:rsidR="00A03811" w:rsidRDefault="00000000">
            <w:pPr>
              <w:rPr>
                <w:rFonts w:hint="eastAsia"/>
              </w:rPr>
            </w:pPr>
            <w:r>
              <w:rPr>
                <w:sz w:val="18"/>
              </w:rPr>
              <w:t>Lost</w:t>
            </w:r>
          </w:p>
        </w:tc>
        <w:tc>
          <w:tcPr>
            <w:tcW w:w="6336" w:type="dxa"/>
            <w:shd w:val="clear" w:color="auto" w:fill="F8FAFC"/>
          </w:tcPr>
          <w:p w14:paraId="501F22D8" w14:textId="77777777" w:rsidR="00A03811" w:rsidRDefault="00000000">
            <w:pPr>
              <w:rPr>
                <w:rFonts w:hint="eastAsia"/>
              </w:rPr>
            </w:pPr>
            <w:r>
              <w:rPr>
                <w:sz w:val="18"/>
              </w:rPr>
              <w:t>None — terminal</w:t>
            </w:r>
          </w:p>
        </w:tc>
      </w:tr>
    </w:tbl>
    <w:p w14:paraId="743388ED" w14:textId="77777777" w:rsidR="00A03811" w:rsidRDefault="00A03811">
      <w:pPr>
        <w:rPr>
          <w:rFonts w:hint="eastAsia"/>
        </w:rPr>
      </w:pPr>
    </w:p>
    <w:p w14:paraId="7818F1EB" w14:textId="77777777" w:rsidR="00A03811" w:rsidRDefault="00000000">
      <w:pPr>
        <w:rPr>
          <w:rFonts w:hint="eastAsia"/>
        </w:rPr>
      </w:pPr>
      <w:r>
        <w:t>A salesperson with assigned leads cannot be deactivated immediately. The admin must explicitly reassign those leads first. This avoids silently leaving hundreds of leads ownerless and preserves a deliberate, auditable decision. Unassigned leads are allowed during initial capture, which is why assigned_user_id is nullable.</w:t>
      </w:r>
    </w:p>
    <w:p w14:paraId="7005AE18" w14:textId="77777777" w:rsidR="00A03811" w:rsidRDefault="00000000">
      <w:pPr>
        <w:pStyle w:val="Heading1"/>
      </w:pPr>
      <w:r>
        <w:t>12. Dashboard, search and scaling</w:t>
      </w:r>
    </w:p>
    <w:p w14:paraId="24F4B3F3" w14:textId="77777777" w:rsidR="00A03811" w:rsidRDefault="00000000">
      <w:pPr>
        <w:pStyle w:val="ListBullet"/>
        <w:rPr>
          <w:rFonts w:hint="eastAsia"/>
        </w:rPr>
      </w:pPr>
      <w:r>
        <w:t>Admin metrics cover the organization; sales metrics are scoped to the authenticated salesperson.</w:t>
      </w:r>
    </w:p>
    <w:p w14:paraId="5AA8340A" w14:textId="77777777" w:rsidR="00A03811" w:rsidRDefault="00000000">
      <w:pPr>
        <w:pStyle w:val="ListBullet"/>
        <w:rPr>
          <w:rFonts w:hint="eastAsia"/>
        </w:rPr>
      </w:pPr>
      <w:r>
        <w:t>Dashboard responses are cached briefly in Redis and invalidated after mutations.</w:t>
      </w:r>
    </w:p>
    <w:p w14:paraId="01E13768" w14:textId="77777777" w:rsidR="00A03811" w:rsidRDefault="00000000">
      <w:pPr>
        <w:pStyle w:val="ListBullet"/>
        <w:rPr>
          <w:rFonts w:hint="eastAsia"/>
        </w:rPr>
      </w:pPr>
      <w:r>
        <w:t>Lead listing uses bounded pagination and indexed filters rather than loading every row.</w:t>
      </w:r>
    </w:p>
    <w:p w14:paraId="3817471B" w14:textId="77777777" w:rsidR="00A03811" w:rsidRDefault="00000000">
      <w:pPr>
        <w:pStyle w:val="ListBullet"/>
        <w:rPr>
          <w:rFonts w:hint="eastAsia"/>
        </w:rPr>
      </w:pPr>
      <w:r>
        <w:t>Composite indexes support assignee/status, status/date and source/date access patterns.</w:t>
      </w:r>
    </w:p>
    <w:p w14:paraId="700FA4BC" w14:textId="77777777" w:rsidR="00A03811" w:rsidRDefault="00000000">
      <w:pPr>
        <w:pStyle w:val="ListBullet"/>
        <w:rPr>
          <w:rFonts w:hint="eastAsia"/>
        </w:rPr>
      </w:pPr>
      <w:r>
        <w:t>Activity and assignment history indexes start with lead_id and then time/id for timeline queries.</w:t>
      </w:r>
    </w:p>
    <w:p w14:paraId="232FAD8B" w14:textId="77777777" w:rsidR="00A03811" w:rsidRDefault="00000000">
      <w:pPr>
        <w:pStyle w:val="Heading2"/>
      </w:pPr>
      <w:r>
        <w:t>If there were 1 million+ leads</w:t>
      </w:r>
    </w:p>
    <w:p w14:paraId="7721810A" w14:textId="77777777" w:rsidR="00A03811" w:rsidRDefault="00000000">
      <w:pPr>
        <w:pStyle w:val="ListBullet"/>
        <w:rPr>
          <w:rFonts w:hint="eastAsia"/>
        </w:rPr>
      </w:pPr>
      <w:r>
        <w:t>Use cursor pagination for deep traversal; OFFSET becomes increasingly expensive.</w:t>
      </w:r>
    </w:p>
    <w:p w14:paraId="5B604AC7" w14:textId="77777777" w:rsidR="00A03811" w:rsidRDefault="00000000">
      <w:pPr>
        <w:pStyle w:val="ListBullet"/>
        <w:rPr>
          <w:rFonts w:hint="eastAsia"/>
        </w:rPr>
      </w:pPr>
      <w:r>
        <w:t>Inspect real query plans with EXPLAIN ANALYZE and add indexes from observed access patterns.</w:t>
      </w:r>
    </w:p>
    <w:p w14:paraId="18218EBC" w14:textId="77777777" w:rsidR="00A03811" w:rsidRDefault="00000000">
      <w:pPr>
        <w:pStyle w:val="ListBullet"/>
        <w:rPr>
          <w:rFonts w:hint="eastAsia"/>
        </w:rPr>
      </w:pPr>
      <w:r>
        <w:t>Avoid leading-wildcard LIKE for large free-text search; use MySQL FULLTEXT or a search service.</w:t>
      </w:r>
    </w:p>
    <w:p w14:paraId="5A6D7EFD" w14:textId="77777777" w:rsidR="00A03811" w:rsidRDefault="00000000">
      <w:pPr>
        <w:pStyle w:val="ListBullet"/>
        <w:rPr>
          <w:rFonts w:hint="eastAsia"/>
        </w:rPr>
      </w:pPr>
      <w:r>
        <w:t>Move expensive reports to pre-aggregated tables or read replicas.</w:t>
      </w:r>
    </w:p>
    <w:p w14:paraId="35AD8EB2" w14:textId="77777777" w:rsidR="00A03811" w:rsidRDefault="00000000">
      <w:pPr>
        <w:pStyle w:val="ListBullet"/>
        <w:rPr>
          <w:rFonts w:hint="eastAsia"/>
        </w:rPr>
      </w:pPr>
      <w:r>
        <w:t>Run multiple stateless API containers; Redis already provides shared temporary state.</w:t>
      </w:r>
    </w:p>
    <w:p w14:paraId="5E4813E3" w14:textId="77777777" w:rsidR="00A03811" w:rsidRDefault="00000000">
      <w:pPr>
        <w:pStyle w:val="ListBullet"/>
        <w:rPr>
          <w:rFonts w:hint="eastAsia"/>
        </w:rPr>
      </w:pPr>
      <w:r>
        <w:t>Partition or archive old activity data only after measuring table growth and query needs.</w:t>
      </w:r>
    </w:p>
    <w:p w14:paraId="0E2FC169" w14:textId="77777777" w:rsidR="00A03811" w:rsidRDefault="00000000">
      <w:pPr>
        <w:pStyle w:val="Heading1"/>
      </w:pPr>
      <w:r>
        <w:t>13. Notifications: persistent and real-time</w:t>
      </w:r>
    </w:p>
    <w:p w14:paraId="591B99BB" w14:textId="77777777" w:rsidR="00A03811" w:rsidRDefault="00000000">
      <w:pPr>
        <w:rPr>
          <w:rFonts w:hint="eastAsia"/>
        </w:rPr>
      </w:pPr>
      <w:r>
        <w:t>Socket.IO alone is not a notification database. The API first inserts a notification row, then emits an event to the authenticated user's room. If the user is offline, the row remains unread and appears after the next login. Mark-as-read updates persistent state.</w:t>
      </w:r>
    </w:p>
    <w:tbl>
      <w:tblPr>
        <w:tblW w:w="0" w:type="auto"/>
        <w:tblLook w:val="04A0" w:firstRow="1" w:lastRow="0" w:firstColumn="1" w:lastColumn="0" w:noHBand="0" w:noVBand="1"/>
      </w:tblPr>
      <w:tblGrid>
        <w:gridCol w:w="10166"/>
      </w:tblGrid>
      <w:tr w:rsidR="00A03811" w14:paraId="0B0ABB95" w14:textId="77777777">
        <w:tc>
          <w:tcPr>
            <w:tcW w:w="10166" w:type="dxa"/>
            <w:shd w:val="clear" w:color="auto" w:fill="EEF2FF"/>
          </w:tcPr>
          <w:p w14:paraId="12E58ACE" w14:textId="77777777" w:rsidR="00A03811" w:rsidRDefault="00000000">
            <w:pPr>
              <w:rPr>
                <w:rFonts w:hint="eastAsia"/>
              </w:rPr>
            </w:pPr>
            <w:r>
              <w:rPr>
                <w:b/>
                <w:color w:val="4F46E5"/>
              </w:rPr>
              <w:t>Why both Socket.IO and a notifications table?</w:t>
            </w:r>
            <w:r>
              <w:rPr>
                <w:b/>
                <w:color w:val="4F46E5"/>
              </w:rPr>
              <w:br/>
            </w:r>
            <w:r>
              <w:t>Socket.IO provides immediate delivery; MySQL provides reliability and unread history. Real-time delivery is an enhancement, not the only copy of the notification.</w:t>
            </w:r>
          </w:p>
        </w:tc>
      </w:tr>
    </w:tbl>
    <w:p w14:paraId="35CB0631" w14:textId="77777777" w:rsidR="00A03811" w:rsidRDefault="00A03811">
      <w:pPr>
        <w:rPr>
          <w:rFonts w:hint="eastAsia"/>
        </w:rPr>
      </w:pPr>
    </w:p>
    <w:p w14:paraId="48B94F15" w14:textId="77777777" w:rsidR="00A03811" w:rsidRDefault="00000000">
      <w:pPr>
        <w:pStyle w:val="Heading1"/>
      </w:pPr>
      <w:r>
        <w:t>14. Docker, Nginx and production topology</w:t>
      </w:r>
    </w:p>
    <w:p w14:paraId="081BA4D6" w14:textId="77777777" w:rsidR="00A03811" w:rsidRDefault="00000000">
      <w:pPr>
        <w:pStyle w:val="ListBullet"/>
        <w:rPr>
          <w:rFonts w:hint="eastAsia"/>
        </w:rPr>
      </w:pPr>
      <w:r>
        <w:t>Docker Compose runs API, worker, MySQL and Redis with pinned images and a private network.</w:t>
      </w:r>
    </w:p>
    <w:p w14:paraId="278F4ECE" w14:textId="77777777" w:rsidR="00A03811" w:rsidRDefault="00000000">
      <w:pPr>
        <w:pStyle w:val="ListBullet"/>
        <w:rPr>
          <w:rFonts w:hint="eastAsia"/>
        </w:rPr>
      </w:pPr>
      <w:r>
        <w:t>MySQL and Redis expose no public host ports in production.</w:t>
      </w:r>
    </w:p>
    <w:p w14:paraId="3FCEFCFE" w14:textId="77777777" w:rsidR="00A03811" w:rsidRDefault="00000000">
      <w:pPr>
        <w:pStyle w:val="ListBullet"/>
        <w:rPr>
          <w:rFonts w:hint="eastAsia"/>
        </w:rPr>
      </w:pPr>
      <w:r>
        <w:t>Only the API binds to 127.0.0.1:4000, so it is reachable through host Nginx, not directly from the internet.</w:t>
      </w:r>
    </w:p>
    <w:p w14:paraId="02CC730B" w14:textId="77777777" w:rsidR="00A03811" w:rsidRDefault="00000000">
      <w:pPr>
        <w:pStyle w:val="ListBullet"/>
        <w:rPr>
          <w:rFonts w:hint="eastAsia"/>
        </w:rPr>
      </w:pPr>
      <w:r>
        <w:t>Nginx serves the React build, terminates HTTPS and proxies the API plus WebSocket upgrade headers.</w:t>
      </w:r>
    </w:p>
    <w:p w14:paraId="78662D82" w14:textId="77777777" w:rsidR="00A03811" w:rsidRDefault="00000000">
      <w:pPr>
        <w:pStyle w:val="ListBullet"/>
        <w:rPr>
          <w:rFonts w:hint="eastAsia"/>
        </w:rPr>
      </w:pPr>
      <w:r>
        <w:t>Named volumes retain MySQL and Redis data across container replacement.</w:t>
      </w:r>
    </w:p>
    <w:p w14:paraId="02ECBD22" w14:textId="77777777" w:rsidR="00A03811" w:rsidRDefault="00000000">
      <w:pPr>
        <w:pStyle w:val="ListBullet"/>
        <w:rPr>
          <w:rFonts w:hint="eastAsia"/>
        </w:rPr>
      </w:pPr>
      <w:r>
        <w:t>Health checks and restart policies support recovery; secrets come from .env.production and are never committed.</w:t>
      </w:r>
    </w:p>
    <w:tbl>
      <w:tblPr>
        <w:tblW w:w="0" w:type="auto"/>
        <w:tblLook w:val="04A0" w:firstRow="1" w:lastRow="0" w:firstColumn="1" w:lastColumn="0" w:noHBand="0" w:noVBand="1"/>
      </w:tblPr>
      <w:tblGrid>
        <w:gridCol w:w="10166"/>
      </w:tblGrid>
      <w:tr w:rsidR="00A03811" w14:paraId="2A99416B" w14:textId="77777777">
        <w:tc>
          <w:tcPr>
            <w:tcW w:w="10166" w:type="dxa"/>
            <w:shd w:val="clear" w:color="auto" w:fill="EEF2FF"/>
          </w:tcPr>
          <w:p w14:paraId="4F2070EE" w14:textId="77777777" w:rsidR="00A03811" w:rsidRDefault="00000000">
            <w:pPr>
              <w:rPr>
                <w:rFonts w:hint="eastAsia"/>
              </w:rPr>
            </w:pPr>
            <w:r>
              <w:rPr>
                <w:b/>
                <w:color w:val="4F46E5"/>
              </w:rPr>
              <w:t>Why Docker instead of PM2?</w:t>
            </w:r>
            <w:r>
              <w:rPr>
                <w:b/>
                <w:color w:val="4F46E5"/>
              </w:rPr>
              <w:br/>
            </w:r>
            <w:r>
              <w:lastRenderedPageBreak/>
              <w:t>PM2 manages Node processes, but it does not define MySQL, Redis, networks, volumes or consistent images. Docker Compose manages the whole service topology. The API and worker already have restart policies, so adding PM2 inside a container would create unnecessary double process management.</w:t>
            </w:r>
          </w:p>
        </w:tc>
      </w:tr>
    </w:tbl>
    <w:p w14:paraId="546F6004" w14:textId="77777777" w:rsidR="00A03811" w:rsidRDefault="00A03811">
      <w:pPr>
        <w:rPr>
          <w:rFonts w:hint="eastAsia"/>
        </w:rPr>
      </w:pPr>
    </w:p>
    <w:p w14:paraId="4FC3517E" w14:textId="77777777" w:rsidR="00A03811" w:rsidRDefault="00000000">
      <w:pPr>
        <w:pStyle w:val="Heading1"/>
      </w:pPr>
      <w:r>
        <w:t>15. Testing strategy</w:t>
      </w:r>
    </w:p>
    <w:tbl>
      <w:tblPr>
        <w:tblStyle w:val="TableGrid"/>
        <w:tblW w:w="0" w:type="auto"/>
        <w:tblLook w:val="04A0" w:firstRow="1" w:lastRow="0" w:firstColumn="1" w:lastColumn="0" w:noHBand="0" w:noVBand="1"/>
      </w:tblPr>
      <w:tblGrid>
        <w:gridCol w:w="1656"/>
        <w:gridCol w:w="4032"/>
        <w:gridCol w:w="3312"/>
      </w:tblGrid>
      <w:tr w:rsidR="00A03811" w14:paraId="4D1A4B12" w14:textId="77777777">
        <w:tc>
          <w:tcPr>
            <w:tcW w:w="1656" w:type="dxa"/>
            <w:shd w:val="clear" w:color="auto" w:fill="4F46E5"/>
          </w:tcPr>
          <w:p w14:paraId="131A3906" w14:textId="77777777" w:rsidR="00A03811" w:rsidRDefault="00000000">
            <w:pPr>
              <w:rPr>
                <w:rFonts w:hint="eastAsia"/>
              </w:rPr>
            </w:pPr>
            <w:r>
              <w:rPr>
                <w:b/>
                <w:color w:val="FFFFFF"/>
                <w:sz w:val="18"/>
              </w:rPr>
              <w:t>Test type</w:t>
            </w:r>
          </w:p>
        </w:tc>
        <w:tc>
          <w:tcPr>
            <w:tcW w:w="4032" w:type="dxa"/>
            <w:shd w:val="clear" w:color="auto" w:fill="4F46E5"/>
          </w:tcPr>
          <w:p w14:paraId="700A6462" w14:textId="77777777" w:rsidR="00A03811" w:rsidRDefault="00000000">
            <w:pPr>
              <w:rPr>
                <w:rFonts w:hint="eastAsia"/>
              </w:rPr>
            </w:pPr>
            <w:r>
              <w:rPr>
                <w:b/>
                <w:color w:val="FFFFFF"/>
                <w:sz w:val="18"/>
              </w:rPr>
              <w:t>Examples</w:t>
            </w:r>
          </w:p>
        </w:tc>
        <w:tc>
          <w:tcPr>
            <w:tcW w:w="3312" w:type="dxa"/>
            <w:shd w:val="clear" w:color="auto" w:fill="4F46E5"/>
          </w:tcPr>
          <w:p w14:paraId="59B9EF33" w14:textId="77777777" w:rsidR="00A03811" w:rsidRDefault="00000000">
            <w:pPr>
              <w:rPr>
                <w:rFonts w:hint="eastAsia"/>
              </w:rPr>
            </w:pPr>
            <w:r>
              <w:rPr>
                <w:b/>
                <w:color w:val="FFFFFF"/>
                <w:sz w:val="18"/>
              </w:rPr>
              <w:t>Purpose</w:t>
            </w:r>
          </w:p>
        </w:tc>
      </w:tr>
      <w:tr w:rsidR="00A03811" w14:paraId="2786E372" w14:textId="77777777">
        <w:tc>
          <w:tcPr>
            <w:tcW w:w="1656" w:type="dxa"/>
          </w:tcPr>
          <w:p w14:paraId="04BEDFB0" w14:textId="77777777" w:rsidR="00A03811" w:rsidRDefault="00000000">
            <w:pPr>
              <w:rPr>
                <w:rFonts w:hint="eastAsia"/>
              </w:rPr>
            </w:pPr>
            <w:r>
              <w:rPr>
                <w:sz w:val="18"/>
              </w:rPr>
              <w:t>Unit</w:t>
            </w:r>
          </w:p>
        </w:tc>
        <w:tc>
          <w:tcPr>
            <w:tcW w:w="4032" w:type="dxa"/>
          </w:tcPr>
          <w:p w14:paraId="299816DD" w14:textId="77777777" w:rsidR="00A03811" w:rsidRDefault="00000000">
            <w:pPr>
              <w:rPr>
                <w:rFonts w:hint="eastAsia"/>
              </w:rPr>
            </w:pPr>
            <w:r>
              <w:rPr>
                <w:sz w:val="18"/>
              </w:rPr>
              <w:t>Normalization, status policy, password/JWT behavior</w:t>
            </w:r>
          </w:p>
        </w:tc>
        <w:tc>
          <w:tcPr>
            <w:tcW w:w="3312" w:type="dxa"/>
          </w:tcPr>
          <w:p w14:paraId="4AB1F167" w14:textId="77777777" w:rsidR="00A03811" w:rsidRDefault="00000000">
            <w:pPr>
              <w:rPr>
                <w:rFonts w:hint="eastAsia"/>
              </w:rPr>
            </w:pPr>
            <w:r>
              <w:rPr>
                <w:sz w:val="18"/>
              </w:rPr>
              <w:t>Fast feedback on deterministic rules</w:t>
            </w:r>
          </w:p>
        </w:tc>
      </w:tr>
      <w:tr w:rsidR="00A03811" w14:paraId="4D74B965" w14:textId="77777777">
        <w:tc>
          <w:tcPr>
            <w:tcW w:w="1656" w:type="dxa"/>
            <w:shd w:val="clear" w:color="auto" w:fill="F8FAFC"/>
          </w:tcPr>
          <w:p w14:paraId="7CD05CE2" w14:textId="77777777" w:rsidR="00A03811" w:rsidRDefault="00000000">
            <w:pPr>
              <w:rPr>
                <w:rFonts w:hint="eastAsia"/>
              </w:rPr>
            </w:pPr>
            <w:r>
              <w:rPr>
                <w:sz w:val="18"/>
              </w:rPr>
              <w:t>Authorization</w:t>
            </w:r>
          </w:p>
        </w:tc>
        <w:tc>
          <w:tcPr>
            <w:tcW w:w="4032" w:type="dxa"/>
            <w:shd w:val="clear" w:color="auto" w:fill="F8FAFC"/>
          </w:tcPr>
          <w:p w14:paraId="60884D73" w14:textId="77777777" w:rsidR="00A03811" w:rsidRDefault="00000000">
            <w:pPr>
              <w:rPr>
                <w:rFonts w:hint="eastAsia"/>
              </w:rPr>
            </w:pPr>
            <w:r>
              <w:rPr>
                <w:sz w:val="18"/>
              </w:rPr>
              <w:t>Sales user cannot read another owner's lead</w:t>
            </w:r>
          </w:p>
        </w:tc>
        <w:tc>
          <w:tcPr>
            <w:tcW w:w="3312" w:type="dxa"/>
            <w:shd w:val="clear" w:color="auto" w:fill="F8FAFC"/>
          </w:tcPr>
          <w:p w14:paraId="68101EA6" w14:textId="77777777" w:rsidR="00A03811" w:rsidRDefault="00000000">
            <w:pPr>
              <w:rPr>
                <w:rFonts w:hint="eastAsia"/>
              </w:rPr>
            </w:pPr>
            <w:r>
              <w:rPr>
                <w:sz w:val="18"/>
              </w:rPr>
              <w:t>Prevents IDOR regressions</w:t>
            </w:r>
          </w:p>
        </w:tc>
      </w:tr>
      <w:tr w:rsidR="00A03811" w14:paraId="11D57342" w14:textId="77777777">
        <w:tc>
          <w:tcPr>
            <w:tcW w:w="1656" w:type="dxa"/>
          </w:tcPr>
          <w:p w14:paraId="11F93189" w14:textId="77777777" w:rsidR="00A03811" w:rsidRDefault="00000000">
            <w:pPr>
              <w:rPr>
                <w:rFonts w:hint="eastAsia"/>
              </w:rPr>
            </w:pPr>
            <w:r>
              <w:rPr>
                <w:sz w:val="18"/>
              </w:rPr>
              <w:t>Integration</w:t>
            </w:r>
          </w:p>
        </w:tc>
        <w:tc>
          <w:tcPr>
            <w:tcW w:w="4032" w:type="dxa"/>
          </w:tcPr>
          <w:p w14:paraId="1FEE0015" w14:textId="77777777" w:rsidR="00A03811" w:rsidRDefault="00000000">
            <w:pPr>
              <w:rPr>
                <w:rFonts w:hint="eastAsia"/>
              </w:rPr>
            </w:pPr>
            <w:r>
              <w:rPr>
                <w:sz w:val="18"/>
              </w:rPr>
              <w:t>Lead + activity, duplicates, assignment history</w:t>
            </w:r>
          </w:p>
        </w:tc>
        <w:tc>
          <w:tcPr>
            <w:tcW w:w="3312" w:type="dxa"/>
          </w:tcPr>
          <w:p w14:paraId="0885D8A9" w14:textId="77777777" w:rsidR="00A03811" w:rsidRDefault="00000000">
            <w:pPr>
              <w:rPr>
                <w:rFonts w:hint="eastAsia"/>
              </w:rPr>
            </w:pPr>
            <w:r>
              <w:rPr>
                <w:sz w:val="18"/>
              </w:rPr>
              <w:t>Tests SQL and transactions together</w:t>
            </w:r>
          </w:p>
        </w:tc>
      </w:tr>
      <w:tr w:rsidR="00A03811" w14:paraId="45AA3590" w14:textId="77777777">
        <w:tc>
          <w:tcPr>
            <w:tcW w:w="1656" w:type="dxa"/>
            <w:shd w:val="clear" w:color="auto" w:fill="F8FAFC"/>
          </w:tcPr>
          <w:p w14:paraId="44B376BB" w14:textId="77777777" w:rsidR="00A03811" w:rsidRDefault="00000000">
            <w:pPr>
              <w:rPr>
                <w:rFonts w:hint="eastAsia"/>
              </w:rPr>
            </w:pPr>
            <w:r>
              <w:rPr>
                <w:sz w:val="18"/>
              </w:rPr>
              <w:t>Concurrency</w:t>
            </w:r>
          </w:p>
        </w:tc>
        <w:tc>
          <w:tcPr>
            <w:tcW w:w="4032" w:type="dxa"/>
            <w:shd w:val="clear" w:color="auto" w:fill="F8FAFC"/>
          </w:tcPr>
          <w:p w14:paraId="33DEAFE9" w14:textId="77777777" w:rsidR="00A03811" w:rsidRDefault="00000000">
            <w:pPr>
              <w:rPr>
                <w:rFonts w:hint="eastAsia"/>
              </w:rPr>
            </w:pPr>
            <w:r>
              <w:rPr>
                <w:sz w:val="18"/>
              </w:rPr>
              <w:t>Competing creation and assignments</w:t>
            </w:r>
          </w:p>
        </w:tc>
        <w:tc>
          <w:tcPr>
            <w:tcW w:w="3312" w:type="dxa"/>
            <w:shd w:val="clear" w:color="auto" w:fill="F8FAFC"/>
          </w:tcPr>
          <w:p w14:paraId="010F5E88" w14:textId="77777777" w:rsidR="00A03811" w:rsidRDefault="00000000">
            <w:pPr>
              <w:rPr>
                <w:rFonts w:hint="eastAsia"/>
              </w:rPr>
            </w:pPr>
            <w:r>
              <w:rPr>
                <w:sz w:val="18"/>
              </w:rPr>
              <w:t>Proves locks/constraints under races</w:t>
            </w:r>
          </w:p>
        </w:tc>
      </w:tr>
      <w:tr w:rsidR="00A03811" w14:paraId="0CB8DD6F" w14:textId="77777777">
        <w:tc>
          <w:tcPr>
            <w:tcW w:w="1656" w:type="dxa"/>
          </w:tcPr>
          <w:p w14:paraId="2DD5AAF5" w14:textId="77777777" w:rsidR="00A03811" w:rsidRDefault="00000000">
            <w:pPr>
              <w:rPr>
                <w:rFonts w:hint="eastAsia"/>
              </w:rPr>
            </w:pPr>
            <w:r>
              <w:rPr>
                <w:sz w:val="18"/>
              </w:rPr>
              <w:t>Rollback</w:t>
            </w:r>
          </w:p>
        </w:tc>
        <w:tc>
          <w:tcPr>
            <w:tcW w:w="4032" w:type="dxa"/>
          </w:tcPr>
          <w:p w14:paraId="790C4F8B" w14:textId="77777777" w:rsidR="00A03811" w:rsidRDefault="00000000">
            <w:pPr>
              <w:rPr>
                <w:rFonts w:hint="eastAsia"/>
              </w:rPr>
            </w:pPr>
            <w:r>
              <w:rPr>
                <w:sz w:val="18"/>
              </w:rPr>
              <w:t>Simulated history failure</w:t>
            </w:r>
          </w:p>
        </w:tc>
        <w:tc>
          <w:tcPr>
            <w:tcW w:w="3312" w:type="dxa"/>
          </w:tcPr>
          <w:p w14:paraId="68547FD4" w14:textId="77777777" w:rsidR="00A03811" w:rsidRDefault="00000000">
            <w:pPr>
              <w:rPr>
                <w:rFonts w:hint="eastAsia"/>
              </w:rPr>
            </w:pPr>
            <w:r>
              <w:rPr>
                <w:sz w:val="18"/>
              </w:rPr>
              <w:t>Proves atomicity</w:t>
            </w:r>
          </w:p>
        </w:tc>
      </w:tr>
      <w:tr w:rsidR="00A03811" w14:paraId="113F4749" w14:textId="77777777">
        <w:tc>
          <w:tcPr>
            <w:tcW w:w="1656" w:type="dxa"/>
            <w:shd w:val="clear" w:color="auto" w:fill="F8FAFC"/>
          </w:tcPr>
          <w:p w14:paraId="2B1390A4" w14:textId="77777777" w:rsidR="00A03811" w:rsidRDefault="00000000">
            <w:pPr>
              <w:rPr>
                <w:rFonts w:hint="eastAsia"/>
              </w:rPr>
            </w:pPr>
            <w:r>
              <w:rPr>
                <w:sz w:val="18"/>
              </w:rPr>
              <w:t>Frontend</w:t>
            </w:r>
          </w:p>
        </w:tc>
        <w:tc>
          <w:tcPr>
            <w:tcW w:w="4032" w:type="dxa"/>
            <w:shd w:val="clear" w:color="auto" w:fill="F8FAFC"/>
          </w:tcPr>
          <w:p w14:paraId="28A0A897" w14:textId="77777777" w:rsidR="00A03811" w:rsidRDefault="00000000">
            <w:pPr>
              <w:rPr>
                <w:rFonts w:hint="eastAsia"/>
              </w:rPr>
            </w:pPr>
            <w:r>
              <w:rPr>
                <w:sz w:val="18"/>
              </w:rPr>
              <w:t>Lint, format and production build</w:t>
            </w:r>
          </w:p>
        </w:tc>
        <w:tc>
          <w:tcPr>
            <w:tcW w:w="3312" w:type="dxa"/>
            <w:shd w:val="clear" w:color="auto" w:fill="F8FAFC"/>
          </w:tcPr>
          <w:p w14:paraId="3670677F" w14:textId="77777777" w:rsidR="00A03811" w:rsidRDefault="00000000">
            <w:pPr>
              <w:rPr>
                <w:rFonts w:hint="eastAsia"/>
              </w:rPr>
            </w:pPr>
            <w:r>
              <w:rPr>
                <w:sz w:val="18"/>
              </w:rPr>
              <w:t>Catches UI and packaging problems</w:t>
            </w:r>
          </w:p>
        </w:tc>
      </w:tr>
    </w:tbl>
    <w:p w14:paraId="439E6E52" w14:textId="77777777" w:rsidR="00A03811" w:rsidRDefault="00A03811">
      <w:pPr>
        <w:rPr>
          <w:rFonts w:hint="eastAsia"/>
        </w:rPr>
      </w:pPr>
    </w:p>
    <w:p w14:paraId="2FFB1F79" w14:textId="77777777" w:rsidR="00A03811" w:rsidRDefault="00000000">
      <w:pPr>
        <w:rPr>
          <w:rFonts w:hint="eastAsia"/>
        </w:rPr>
      </w:pPr>
      <w:r>
        <w:t>Database tests run against disposable Docker MySQL and Redis services, not production. The test database uses temporary storage and is removed after the suite. This gives realistic SQL behavior without risking real data.</w:t>
      </w:r>
    </w:p>
    <w:p w14:paraId="4FF33D12" w14:textId="77777777" w:rsidR="00A03811" w:rsidRDefault="00000000">
      <w:pPr>
        <w:pStyle w:val="Heading1"/>
      </w:pPr>
      <w:r>
        <w:t>16. API and HTTP decisions</w:t>
      </w:r>
    </w:p>
    <w:tbl>
      <w:tblPr>
        <w:tblStyle w:val="TableGrid"/>
        <w:tblW w:w="0" w:type="auto"/>
        <w:tblLook w:val="04A0" w:firstRow="1" w:lastRow="0" w:firstColumn="1" w:lastColumn="0" w:noHBand="0" w:noVBand="1"/>
      </w:tblPr>
      <w:tblGrid>
        <w:gridCol w:w="3168"/>
        <w:gridCol w:w="1440"/>
        <w:gridCol w:w="4320"/>
      </w:tblGrid>
      <w:tr w:rsidR="00A03811" w14:paraId="0B3B4DC3" w14:textId="77777777">
        <w:tc>
          <w:tcPr>
            <w:tcW w:w="3168" w:type="dxa"/>
            <w:shd w:val="clear" w:color="auto" w:fill="4F46E5"/>
          </w:tcPr>
          <w:p w14:paraId="417ACCC2" w14:textId="77777777" w:rsidR="00A03811" w:rsidRDefault="00000000">
            <w:pPr>
              <w:rPr>
                <w:rFonts w:hint="eastAsia"/>
              </w:rPr>
            </w:pPr>
            <w:r>
              <w:rPr>
                <w:b/>
                <w:color w:val="FFFFFF"/>
                <w:sz w:val="18"/>
              </w:rPr>
              <w:t>Situation</w:t>
            </w:r>
          </w:p>
        </w:tc>
        <w:tc>
          <w:tcPr>
            <w:tcW w:w="1440" w:type="dxa"/>
            <w:shd w:val="clear" w:color="auto" w:fill="4F46E5"/>
          </w:tcPr>
          <w:p w14:paraId="1F0DF390" w14:textId="77777777" w:rsidR="00A03811" w:rsidRDefault="00000000">
            <w:pPr>
              <w:rPr>
                <w:rFonts w:hint="eastAsia"/>
              </w:rPr>
            </w:pPr>
            <w:r>
              <w:rPr>
                <w:b/>
                <w:color w:val="FFFFFF"/>
                <w:sz w:val="18"/>
              </w:rPr>
              <w:t>Status</w:t>
            </w:r>
          </w:p>
        </w:tc>
        <w:tc>
          <w:tcPr>
            <w:tcW w:w="4320" w:type="dxa"/>
            <w:shd w:val="clear" w:color="auto" w:fill="4F46E5"/>
          </w:tcPr>
          <w:p w14:paraId="7545A0EB" w14:textId="77777777" w:rsidR="00A03811" w:rsidRDefault="00000000">
            <w:pPr>
              <w:rPr>
                <w:rFonts w:hint="eastAsia"/>
              </w:rPr>
            </w:pPr>
            <w:r>
              <w:rPr>
                <w:b/>
                <w:color w:val="FFFFFF"/>
                <w:sz w:val="18"/>
              </w:rPr>
              <w:t>Reason</w:t>
            </w:r>
          </w:p>
        </w:tc>
      </w:tr>
      <w:tr w:rsidR="00A03811" w14:paraId="4B9A7D1D" w14:textId="77777777">
        <w:tc>
          <w:tcPr>
            <w:tcW w:w="3168" w:type="dxa"/>
          </w:tcPr>
          <w:p w14:paraId="7D22E503" w14:textId="77777777" w:rsidR="00A03811" w:rsidRDefault="00000000">
            <w:pPr>
              <w:rPr>
                <w:rFonts w:hint="eastAsia"/>
              </w:rPr>
            </w:pPr>
            <w:r>
              <w:rPr>
                <w:sz w:val="18"/>
              </w:rPr>
              <w:t>Lead created</w:t>
            </w:r>
          </w:p>
        </w:tc>
        <w:tc>
          <w:tcPr>
            <w:tcW w:w="1440" w:type="dxa"/>
          </w:tcPr>
          <w:p w14:paraId="3EB8A69E" w14:textId="77777777" w:rsidR="00A03811" w:rsidRDefault="00000000">
            <w:pPr>
              <w:rPr>
                <w:rFonts w:hint="eastAsia"/>
              </w:rPr>
            </w:pPr>
            <w:r>
              <w:rPr>
                <w:sz w:val="18"/>
              </w:rPr>
              <w:t>201</w:t>
            </w:r>
          </w:p>
        </w:tc>
        <w:tc>
          <w:tcPr>
            <w:tcW w:w="4320" w:type="dxa"/>
          </w:tcPr>
          <w:p w14:paraId="4CDCBF0F" w14:textId="77777777" w:rsidR="00A03811" w:rsidRDefault="00000000">
            <w:pPr>
              <w:rPr>
                <w:rFonts w:hint="eastAsia"/>
              </w:rPr>
            </w:pPr>
            <w:r>
              <w:rPr>
                <w:sz w:val="18"/>
              </w:rPr>
              <w:t>A new resource was created</w:t>
            </w:r>
          </w:p>
        </w:tc>
      </w:tr>
      <w:tr w:rsidR="00A03811" w14:paraId="689ED9AC" w14:textId="77777777">
        <w:tc>
          <w:tcPr>
            <w:tcW w:w="3168" w:type="dxa"/>
            <w:shd w:val="clear" w:color="auto" w:fill="F8FAFC"/>
          </w:tcPr>
          <w:p w14:paraId="00BE9323" w14:textId="77777777" w:rsidR="00A03811" w:rsidRDefault="00000000">
            <w:pPr>
              <w:rPr>
                <w:rFonts w:hint="eastAsia"/>
              </w:rPr>
            </w:pPr>
            <w:r>
              <w:rPr>
                <w:sz w:val="18"/>
              </w:rPr>
              <w:t>Validation failure</w:t>
            </w:r>
          </w:p>
        </w:tc>
        <w:tc>
          <w:tcPr>
            <w:tcW w:w="1440" w:type="dxa"/>
            <w:shd w:val="clear" w:color="auto" w:fill="F8FAFC"/>
          </w:tcPr>
          <w:p w14:paraId="2A1F51C6" w14:textId="77777777" w:rsidR="00A03811" w:rsidRDefault="00000000">
            <w:pPr>
              <w:rPr>
                <w:rFonts w:hint="eastAsia"/>
              </w:rPr>
            </w:pPr>
            <w:r>
              <w:rPr>
                <w:sz w:val="18"/>
              </w:rPr>
              <w:t>400/422</w:t>
            </w:r>
          </w:p>
        </w:tc>
        <w:tc>
          <w:tcPr>
            <w:tcW w:w="4320" w:type="dxa"/>
            <w:shd w:val="clear" w:color="auto" w:fill="F8FAFC"/>
          </w:tcPr>
          <w:p w14:paraId="0E90EB48" w14:textId="77777777" w:rsidR="00A03811" w:rsidRDefault="00000000">
            <w:pPr>
              <w:rPr>
                <w:rFonts w:hint="eastAsia"/>
              </w:rPr>
            </w:pPr>
            <w:r>
              <w:rPr>
                <w:sz w:val="18"/>
              </w:rPr>
              <w:t>Request shape or business rule is invalid</w:t>
            </w:r>
          </w:p>
        </w:tc>
      </w:tr>
      <w:tr w:rsidR="00A03811" w14:paraId="3B5D96D4" w14:textId="77777777">
        <w:tc>
          <w:tcPr>
            <w:tcW w:w="3168" w:type="dxa"/>
          </w:tcPr>
          <w:p w14:paraId="311179A2" w14:textId="77777777" w:rsidR="00A03811" w:rsidRDefault="00000000">
            <w:pPr>
              <w:rPr>
                <w:rFonts w:hint="eastAsia"/>
              </w:rPr>
            </w:pPr>
            <w:r>
              <w:rPr>
                <w:sz w:val="18"/>
              </w:rPr>
              <w:t>Missing/invalid token</w:t>
            </w:r>
          </w:p>
        </w:tc>
        <w:tc>
          <w:tcPr>
            <w:tcW w:w="1440" w:type="dxa"/>
          </w:tcPr>
          <w:p w14:paraId="06740B6E" w14:textId="77777777" w:rsidR="00A03811" w:rsidRDefault="00000000">
            <w:pPr>
              <w:rPr>
                <w:rFonts w:hint="eastAsia"/>
              </w:rPr>
            </w:pPr>
            <w:r>
              <w:rPr>
                <w:sz w:val="18"/>
              </w:rPr>
              <w:t>401</w:t>
            </w:r>
          </w:p>
        </w:tc>
        <w:tc>
          <w:tcPr>
            <w:tcW w:w="4320" w:type="dxa"/>
          </w:tcPr>
          <w:p w14:paraId="2CE72AB1" w14:textId="77777777" w:rsidR="00A03811" w:rsidRDefault="00000000">
            <w:pPr>
              <w:rPr>
                <w:rFonts w:hint="eastAsia"/>
              </w:rPr>
            </w:pPr>
            <w:r>
              <w:rPr>
                <w:sz w:val="18"/>
              </w:rPr>
              <w:t>Authentication failed</w:t>
            </w:r>
          </w:p>
        </w:tc>
      </w:tr>
      <w:tr w:rsidR="00A03811" w14:paraId="11A32160" w14:textId="77777777">
        <w:tc>
          <w:tcPr>
            <w:tcW w:w="3168" w:type="dxa"/>
            <w:shd w:val="clear" w:color="auto" w:fill="F8FAFC"/>
          </w:tcPr>
          <w:p w14:paraId="10700448" w14:textId="77777777" w:rsidR="00A03811" w:rsidRDefault="00000000">
            <w:pPr>
              <w:rPr>
                <w:rFonts w:hint="eastAsia"/>
              </w:rPr>
            </w:pPr>
            <w:r>
              <w:rPr>
                <w:sz w:val="18"/>
              </w:rPr>
              <w:t>Wrong role</w:t>
            </w:r>
          </w:p>
        </w:tc>
        <w:tc>
          <w:tcPr>
            <w:tcW w:w="1440" w:type="dxa"/>
            <w:shd w:val="clear" w:color="auto" w:fill="F8FAFC"/>
          </w:tcPr>
          <w:p w14:paraId="3460F9A6" w14:textId="77777777" w:rsidR="00A03811" w:rsidRDefault="00000000">
            <w:pPr>
              <w:rPr>
                <w:rFonts w:hint="eastAsia"/>
              </w:rPr>
            </w:pPr>
            <w:r>
              <w:rPr>
                <w:sz w:val="18"/>
              </w:rPr>
              <w:t>403</w:t>
            </w:r>
          </w:p>
        </w:tc>
        <w:tc>
          <w:tcPr>
            <w:tcW w:w="4320" w:type="dxa"/>
            <w:shd w:val="clear" w:color="auto" w:fill="F8FAFC"/>
          </w:tcPr>
          <w:p w14:paraId="075637B0" w14:textId="77777777" w:rsidR="00A03811" w:rsidRDefault="00000000">
            <w:pPr>
              <w:rPr>
                <w:rFonts w:hint="eastAsia"/>
              </w:rPr>
            </w:pPr>
            <w:r>
              <w:rPr>
                <w:sz w:val="18"/>
              </w:rPr>
              <w:t>Authenticated but operation not permitted</w:t>
            </w:r>
          </w:p>
        </w:tc>
      </w:tr>
      <w:tr w:rsidR="00A03811" w14:paraId="20749198" w14:textId="77777777">
        <w:tc>
          <w:tcPr>
            <w:tcW w:w="3168" w:type="dxa"/>
          </w:tcPr>
          <w:p w14:paraId="3A440976" w14:textId="77777777" w:rsidR="00A03811" w:rsidRDefault="00000000">
            <w:pPr>
              <w:rPr>
                <w:rFonts w:hint="eastAsia"/>
              </w:rPr>
            </w:pPr>
            <w:r>
              <w:rPr>
                <w:sz w:val="18"/>
              </w:rPr>
              <w:t>Other salesperson's lead</w:t>
            </w:r>
          </w:p>
        </w:tc>
        <w:tc>
          <w:tcPr>
            <w:tcW w:w="1440" w:type="dxa"/>
          </w:tcPr>
          <w:p w14:paraId="5F2BC670" w14:textId="77777777" w:rsidR="00A03811" w:rsidRDefault="00000000">
            <w:pPr>
              <w:rPr>
                <w:rFonts w:hint="eastAsia"/>
              </w:rPr>
            </w:pPr>
            <w:r>
              <w:rPr>
                <w:sz w:val="18"/>
              </w:rPr>
              <w:t>404</w:t>
            </w:r>
          </w:p>
        </w:tc>
        <w:tc>
          <w:tcPr>
            <w:tcW w:w="4320" w:type="dxa"/>
          </w:tcPr>
          <w:p w14:paraId="2D6896F9" w14:textId="77777777" w:rsidR="00A03811" w:rsidRDefault="00000000">
            <w:pPr>
              <w:rPr>
                <w:rFonts w:hint="eastAsia"/>
              </w:rPr>
            </w:pPr>
            <w:r>
              <w:rPr>
                <w:sz w:val="18"/>
              </w:rPr>
              <w:t>Does not reveal that the resource exists</w:t>
            </w:r>
          </w:p>
        </w:tc>
      </w:tr>
      <w:tr w:rsidR="00A03811" w14:paraId="06696005" w14:textId="77777777">
        <w:tc>
          <w:tcPr>
            <w:tcW w:w="3168" w:type="dxa"/>
            <w:shd w:val="clear" w:color="auto" w:fill="F8FAFC"/>
          </w:tcPr>
          <w:p w14:paraId="33024478" w14:textId="77777777" w:rsidR="00A03811" w:rsidRDefault="00000000">
            <w:pPr>
              <w:rPr>
                <w:rFonts w:hint="eastAsia"/>
              </w:rPr>
            </w:pPr>
            <w:r>
              <w:rPr>
                <w:sz w:val="18"/>
              </w:rPr>
              <w:t>Duplicate/stale version</w:t>
            </w:r>
          </w:p>
        </w:tc>
        <w:tc>
          <w:tcPr>
            <w:tcW w:w="1440" w:type="dxa"/>
            <w:shd w:val="clear" w:color="auto" w:fill="F8FAFC"/>
          </w:tcPr>
          <w:p w14:paraId="790977AC" w14:textId="77777777" w:rsidR="00A03811" w:rsidRDefault="00000000">
            <w:pPr>
              <w:rPr>
                <w:rFonts w:hint="eastAsia"/>
              </w:rPr>
            </w:pPr>
            <w:r>
              <w:rPr>
                <w:sz w:val="18"/>
              </w:rPr>
              <w:t>409</w:t>
            </w:r>
          </w:p>
        </w:tc>
        <w:tc>
          <w:tcPr>
            <w:tcW w:w="4320" w:type="dxa"/>
            <w:shd w:val="clear" w:color="auto" w:fill="F8FAFC"/>
          </w:tcPr>
          <w:p w14:paraId="7B40F7A5" w14:textId="77777777" w:rsidR="00A03811" w:rsidRDefault="00000000">
            <w:pPr>
              <w:rPr>
                <w:rFonts w:hint="eastAsia"/>
              </w:rPr>
            </w:pPr>
            <w:r>
              <w:rPr>
                <w:sz w:val="18"/>
              </w:rPr>
              <w:t>Request conflicts with current state</w:t>
            </w:r>
          </w:p>
        </w:tc>
      </w:tr>
      <w:tr w:rsidR="00A03811" w14:paraId="2FCDE70D" w14:textId="77777777">
        <w:tc>
          <w:tcPr>
            <w:tcW w:w="3168" w:type="dxa"/>
          </w:tcPr>
          <w:p w14:paraId="139542A9" w14:textId="77777777" w:rsidR="00A03811" w:rsidRDefault="00000000">
            <w:pPr>
              <w:rPr>
                <w:rFonts w:hint="eastAsia"/>
              </w:rPr>
            </w:pPr>
            <w:r>
              <w:rPr>
                <w:sz w:val="18"/>
              </w:rPr>
              <w:t>Rate limit exceeded</w:t>
            </w:r>
          </w:p>
        </w:tc>
        <w:tc>
          <w:tcPr>
            <w:tcW w:w="1440" w:type="dxa"/>
          </w:tcPr>
          <w:p w14:paraId="602B12A0" w14:textId="77777777" w:rsidR="00A03811" w:rsidRDefault="00000000">
            <w:pPr>
              <w:rPr>
                <w:rFonts w:hint="eastAsia"/>
              </w:rPr>
            </w:pPr>
            <w:r>
              <w:rPr>
                <w:sz w:val="18"/>
              </w:rPr>
              <w:t>429</w:t>
            </w:r>
          </w:p>
        </w:tc>
        <w:tc>
          <w:tcPr>
            <w:tcW w:w="4320" w:type="dxa"/>
          </w:tcPr>
          <w:p w14:paraId="6F767E08" w14:textId="77777777" w:rsidR="00A03811" w:rsidRDefault="00000000">
            <w:pPr>
              <w:rPr>
                <w:rFonts w:hint="eastAsia"/>
              </w:rPr>
            </w:pPr>
            <w:r>
              <w:rPr>
                <w:sz w:val="18"/>
              </w:rPr>
              <w:t>Too many attempts in the window</w:t>
            </w:r>
          </w:p>
        </w:tc>
      </w:tr>
    </w:tbl>
    <w:p w14:paraId="0925B82A" w14:textId="77777777" w:rsidR="00A03811" w:rsidRDefault="00A03811">
      <w:pPr>
        <w:rPr>
          <w:rFonts w:hint="eastAsia"/>
        </w:rPr>
      </w:pPr>
    </w:p>
    <w:p w14:paraId="0716DFF4" w14:textId="77777777" w:rsidR="00A03811" w:rsidRDefault="00000000">
      <w:pPr>
        <w:rPr>
          <w:rFonts w:hint="eastAsia"/>
        </w:rPr>
      </w:pPr>
      <w:r>
        <w:t>Swagger UI is hosted at https://api.sandipandas.website/api-docs/ and the raw contract at https://api.sandipandas.website/openapi.yaml. Protected operations still require a JWT through the Authorize control.</w:t>
      </w:r>
    </w:p>
    <w:p w14:paraId="139A4C11" w14:textId="77777777" w:rsidR="00A03811" w:rsidRDefault="00000000">
      <w:pPr>
        <w:pStyle w:val="Heading1"/>
      </w:pPr>
      <w:r>
        <w:t>17. Design review questions and answers</w:t>
      </w:r>
    </w:p>
    <w:p w14:paraId="2164D309" w14:textId="77777777" w:rsidR="00A03811" w:rsidRDefault="00000000">
      <w:pPr>
        <w:rPr>
          <w:rFonts w:hint="eastAsia"/>
        </w:rPr>
      </w:pPr>
      <w:r>
        <w:rPr>
          <w:b/>
          <w:color w:val="4F46E5"/>
        </w:rPr>
        <w:t>Q: Why do you need both a duplicate check and a unique index?</w:t>
      </w:r>
      <w:r>
        <w:rPr>
          <w:b/>
          <w:color w:val="4F46E5"/>
        </w:rPr>
        <w:br/>
      </w:r>
      <w:r>
        <w:t>A: The check gives a precise domain error, while the unique index closes the concurrency race. The database is the final arbiter.</w:t>
      </w:r>
    </w:p>
    <w:p w14:paraId="3400D637" w14:textId="77777777" w:rsidR="00A03811" w:rsidRDefault="00000000">
      <w:pPr>
        <w:rPr>
          <w:rFonts w:hint="eastAsia"/>
        </w:rPr>
      </w:pPr>
      <w:r>
        <w:rPr>
          <w:b/>
          <w:color w:val="4F46E5"/>
        </w:rPr>
        <w:t>Q: Why is assigned_user_id nullable?</w:t>
      </w:r>
      <w:r>
        <w:rPr>
          <w:b/>
          <w:color w:val="4F46E5"/>
        </w:rPr>
        <w:br/>
      </w:r>
      <w:r>
        <w:t>A: A lead can be captured before triage or assignment. Keeping it allows the lead to appear in admin lists and statistics instead of losing the enquiry.</w:t>
      </w:r>
    </w:p>
    <w:p w14:paraId="1F26BC92" w14:textId="77777777" w:rsidR="00A03811" w:rsidRDefault="00000000">
      <w:pPr>
        <w:rPr>
          <w:rFonts w:hint="eastAsia"/>
        </w:rPr>
      </w:pPr>
      <w:r>
        <w:rPr>
          <w:b/>
          <w:color w:val="4F46E5"/>
        </w:rPr>
        <w:t>Q: Why keep an assignments table if the lead has assigned_user_id?</w:t>
      </w:r>
      <w:r>
        <w:rPr>
          <w:b/>
          <w:color w:val="4F46E5"/>
        </w:rPr>
        <w:br/>
      </w:r>
      <w:r>
        <w:t>A: The lead column makes current-owner queries fast; assignments preserves the complete ownership timeline.</w:t>
      </w:r>
    </w:p>
    <w:p w14:paraId="2C1CF68C" w14:textId="77777777" w:rsidR="00A03811" w:rsidRDefault="00000000">
      <w:pPr>
        <w:rPr>
          <w:rFonts w:hint="eastAsia"/>
        </w:rPr>
      </w:pPr>
      <w:r>
        <w:rPr>
          <w:b/>
          <w:color w:val="4F46E5"/>
        </w:rPr>
        <w:t>Q: What if two admins assign the same lead?</w:t>
      </w:r>
      <w:r>
        <w:rPr>
          <w:b/>
          <w:color w:val="4F46E5"/>
        </w:rPr>
        <w:br/>
      </w:r>
      <w:r>
        <w:t>A: I lock the lead row and check its version. The first transaction commits; the second receives a stale-version 409.</w:t>
      </w:r>
    </w:p>
    <w:p w14:paraId="6E2B139A" w14:textId="77777777" w:rsidR="00A03811" w:rsidRDefault="00000000">
      <w:pPr>
        <w:rPr>
          <w:rFonts w:hint="eastAsia"/>
        </w:rPr>
      </w:pPr>
      <w:r>
        <w:rPr>
          <w:b/>
          <w:color w:val="4F46E5"/>
        </w:rPr>
        <w:lastRenderedPageBreak/>
        <w:t>Q: What if history insertion fails?</w:t>
      </w:r>
      <w:r>
        <w:rPr>
          <w:b/>
          <w:color w:val="4F46E5"/>
        </w:rPr>
        <w:br/>
      </w:r>
      <w:r>
        <w:t>A: It is inside the same transaction, so the lead mutation rolls back. Current state never diverges from audit history.</w:t>
      </w:r>
    </w:p>
    <w:p w14:paraId="059BE460" w14:textId="77777777" w:rsidR="00A03811" w:rsidRDefault="00000000">
      <w:pPr>
        <w:rPr>
          <w:rFonts w:hint="eastAsia"/>
        </w:rPr>
      </w:pPr>
      <w:r>
        <w:rPr>
          <w:b/>
          <w:color w:val="4F46E5"/>
        </w:rPr>
        <w:t>Q: Why not let salespeople reassign directly?</w:t>
      </w:r>
      <w:r>
        <w:rPr>
          <w:b/>
          <w:color w:val="4F46E5"/>
        </w:rPr>
        <w:br/>
      </w:r>
      <w:r>
        <w:t>A: Ownership affects accountability and workload. Sales users request it; an admin makes and audits the decision.</w:t>
      </w:r>
    </w:p>
    <w:p w14:paraId="4894D9DE" w14:textId="77777777" w:rsidR="00A03811" w:rsidRDefault="00000000">
      <w:pPr>
        <w:rPr>
          <w:rFonts w:hint="eastAsia"/>
        </w:rPr>
      </w:pPr>
      <w:r>
        <w:rPr>
          <w:b/>
          <w:color w:val="4F46E5"/>
        </w:rPr>
        <w:t>Q: Why use tokenVersion?</w:t>
      </w:r>
      <w:r>
        <w:rPr>
          <w:b/>
          <w:color w:val="4F46E5"/>
        </w:rPr>
        <w:br/>
      </w:r>
      <w:r>
        <w:t>A: JWTs are otherwise valid until expiry. Incrementing the database version revokes older tokens after password changes or deactivation.</w:t>
      </w:r>
    </w:p>
    <w:p w14:paraId="1176ECD2" w14:textId="77777777" w:rsidR="00A03811" w:rsidRDefault="00000000">
      <w:pPr>
        <w:rPr>
          <w:rFonts w:hint="eastAsia"/>
        </w:rPr>
      </w:pPr>
      <w:r>
        <w:rPr>
          <w:b/>
          <w:color w:val="4F46E5"/>
        </w:rPr>
        <w:t>Q: Why Redis for dashboard caching?</w:t>
      </w:r>
      <w:r>
        <w:rPr>
          <w:b/>
          <w:color w:val="4F46E5"/>
        </w:rPr>
        <w:br/>
      </w:r>
      <w:r>
        <w:t>A: Aggregate queries are read repeatedly and tolerate a short cache. Redis lowers database work and supports all API instances.</w:t>
      </w:r>
    </w:p>
    <w:p w14:paraId="1A67FF98" w14:textId="77777777" w:rsidR="00A03811" w:rsidRDefault="00000000">
      <w:pPr>
        <w:rPr>
          <w:rFonts w:hint="eastAsia"/>
        </w:rPr>
      </w:pPr>
      <w:r>
        <w:rPr>
          <w:b/>
          <w:color w:val="4F46E5"/>
        </w:rPr>
        <w:t>Q: What happens if Redis fails?</w:t>
      </w:r>
      <w:r>
        <w:rPr>
          <w:b/>
          <w:color w:val="4F46E5"/>
        </w:rPr>
        <w:br/>
      </w:r>
      <w:r>
        <w:t>A: MySQL business operations still work where possible. Rate limiting and cache fail open; email enqueue logs failure. Redis should be monitored.</w:t>
      </w:r>
    </w:p>
    <w:p w14:paraId="22C532C0" w14:textId="77777777" w:rsidR="00A03811" w:rsidRDefault="00000000">
      <w:pPr>
        <w:rPr>
          <w:rFonts w:hint="eastAsia"/>
        </w:rPr>
      </w:pPr>
      <w:r>
        <w:rPr>
          <w:b/>
          <w:color w:val="4F46E5"/>
        </w:rPr>
        <w:t>Q: Why BullMQ?</w:t>
      </w:r>
      <w:r>
        <w:rPr>
          <w:b/>
          <w:color w:val="4F46E5"/>
        </w:rPr>
        <w:br/>
      </w:r>
      <w:r>
        <w:t>A: Email is slow and externally dependent. A queue removes SMTP latency from requests and provides retries, backoff and controlled concurrency.</w:t>
      </w:r>
    </w:p>
    <w:p w14:paraId="0238C300" w14:textId="77777777" w:rsidR="00A03811" w:rsidRDefault="00000000">
      <w:pPr>
        <w:rPr>
          <w:rFonts w:hint="eastAsia"/>
        </w:rPr>
      </w:pPr>
      <w:r>
        <w:rPr>
          <w:b/>
          <w:color w:val="4F46E5"/>
        </w:rPr>
        <w:t>Q: Why not store everything in Redis?</w:t>
      </w:r>
      <w:r>
        <w:rPr>
          <w:b/>
          <w:color w:val="4F46E5"/>
        </w:rPr>
        <w:br/>
      </w:r>
      <w:r>
        <w:t>A: Redis holds ephemeral coordination and cache data. MySQL provides relational integrity, durable transactions and audit records.</w:t>
      </w:r>
    </w:p>
    <w:p w14:paraId="569D82E8" w14:textId="77777777" w:rsidR="00A03811" w:rsidRDefault="00000000">
      <w:pPr>
        <w:rPr>
          <w:rFonts w:hint="eastAsia"/>
        </w:rPr>
      </w:pPr>
      <w:r>
        <w:rPr>
          <w:b/>
          <w:color w:val="4F46E5"/>
        </w:rPr>
        <w:t>Q: How do you prevent an IDOR attack?</w:t>
      </w:r>
      <w:r>
        <w:rPr>
          <w:b/>
          <w:color w:val="4F46E5"/>
        </w:rPr>
        <w:br/>
      </w:r>
      <w:r>
        <w:t>A: For sales users, repository queries include both lead ID and assigned_user_id. Authorization is enforced server-side, not by hiding UI links.</w:t>
      </w:r>
    </w:p>
    <w:p w14:paraId="73B3E90E" w14:textId="77777777" w:rsidR="00A03811" w:rsidRDefault="00000000">
      <w:pPr>
        <w:rPr>
          <w:rFonts w:hint="eastAsia"/>
        </w:rPr>
      </w:pPr>
      <w:r>
        <w:rPr>
          <w:b/>
          <w:color w:val="4F46E5"/>
        </w:rPr>
        <w:t>Q: Why are converted and lost terminal?</w:t>
      </w:r>
      <w:r>
        <w:rPr>
          <w:b/>
          <w:color w:val="4F46E5"/>
        </w:rPr>
        <w:br/>
      </w:r>
      <w:r>
        <w:t>A: It protects reporting semantics. Reopening should be a deliberate separate action with permission, reason and audit record.</w:t>
      </w:r>
    </w:p>
    <w:p w14:paraId="5800A8B5" w14:textId="77777777" w:rsidR="00A03811" w:rsidRDefault="00000000">
      <w:pPr>
        <w:rPr>
          <w:rFonts w:hint="eastAsia"/>
        </w:rPr>
      </w:pPr>
      <w:r>
        <w:rPr>
          <w:b/>
          <w:color w:val="4F46E5"/>
        </w:rPr>
        <w:t>Q: How would you improve reliable job publishing?</w:t>
      </w:r>
      <w:r>
        <w:rPr>
          <w:b/>
          <w:color w:val="4F46E5"/>
        </w:rPr>
        <w:br/>
      </w:r>
      <w:r>
        <w:t>A: Add a transactional outbox row in the same MySQL transaction and have a publisher deliver it to BullMQ.</w:t>
      </w:r>
    </w:p>
    <w:p w14:paraId="2C5513E1" w14:textId="77777777" w:rsidR="00A03811" w:rsidRDefault="00000000">
      <w:pPr>
        <w:rPr>
          <w:rFonts w:hint="eastAsia"/>
        </w:rPr>
      </w:pPr>
      <w:r>
        <w:rPr>
          <w:b/>
          <w:color w:val="4F46E5"/>
        </w:rPr>
        <w:t>Q: What did you deliberately avoid?</w:t>
      </w:r>
      <w:r>
        <w:rPr>
          <w:b/>
          <w:color w:val="4F46E5"/>
        </w:rPr>
        <w:br/>
      </w:r>
      <w:r>
        <w:t>A: Automatic lead merges, hard lead deletion, unnecessary global frontend state, PM2 inside Docker and premature microservices.</w:t>
      </w:r>
    </w:p>
    <w:p w14:paraId="56E85656" w14:textId="77777777" w:rsidR="00A03811" w:rsidRDefault="00000000">
      <w:pPr>
        <w:pStyle w:val="Heading1"/>
      </w:pPr>
      <w:r>
        <w:t>18. Honest limitations and next improvements</w:t>
      </w:r>
    </w:p>
    <w:p w14:paraId="2A44F28B" w14:textId="77777777" w:rsidR="00A03811" w:rsidRDefault="00000000">
      <w:pPr>
        <w:pStyle w:val="ListBullet"/>
        <w:rPr>
          <w:rFonts w:hint="eastAsia"/>
        </w:rPr>
      </w:pPr>
      <w:r>
        <w:t>Use a transactional outbox for guaranteed email job publication.</w:t>
      </w:r>
    </w:p>
    <w:p w14:paraId="3219750C" w14:textId="77777777" w:rsidR="00A03811" w:rsidRDefault="00000000">
      <w:pPr>
        <w:pStyle w:val="ListBullet"/>
        <w:rPr>
          <w:rFonts w:hint="eastAsia"/>
        </w:rPr>
      </w:pPr>
      <w:r>
        <w:t>Add password-reset/refresh-token flow if longer sessions become necessary.</w:t>
      </w:r>
    </w:p>
    <w:p w14:paraId="15AC09D4" w14:textId="77777777" w:rsidR="00A03811" w:rsidRDefault="00000000">
      <w:pPr>
        <w:pStyle w:val="ListBullet"/>
        <w:rPr>
          <w:rFonts w:hint="eastAsia"/>
        </w:rPr>
      </w:pPr>
      <w:r>
        <w:t>Add browser-level end-to-end tests with Playwright.</w:t>
      </w:r>
    </w:p>
    <w:p w14:paraId="0401D3E6" w14:textId="77777777" w:rsidR="00A03811" w:rsidRDefault="00000000">
      <w:pPr>
        <w:pStyle w:val="ListBullet"/>
        <w:rPr>
          <w:rFonts w:hint="eastAsia"/>
        </w:rPr>
      </w:pPr>
      <w:r>
        <w:t>Add structured metrics, tracing and centralized production logs.</w:t>
      </w:r>
    </w:p>
    <w:p w14:paraId="552AD5C7" w14:textId="77777777" w:rsidR="00A03811" w:rsidRDefault="00000000">
      <w:pPr>
        <w:pStyle w:val="ListBullet"/>
        <w:rPr>
          <w:rFonts w:hint="eastAsia"/>
        </w:rPr>
      </w:pPr>
      <w:r>
        <w:t>Use a dedicated search engine only after MySQL search becomes a measured bottleneck.</w:t>
      </w:r>
    </w:p>
    <w:p w14:paraId="6758081C" w14:textId="77777777" w:rsidR="00A03811" w:rsidRDefault="00000000">
      <w:pPr>
        <w:pStyle w:val="ListBullet"/>
        <w:rPr>
          <w:rFonts w:hint="eastAsia"/>
        </w:rPr>
      </w:pPr>
      <w:r>
        <w:t>Introduce bulk reassignment for operationally deactivating a salesperson with many leads.</w:t>
      </w:r>
    </w:p>
    <w:tbl>
      <w:tblPr>
        <w:tblW w:w="0" w:type="auto"/>
        <w:tblLook w:val="04A0" w:firstRow="1" w:lastRow="0" w:firstColumn="1" w:lastColumn="0" w:noHBand="0" w:noVBand="1"/>
      </w:tblPr>
      <w:tblGrid>
        <w:gridCol w:w="10166"/>
      </w:tblGrid>
      <w:tr w:rsidR="00A03811" w14:paraId="15993FE6" w14:textId="77777777">
        <w:tc>
          <w:tcPr>
            <w:tcW w:w="10166" w:type="dxa"/>
            <w:shd w:val="clear" w:color="auto" w:fill="EEF2FF"/>
          </w:tcPr>
          <w:p w14:paraId="373C0BB0" w14:textId="77777777" w:rsidR="00A03811" w:rsidRDefault="00000000">
            <w:pPr>
              <w:rPr>
                <w:rFonts w:hint="eastAsia"/>
              </w:rPr>
            </w:pPr>
            <w:r>
              <w:rPr>
                <w:b/>
                <w:color w:val="4F46E5"/>
              </w:rPr>
              <w:t>Engineering perspective</w:t>
            </w:r>
            <w:r>
              <w:rPr>
                <w:b/>
                <w:color w:val="4F46E5"/>
              </w:rPr>
              <w:br/>
            </w:r>
            <w:r>
              <w:lastRenderedPageBreak/>
              <w:t>The current boundaries are intentional for the assignment scope. Each limitation has a defined evolution path that can be adopted when scale or reliability requirements justify the additional complexity.</w:t>
            </w:r>
          </w:p>
        </w:tc>
      </w:tr>
    </w:tbl>
    <w:p w14:paraId="33350FAE" w14:textId="77777777" w:rsidR="00A03811" w:rsidRDefault="00A03811">
      <w:pPr>
        <w:rPr>
          <w:rFonts w:hint="eastAsia"/>
        </w:rPr>
      </w:pPr>
    </w:p>
    <w:p w14:paraId="15A757BC" w14:textId="77777777" w:rsidR="00A03811" w:rsidRDefault="00000000">
      <w:pPr>
        <w:pStyle w:val="Heading1"/>
      </w:pPr>
      <w:r>
        <w:t>19. Product demonstration flow</w:t>
      </w:r>
    </w:p>
    <w:p w14:paraId="4FDD92C0" w14:textId="77777777" w:rsidR="00A03811" w:rsidRDefault="00000000">
      <w:pPr>
        <w:pStyle w:val="ListNumber"/>
        <w:rPr>
          <w:rFonts w:hint="eastAsia"/>
        </w:rPr>
      </w:pPr>
      <w:r>
        <w:t>Open the responsive login screen and sign in as admin.</w:t>
      </w:r>
    </w:p>
    <w:p w14:paraId="0253A639" w14:textId="77777777" w:rsidR="00A03811" w:rsidRDefault="00000000">
      <w:pPr>
        <w:pStyle w:val="ListNumber"/>
        <w:rPr>
          <w:rFonts w:hint="eastAsia"/>
        </w:rPr>
      </w:pPr>
      <w:r>
        <w:t>Show dashboard totals, status distribution and ownership statistics.</w:t>
      </w:r>
    </w:p>
    <w:p w14:paraId="5E1C7D58" w14:textId="77777777" w:rsidR="00A03811" w:rsidRDefault="00000000">
      <w:pPr>
        <w:pStyle w:val="ListNumber"/>
        <w:rPr>
          <w:rFonts w:hint="eastAsia"/>
        </w:rPr>
      </w:pPr>
      <w:r>
        <w:t>Create a sales user, then create an unassigned lead.</w:t>
      </w:r>
    </w:p>
    <w:p w14:paraId="0601925C" w14:textId="77777777" w:rsidR="00A03811" w:rsidRDefault="00000000">
      <w:pPr>
        <w:pStyle w:val="ListNumber"/>
        <w:rPr>
          <w:rFonts w:hint="eastAsia"/>
        </w:rPr>
      </w:pPr>
      <w:r>
        <w:t>Attempt the same normalized email/phone and show the 409 duplicate message.</w:t>
      </w:r>
    </w:p>
    <w:p w14:paraId="0558816F" w14:textId="77777777" w:rsidR="00A03811" w:rsidRDefault="00000000">
      <w:pPr>
        <w:pStyle w:val="ListNumber"/>
        <w:rPr>
          <w:rFonts w:hint="eastAsia"/>
        </w:rPr>
      </w:pPr>
      <w:r>
        <w:t>Assign the lead and show activity history plus the salesperson notification.</w:t>
      </w:r>
    </w:p>
    <w:p w14:paraId="2F6A20AB" w14:textId="77777777" w:rsidR="00A03811" w:rsidRDefault="00000000">
      <w:pPr>
        <w:pStyle w:val="ListNumber"/>
        <w:rPr>
          <w:rFonts w:hint="eastAsia"/>
        </w:rPr>
      </w:pPr>
      <w:r>
        <w:t>Sign in as the salesperson and show that only assigned leads are visible.</w:t>
      </w:r>
    </w:p>
    <w:p w14:paraId="15741372" w14:textId="77777777" w:rsidR="00A03811" w:rsidRDefault="00000000">
      <w:pPr>
        <w:pStyle w:val="ListNumber"/>
        <w:rPr>
          <w:rFonts w:hint="eastAsia"/>
        </w:rPr>
      </w:pPr>
      <w:r>
        <w:t>Add a note, change status, and submit a reassignment request.</w:t>
      </w:r>
    </w:p>
    <w:p w14:paraId="211AAF4B" w14:textId="77777777" w:rsidR="00A03811" w:rsidRDefault="00000000">
      <w:pPr>
        <w:pStyle w:val="ListNumber"/>
        <w:rPr>
          <w:rFonts w:hint="eastAsia"/>
        </w:rPr>
      </w:pPr>
      <w:r>
        <w:t>Return as admin, review the request and show preserved assignment history.</w:t>
      </w:r>
    </w:p>
    <w:p w14:paraId="17C3908A" w14:textId="77777777" w:rsidR="00A03811" w:rsidRDefault="00000000">
      <w:pPr>
        <w:pStyle w:val="ListNumber"/>
        <w:rPr>
          <w:rFonts w:hint="eastAsia"/>
        </w:rPr>
      </w:pPr>
      <w:r>
        <w:t>Open Swagger UI and briefly show documented authentication, schemas and errors.</w:t>
      </w:r>
    </w:p>
    <w:p w14:paraId="448CABC4" w14:textId="77777777" w:rsidR="00A03811" w:rsidRDefault="00000000">
      <w:pPr>
        <w:pStyle w:val="ListNumber"/>
        <w:rPr>
          <w:rFonts w:hint="eastAsia"/>
        </w:rPr>
      </w:pPr>
      <w:r>
        <w:t>Finish with tests and the Docker production topology in the README.</w:t>
      </w:r>
    </w:p>
    <w:p w14:paraId="63A6496E" w14:textId="77777777" w:rsidR="00A03811" w:rsidRDefault="00000000">
      <w:pPr>
        <w:pStyle w:val="Heading1"/>
      </w:pPr>
      <w:r>
        <w:t>20. Final one-minute summary</w:t>
      </w:r>
    </w:p>
    <w:tbl>
      <w:tblPr>
        <w:tblW w:w="0" w:type="auto"/>
        <w:tblLook w:val="04A0" w:firstRow="1" w:lastRow="0" w:firstColumn="1" w:lastColumn="0" w:noHBand="0" w:noVBand="1"/>
      </w:tblPr>
      <w:tblGrid>
        <w:gridCol w:w="10166"/>
      </w:tblGrid>
      <w:tr w:rsidR="00A03811" w14:paraId="4A0223D5" w14:textId="77777777">
        <w:tc>
          <w:tcPr>
            <w:tcW w:w="10166" w:type="dxa"/>
            <w:shd w:val="clear" w:color="auto" w:fill="EEF2FF"/>
          </w:tcPr>
          <w:p w14:paraId="7D5BE8E2" w14:textId="77777777" w:rsidR="00A03811" w:rsidRDefault="00000000">
            <w:pPr>
              <w:rPr>
                <w:rFonts w:hint="eastAsia"/>
              </w:rPr>
            </w:pPr>
            <w:r>
              <w:rPr>
                <w:b/>
                <w:color w:val="4F46E5"/>
              </w:rPr>
              <w:t>Conclusion</w:t>
            </w:r>
            <w:r>
              <w:rPr>
                <w:b/>
                <w:color w:val="4F46E5"/>
              </w:rPr>
              <w:br/>
            </w:r>
            <w:r>
              <w:t>The central design principle is that every important state change is authorized, concurrency-safe and auditable. MySQL guarantees the business data, Redis improves shared temporary workloads, BullMQ isolates external email delivery, and Socket.IO improves immediacy without replacing persistent notifications. The result is intentionally a modular monolith: simple enough for this product, but structured to scale and maintain.</w:t>
            </w:r>
          </w:p>
        </w:tc>
      </w:tr>
    </w:tbl>
    <w:p w14:paraId="4F25746D" w14:textId="77777777" w:rsidR="00A03811" w:rsidRDefault="00A03811">
      <w:pPr>
        <w:rPr>
          <w:rFonts w:hint="eastAsia"/>
        </w:rPr>
      </w:pPr>
    </w:p>
    <w:p>
      <w:pPr>
        <w:sectPr>
          <w:footerReference w:type="default" r:id="rId8"/>
          <w:pgSz w:w="12240" w:h="15840"/>
          <w:pgMar w:top="936" w:right="1037" w:bottom="936" w:left="1037" w:header="720" w:footer="720" w:gutter="0"/>
          <w:cols w:space="720"/>
          <w:docGrid w:linePitch="360"/>
        </w:sectPr>
      </w:pPr>
    </w:p>
    <w:p>
      <w:pPr>
        <w:jc w:val="center"/>
      </w:pPr>
      <w:r>
        <w:rPr>
          <w:b/>
          <w:color w:val="102A43"/>
          <w:sz w:val="40"/>
        </w:rPr>
        <w:t>Appendix A — Database Entity Relationship Diagram</w:t>
      </w:r>
    </w:p>
    <w:p>
      <w:pPr>
        <w:spacing w:after="120"/>
        <w:jc w:val="center"/>
      </w:pPr>
      <w:r>
        <w:rPr>
          <w:color w:val="627D98"/>
          <w:sz w:val="18"/>
        </w:rPr>
        <w:t>Current MySQL schema: 8 tables. Lines show one-to-many relationships from parent records to child records; nullable foreign keys represent optional relationships.</w:t>
      </w:r>
    </w:p>
    <w:p>
      <w:pPr>
        <w:jc w:val="center"/>
      </w:pPr>
      <w:r>
        <w:drawing>
          <wp:inline xmlns:a="http://schemas.openxmlformats.org/drawingml/2006/main" xmlns:pic="http://schemas.openxmlformats.org/drawingml/2006/picture">
            <wp:extent cx="9555480" cy="5374957"/>
            <wp:docPr id="1" name="Picture 1"/>
            <wp:cNvGraphicFramePr>
              <a:graphicFrameLocks noChangeAspect="1"/>
            </wp:cNvGraphicFramePr>
            <a:graphic>
              <a:graphicData uri="http://schemas.openxmlformats.org/drawingml/2006/picture">
                <pic:pic>
                  <pic:nvPicPr>
                    <pic:cNvPr id="0" name="LeadFlow_ERD.png"/>
                    <pic:cNvPicPr/>
                  </pic:nvPicPr>
                  <pic:blipFill>
                    <a:blip r:embed="rId11"/>
                    <a:stretch>
                      <a:fillRect/>
                    </a:stretch>
                  </pic:blipFill>
                  <pic:spPr>
                    <a:xfrm>
                      <a:off x="0" y="0"/>
                      <a:ext cx="9555480" cy="5374957"/>
                    </a:xfrm>
                    <a:prstGeom prst="rect"/>
                  </pic:spPr>
                </pic:pic>
              </a:graphicData>
            </a:graphic>
          </wp:inline>
        </w:drawing>
      </w:r>
    </w:p>
    <w:p>
      <w:pPr>
        <w:jc w:val="center"/>
      </w:pPr>
      <w:r>
        <w:rPr>
          <w:i/>
          <w:color w:val="627D98"/>
          <w:sz w:val="16"/>
        </w:rPr>
        <w:t>Source of truth: server/v1/db/migrations/001–009. Migration 008 adds the unique pending-request constraint and does not create a separate table.</w:t>
      </w:r>
    </w:p>
    <w:sectPr w:rsidR="00A03811" w:rsidSect="00034616">
      <w:pgSz w:w="16834" w:h="11909"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85E9" w14:textId="77777777" w:rsidR="00743BD2" w:rsidRDefault="00743BD2">
      <w:pPr>
        <w:spacing w:after="0" w:line="240" w:lineRule="auto"/>
        <w:rPr>
          <w:rFonts w:hint="eastAsia"/>
        </w:rPr>
      </w:pPr>
      <w:r>
        <w:separator/>
      </w:r>
    </w:p>
  </w:endnote>
  <w:endnote w:type="continuationSeparator" w:id="0">
    <w:p w14:paraId="6BA121A3" w14:textId="77777777" w:rsidR="00743BD2" w:rsidRDefault="00743B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EA18" w14:textId="77777777" w:rsidR="00A03811" w:rsidRDefault="00000000">
    <w:pPr>
      <w:pStyle w:val="Footer"/>
      <w:jc w:val="center"/>
      <w:rPr>
        <w:rFonts w:hint="eastAsia"/>
      </w:rPr>
    </w:pPr>
    <w:proofErr w:type="spellStart"/>
    <w:r>
      <w:t>LeadFlow</w:t>
    </w:r>
    <w:proofErr w:type="spellEnd"/>
    <w:r>
      <w:t xml:space="preserve"> CRM • Technical case study • No production credentials included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2821" w14:textId="77777777" w:rsidR="00743BD2" w:rsidRDefault="00743BD2">
      <w:pPr>
        <w:spacing w:after="0" w:line="240" w:lineRule="auto"/>
        <w:rPr>
          <w:rFonts w:hint="eastAsia"/>
        </w:rPr>
      </w:pPr>
      <w:r>
        <w:separator/>
      </w:r>
    </w:p>
  </w:footnote>
  <w:footnote w:type="continuationSeparator" w:id="0">
    <w:p w14:paraId="6793A08C" w14:textId="77777777" w:rsidR="00743BD2" w:rsidRDefault="00743B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40302">
    <w:abstractNumId w:val="8"/>
  </w:num>
  <w:num w:numId="2" w16cid:durableId="112215758">
    <w:abstractNumId w:val="6"/>
  </w:num>
  <w:num w:numId="3" w16cid:durableId="894052177">
    <w:abstractNumId w:val="5"/>
  </w:num>
  <w:num w:numId="4" w16cid:durableId="1029648668">
    <w:abstractNumId w:val="4"/>
  </w:num>
  <w:num w:numId="5" w16cid:durableId="618682791">
    <w:abstractNumId w:val="7"/>
  </w:num>
  <w:num w:numId="6" w16cid:durableId="483545165">
    <w:abstractNumId w:val="3"/>
  </w:num>
  <w:num w:numId="7" w16cid:durableId="1151019268">
    <w:abstractNumId w:val="2"/>
  </w:num>
  <w:num w:numId="8" w16cid:durableId="806320685">
    <w:abstractNumId w:val="1"/>
  </w:num>
  <w:num w:numId="9" w16cid:durableId="53715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3BD2"/>
    <w:rsid w:val="007631C4"/>
    <w:rsid w:val="007D6C13"/>
    <w:rsid w:val="009F4286"/>
    <w:rsid w:val="00A038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36BF2"/>
  <w14:defaultImageDpi w14:val="300"/>
  <w15:docId w15:val="{B767CB50-C874-4B30-A7F0-7A601B5E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1182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596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46E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3067</Words>
  <Characters>17486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SANDIPAN DAS</cp:lastModifiedBy>
  <cp:revision>3</cp:revision>
  <dcterms:created xsi:type="dcterms:W3CDTF">2013-12-23T23:15:00Z</dcterms:created>
  <dcterms:modified xsi:type="dcterms:W3CDTF">2026-10-11T18:12:00Z</dcterms:modified>
  <cp:category/>
</cp:coreProperties>
</file>