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19B1" w14:textId="77777777" w:rsidR="00B831A0" w:rsidRDefault="00B831A0"/>
    <w:p w14:paraId="04397119" w14:textId="77777777" w:rsidR="00B831A0" w:rsidRDefault="00B831A0"/>
    <w:p w14:paraId="2AB47EBC" w14:textId="77777777" w:rsidR="00B831A0" w:rsidRDefault="00B831A0"/>
    <w:p w14:paraId="696EC40B" w14:textId="77777777" w:rsidR="00B831A0" w:rsidRDefault="00000000">
      <w:pPr>
        <w:jc w:val="center"/>
      </w:pPr>
      <w:r>
        <w:rPr>
          <w:b/>
          <w:color w:val="0C2340"/>
          <w:sz w:val="56"/>
        </w:rPr>
        <w:t>VIDEO RAG CHATBOT AGENT</w:t>
      </w:r>
    </w:p>
    <w:p w14:paraId="0486DA79" w14:textId="20523FFD" w:rsidR="00B831A0" w:rsidRDefault="00000000" w:rsidP="00747B8A">
      <w:pPr>
        <w:jc w:val="center"/>
      </w:pPr>
      <w:r>
        <w:rPr>
          <w:i/>
          <w:color w:val="4682B4"/>
          <w:sz w:val="28"/>
        </w:rPr>
        <w:t>System Architecture &amp; Corporate Technical Documentation</w:t>
      </w:r>
      <w:r>
        <w:br w:type="page"/>
      </w:r>
    </w:p>
    <w:p w14:paraId="447816DE" w14:textId="77777777" w:rsidR="00B831A0" w:rsidRDefault="00000000">
      <w:pPr>
        <w:pStyle w:val="Heading1"/>
        <w:spacing w:before="360" w:after="120"/>
      </w:pPr>
      <w:r>
        <w:rPr>
          <w:rFonts w:ascii="Calibri" w:hAnsi="Calibri"/>
          <w:color w:val="0C2340"/>
          <w:sz w:val="40"/>
        </w:rPr>
        <w:lastRenderedPageBreak/>
        <w:t>1. Executive Summary</w:t>
      </w:r>
    </w:p>
    <w:p w14:paraId="4E12245B" w14:textId="77777777" w:rsidR="00B831A0" w:rsidRDefault="00000000">
      <w:r>
        <w:t>The Video Retrieval-Augmented Generation (RAG) Chatbot Agent is a corporate-grade Python application designed to process uploaded MP4 videos, perform local automatic speech transcription with high-accuracy timestamp preservation, chunk and index transcripts semantically into a vector database, and answer natural language user queries. Importantly, the chatbot acts as a closed-domain RAG system: it relies strictly on transcribed video content to answer queries, lists detailed segment citations with precise start and end timestamps, and enforces zero-hallucination guardrails to reject out-of-context queries.</w:t>
      </w:r>
    </w:p>
    <w:p w14:paraId="29098B81" w14:textId="77777777" w:rsidR="00B831A0" w:rsidRDefault="00000000">
      <w:pPr>
        <w:pStyle w:val="Heading2"/>
        <w:spacing w:before="280" w:after="80"/>
      </w:pPr>
      <w:r>
        <w:rPr>
          <w:rFonts w:ascii="Calibri" w:hAnsi="Calibri"/>
          <w:color w:val="4682B4"/>
          <w:sz w:val="30"/>
        </w:rPr>
        <w:t>1.1 Business Value Proposition</w:t>
      </w:r>
    </w:p>
    <w:p w14:paraId="6E39A289" w14:textId="77777777" w:rsidR="00B831A0" w:rsidRDefault="00000000">
      <w:r>
        <w:t>By utilizing open-source transcription models (OpenAI Whisper) and local embedding models (SentenceTransformers) in combination with dense vector database architectures (FAISS), the Video RAG agent guarantees data privacy and offline-processing capabilities for sensitive video transcripts (such as board meetings, client calls, educational tutorials, and internal workshops). It interfaces with the Google Gemini API (model gemini-2.5-flash) to generate context-bound answers while ensuring cost-effectiveness and speed.</w:t>
      </w:r>
    </w:p>
    <w:p w14:paraId="341D5755" w14:textId="77777777" w:rsidR="00B831A0" w:rsidRDefault="00000000">
      <w:pPr>
        <w:pStyle w:val="Heading1"/>
        <w:spacing w:before="360" w:after="120"/>
      </w:pPr>
      <w:r>
        <w:rPr>
          <w:rFonts w:ascii="Calibri" w:hAnsi="Calibri"/>
          <w:color w:val="0C2340"/>
          <w:sz w:val="40"/>
        </w:rPr>
        <w:t>2. System Architecture</w:t>
      </w:r>
    </w:p>
    <w:p w14:paraId="64AC3191" w14:textId="77777777" w:rsidR="00B831A0" w:rsidRDefault="00000000">
      <w:r>
        <w:t>The application architecture follows a decoupled client-server model. The backend is powered by FastAPI, handling heavy computation tasks (audio extraction, Whisper AI transcription, embedding generation, and FAISS database search). The frontend is built on Streamlit, providing an interactive, premium dark-themed dashboard for video management and messaging dialogues.</w:t>
      </w:r>
    </w:p>
    <w:p w14:paraId="3CF671C6" w14:textId="77777777" w:rsidR="00B831A0" w:rsidRDefault="00000000">
      <w:pPr>
        <w:pStyle w:val="Heading2"/>
        <w:spacing w:before="280" w:after="80"/>
      </w:pPr>
      <w:r>
        <w:rPr>
          <w:rFonts w:ascii="Calibri" w:hAnsi="Calibri"/>
          <w:color w:val="4682B4"/>
          <w:sz w:val="30"/>
        </w:rPr>
        <w:t>2.1 Key Pipeline Workflows</w:t>
      </w:r>
    </w:p>
    <w:p w14:paraId="55779A8F" w14:textId="77777777" w:rsidR="00B831A0" w:rsidRDefault="00000000">
      <w:pPr>
        <w:pStyle w:val="ListBullet"/>
      </w:pPr>
      <w:r>
        <w:rPr>
          <w:b/>
        </w:rPr>
        <w:t xml:space="preserve">Video Audio Extraction: </w:t>
      </w:r>
      <w:r>
        <w:t>Extracts mono audio in MP3 format (16kHz sample rate optimal for speech recognition) using FFmpeg subprocess execution wrapper.</w:t>
      </w:r>
    </w:p>
    <w:p w14:paraId="687153C9" w14:textId="77777777" w:rsidR="00B831A0" w:rsidRDefault="00000000">
      <w:pPr>
        <w:pStyle w:val="ListBullet"/>
      </w:pPr>
      <w:r>
        <w:rPr>
          <w:b/>
        </w:rPr>
        <w:t xml:space="preserve">Whisper AI Transcription: </w:t>
      </w:r>
      <w:r>
        <w:t>Loads OpenAI Whisper model (configurable, default: 'base') locally to perform automatic speech recognition (ASR), outputting text segments along with detailed start and end timestamps.</w:t>
      </w:r>
    </w:p>
    <w:p w14:paraId="5EA83F2D" w14:textId="77777777" w:rsidR="00B831A0" w:rsidRDefault="00000000">
      <w:pPr>
        <w:pStyle w:val="ListBullet"/>
      </w:pPr>
      <w:r>
        <w:rPr>
          <w:b/>
        </w:rPr>
        <w:t xml:space="preserve">Transcript Chunking: </w:t>
      </w:r>
      <w:r>
        <w:t>Applies an overlapping sliding-window chunker (default size: 800 characters, overlap: 150 characters) that groups segments while ensuring that boundary timestamps are preserved for each chunk.</w:t>
      </w:r>
    </w:p>
    <w:p w14:paraId="778C9688" w14:textId="77777777" w:rsidR="00B831A0" w:rsidRDefault="00000000">
      <w:pPr>
        <w:pStyle w:val="ListBullet"/>
      </w:pPr>
      <w:r>
        <w:rPr>
          <w:b/>
        </w:rPr>
        <w:t xml:space="preserve">Dense Vector Indexing: </w:t>
      </w:r>
      <w:r>
        <w:t>Generates 384-dimensional dense semantic vectors using sentence-transformers/all-MiniLM-L6-v2. Embeddings are L2-normalized and indexed using FAISS Cosine Similarity (Flat Inner Product index).</w:t>
      </w:r>
    </w:p>
    <w:p w14:paraId="6777E2E7" w14:textId="77777777" w:rsidR="00B831A0" w:rsidRDefault="00000000">
      <w:pPr>
        <w:pStyle w:val="ListBullet"/>
      </w:pPr>
      <w:r>
        <w:rPr>
          <w:b/>
        </w:rPr>
        <w:t xml:space="preserve">Semantic Retrieval: </w:t>
      </w:r>
      <w:r>
        <w:t>When a user inputs a query, the query is embedded, normalized, and searched against the FAISS index to retrieve the top K (default: 5) context chunks.</w:t>
      </w:r>
    </w:p>
    <w:p w14:paraId="7D48AFBA" w14:textId="77777777" w:rsidR="00B831A0" w:rsidRDefault="00000000">
      <w:pPr>
        <w:pStyle w:val="ListBullet"/>
      </w:pPr>
      <w:r>
        <w:rPr>
          <w:b/>
        </w:rPr>
        <w:lastRenderedPageBreak/>
        <w:t xml:space="preserve">Closed-Domain Generation: </w:t>
      </w:r>
      <w:r>
        <w:t>Context chunks are formatted into a system-prompt constraint block. Gemini 2.5 Flash compiles the final answer, ensuring that any query outside the scope of the video is refused with a standard fallback message.</w:t>
      </w:r>
    </w:p>
    <w:p w14:paraId="688A5D6A" w14:textId="77777777" w:rsidR="00B831A0" w:rsidRDefault="00000000">
      <w:pPr>
        <w:pStyle w:val="Heading1"/>
        <w:spacing w:before="360" w:after="120"/>
      </w:pPr>
      <w:r>
        <w:rPr>
          <w:rFonts w:ascii="Calibri" w:hAnsi="Calibri"/>
          <w:color w:val="0C2340"/>
          <w:sz w:val="40"/>
        </w:rPr>
        <w:t>3. Component Details &amp; Database Architecture</w:t>
      </w:r>
    </w:p>
    <w:p w14:paraId="1F2EAC9D" w14:textId="77777777" w:rsidR="00B831A0" w:rsidRDefault="00000000">
      <w:r>
        <w:t>The project has been architected with modular components in the 'backend' package, ensuring separation of concerns:</w:t>
      </w:r>
    </w:p>
    <w:p w14:paraId="5CA0B53C" w14:textId="77777777" w:rsidR="00B831A0" w:rsidRDefault="00000000">
      <w:pPr>
        <w:pStyle w:val="ListBullet"/>
      </w:pPr>
      <w:r>
        <w:rPr>
          <w:rFonts w:ascii="Consolas" w:hAnsi="Consolas"/>
          <w:b/>
          <w:sz w:val="20"/>
        </w:rPr>
        <w:t xml:space="preserve">backend/extractor.py: </w:t>
      </w:r>
      <w:r>
        <w:t>Uses FFmpeg to extract audio from source video files. Includes dynamic path injection fallbacks to execute system WinGet links if global system path registry is missing.</w:t>
      </w:r>
    </w:p>
    <w:p w14:paraId="1C55B376" w14:textId="77777777" w:rsidR="00B831A0" w:rsidRDefault="00000000">
      <w:pPr>
        <w:pStyle w:val="ListBullet"/>
      </w:pPr>
      <w:r>
        <w:rPr>
          <w:rFonts w:ascii="Consolas" w:hAnsi="Consolas"/>
          <w:b/>
          <w:sz w:val="20"/>
        </w:rPr>
        <w:t xml:space="preserve">backend/transcriber.py: </w:t>
      </w:r>
      <w:r>
        <w:t>Encapsulates the Whisper interface. Downloads models locally, transcribes the audio, and saves a JSON transcript cache to prevent redundant transcription runs.</w:t>
      </w:r>
    </w:p>
    <w:p w14:paraId="1ED28897" w14:textId="77777777" w:rsidR="00B831A0" w:rsidRDefault="00000000">
      <w:pPr>
        <w:pStyle w:val="ListBullet"/>
      </w:pPr>
      <w:r>
        <w:rPr>
          <w:rFonts w:ascii="Consolas" w:hAnsi="Consolas"/>
          <w:b/>
          <w:sz w:val="20"/>
        </w:rPr>
        <w:t xml:space="preserve">backend/chunker.py: </w:t>
      </w:r>
      <w:r>
        <w:t>Splits the transcript into structured chunks, merging texts while calculating the exact starting timestamp of the first segment and ending timestamp of the last segment in each chunk.</w:t>
      </w:r>
    </w:p>
    <w:p w14:paraId="0DCED0B7" w14:textId="77777777" w:rsidR="00B831A0" w:rsidRDefault="00000000">
      <w:pPr>
        <w:pStyle w:val="ListBullet"/>
      </w:pPr>
      <w:r>
        <w:rPr>
          <w:rFonts w:ascii="Consolas" w:hAnsi="Consolas"/>
          <w:b/>
          <w:sz w:val="20"/>
        </w:rPr>
        <w:t xml:space="preserve">backend/embeddings.py: </w:t>
      </w:r>
      <w:r>
        <w:t>Wraps the SentenceTransformers package to generate dense vectors. Uses the 'all-MiniLM-L6-v2' model producing 384-dimensional output.</w:t>
      </w:r>
    </w:p>
    <w:p w14:paraId="5229B760" w14:textId="77777777" w:rsidR="00B831A0" w:rsidRDefault="00000000">
      <w:pPr>
        <w:pStyle w:val="ListBullet"/>
      </w:pPr>
      <w:r>
        <w:rPr>
          <w:rFonts w:ascii="Consolas" w:hAnsi="Consolas"/>
          <w:b/>
          <w:sz w:val="20"/>
        </w:rPr>
        <w:t xml:space="preserve">backend/vector_store.py: </w:t>
      </w:r>
      <w:r>
        <w:t>Manages the local database. Features a dual-storage setup: FAISS for vector dimensions (`.index` file) and JSON for serialized metadata (`_metadata.json` file) mapping indices to texts, timestamps, and video sources.</w:t>
      </w:r>
    </w:p>
    <w:p w14:paraId="256CAEE0" w14:textId="77777777" w:rsidR="00B831A0" w:rsidRDefault="00000000">
      <w:pPr>
        <w:pStyle w:val="ListBullet"/>
      </w:pPr>
      <w:r>
        <w:rPr>
          <w:rFonts w:ascii="Consolas" w:hAnsi="Consolas"/>
          <w:b/>
          <w:sz w:val="20"/>
        </w:rPr>
        <w:t xml:space="preserve">backend/retriever.py: </w:t>
      </w:r>
      <w:r>
        <w:t>Embeds query questions, performs cosine similarity searches, and filters results to return top-k matches.</w:t>
      </w:r>
    </w:p>
    <w:p w14:paraId="557D8869" w14:textId="77777777" w:rsidR="00B831A0" w:rsidRDefault="00000000">
      <w:pPr>
        <w:pStyle w:val="ListBullet"/>
      </w:pPr>
      <w:r>
        <w:rPr>
          <w:rFonts w:ascii="Consolas" w:hAnsi="Consolas"/>
          <w:b/>
          <w:sz w:val="20"/>
        </w:rPr>
        <w:t xml:space="preserve">backend/chatbot.py: </w:t>
      </w:r>
      <w:r>
        <w:t>Handles Google GenAI client communication. Maintains conversational chat histories and compiles structured prompt templates with context-bound answering constraints.</w:t>
      </w:r>
    </w:p>
    <w:p w14:paraId="4BE71775" w14:textId="77777777" w:rsidR="00B831A0" w:rsidRDefault="00000000">
      <w:pPr>
        <w:pStyle w:val="Heading2"/>
        <w:spacing w:before="280" w:after="80"/>
      </w:pPr>
      <w:r>
        <w:rPr>
          <w:rFonts w:ascii="Calibri" w:hAnsi="Calibri"/>
          <w:color w:val="4682B4"/>
          <w:sz w:val="30"/>
        </w:rPr>
        <w:t>3.1 Vector Database Schema</w:t>
      </w:r>
    </w:p>
    <w:p w14:paraId="7B7BD23F" w14:textId="77777777" w:rsidR="00B831A0" w:rsidRDefault="00000000">
      <w:r>
        <w:t>The local vector database uses a split architecture to combine high-performance similarity search with structured metadata retrieval:</w:t>
      </w:r>
    </w:p>
    <w:tbl>
      <w:tblPr>
        <w:tblStyle w:val="LightShading-Accent1"/>
        <w:tblW w:w="0" w:type="auto"/>
        <w:tblLook w:val="04A0" w:firstRow="1" w:lastRow="0" w:firstColumn="1" w:lastColumn="0" w:noHBand="0" w:noVBand="1"/>
      </w:tblPr>
      <w:tblGrid>
        <w:gridCol w:w="4186"/>
        <w:gridCol w:w="2643"/>
        <w:gridCol w:w="2747"/>
      </w:tblGrid>
      <w:tr w:rsidR="00B831A0" w14:paraId="78196D61" w14:textId="77777777" w:rsidTr="00B83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C2340"/>
          </w:tcPr>
          <w:p w14:paraId="583DA68F" w14:textId="77777777" w:rsidR="00B831A0" w:rsidRDefault="00000000">
            <w:r>
              <w:rPr>
                <w:color w:val="FFFFFF"/>
              </w:rPr>
              <w:t>File Path Prefix</w:t>
            </w:r>
          </w:p>
        </w:tc>
        <w:tc>
          <w:tcPr>
            <w:tcW w:w="3120" w:type="dxa"/>
            <w:shd w:val="clear" w:color="auto" w:fill="0C2340"/>
          </w:tcPr>
          <w:p w14:paraId="502B9689" w14:textId="77777777" w:rsidR="00B831A0" w:rsidRDefault="00000000">
            <w:pPr>
              <w:cnfStyle w:val="100000000000" w:firstRow="1" w:lastRow="0" w:firstColumn="0" w:lastColumn="0" w:oddVBand="0" w:evenVBand="0" w:oddHBand="0" w:evenHBand="0" w:firstRowFirstColumn="0" w:firstRowLastColumn="0" w:lastRowFirstColumn="0" w:lastRowLastColumn="0"/>
            </w:pPr>
            <w:r>
              <w:rPr>
                <w:color w:val="FFFFFF"/>
              </w:rPr>
              <w:t>Storage Format</w:t>
            </w:r>
          </w:p>
        </w:tc>
        <w:tc>
          <w:tcPr>
            <w:tcW w:w="3120" w:type="dxa"/>
            <w:shd w:val="clear" w:color="auto" w:fill="0C2340"/>
          </w:tcPr>
          <w:p w14:paraId="333AF6C3" w14:textId="77777777" w:rsidR="00B831A0"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B831A0" w14:paraId="5F173560" w14:textId="77777777" w:rsidTr="00B83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861A94" w14:textId="77777777" w:rsidR="00B831A0" w:rsidRDefault="00000000">
            <w:r>
              <w:rPr>
                <w:rFonts w:ascii="Consolas" w:hAnsi="Consolas"/>
                <w:sz w:val="19"/>
              </w:rPr>
              <w:t>data/indexes/faiss_index.index</w:t>
            </w:r>
          </w:p>
        </w:tc>
        <w:tc>
          <w:tcPr>
            <w:tcW w:w="3120" w:type="dxa"/>
          </w:tcPr>
          <w:p w14:paraId="6DB64873" w14:textId="77777777" w:rsidR="00B831A0" w:rsidRDefault="00000000">
            <w:pPr>
              <w:cnfStyle w:val="000000100000" w:firstRow="0" w:lastRow="0" w:firstColumn="0" w:lastColumn="0" w:oddVBand="0" w:evenVBand="0" w:oddHBand="1" w:evenHBand="0" w:firstRowFirstColumn="0" w:firstRowLastColumn="0" w:lastRowFirstColumn="0" w:lastRowLastColumn="0"/>
            </w:pPr>
            <w:r>
              <w:t>FAISS flat index</w:t>
            </w:r>
          </w:p>
        </w:tc>
        <w:tc>
          <w:tcPr>
            <w:tcW w:w="3120" w:type="dxa"/>
          </w:tcPr>
          <w:p w14:paraId="050655D3" w14:textId="77777777" w:rsidR="00B831A0" w:rsidRDefault="00000000">
            <w:pPr>
              <w:cnfStyle w:val="000000100000" w:firstRow="0" w:lastRow="0" w:firstColumn="0" w:lastColumn="0" w:oddVBand="0" w:evenVBand="0" w:oddHBand="1" w:evenHBand="0" w:firstRowFirstColumn="0" w:firstRowLastColumn="0" w:lastRowFirstColumn="0" w:lastRowLastColumn="0"/>
            </w:pPr>
            <w:r>
              <w:t>Stores raw float32 vector weights (384 dimensions) for dense similarity search.</w:t>
            </w:r>
          </w:p>
        </w:tc>
      </w:tr>
      <w:tr w:rsidR="00B831A0" w14:paraId="6B5090B5" w14:textId="77777777" w:rsidTr="00B831A0">
        <w:tc>
          <w:tcPr>
            <w:cnfStyle w:val="001000000000" w:firstRow="0" w:lastRow="0" w:firstColumn="1" w:lastColumn="0" w:oddVBand="0" w:evenVBand="0" w:oddHBand="0" w:evenHBand="0" w:firstRowFirstColumn="0" w:firstRowLastColumn="0" w:lastRowFirstColumn="0" w:lastRowLastColumn="0"/>
            <w:tcW w:w="3120" w:type="dxa"/>
          </w:tcPr>
          <w:p w14:paraId="186786C8" w14:textId="77777777" w:rsidR="00B831A0" w:rsidRDefault="00000000">
            <w:r>
              <w:rPr>
                <w:rFonts w:ascii="Consolas" w:hAnsi="Consolas"/>
                <w:sz w:val="19"/>
              </w:rPr>
              <w:t>data/indexes/faiss_index_metadata.json</w:t>
            </w:r>
          </w:p>
        </w:tc>
        <w:tc>
          <w:tcPr>
            <w:tcW w:w="3120" w:type="dxa"/>
          </w:tcPr>
          <w:p w14:paraId="56AA7781" w14:textId="77777777" w:rsidR="00B831A0" w:rsidRDefault="00000000">
            <w:pPr>
              <w:cnfStyle w:val="000000000000" w:firstRow="0" w:lastRow="0" w:firstColumn="0" w:lastColumn="0" w:oddVBand="0" w:evenVBand="0" w:oddHBand="0" w:evenHBand="0" w:firstRowFirstColumn="0" w:firstRowLastColumn="0" w:lastRowFirstColumn="0" w:lastRowLastColumn="0"/>
            </w:pPr>
            <w:r>
              <w:t>JSON serialized array</w:t>
            </w:r>
          </w:p>
        </w:tc>
        <w:tc>
          <w:tcPr>
            <w:tcW w:w="3120" w:type="dxa"/>
          </w:tcPr>
          <w:p w14:paraId="64B76953" w14:textId="77777777" w:rsidR="00B831A0" w:rsidRDefault="00000000">
            <w:pPr>
              <w:cnfStyle w:val="000000000000" w:firstRow="0" w:lastRow="0" w:firstColumn="0" w:lastColumn="0" w:oddVBand="0" w:evenVBand="0" w:oddHBand="0" w:evenHBand="0" w:firstRowFirstColumn="0" w:firstRowLastColumn="0" w:lastRowFirstColumn="0" w:lastRowLastColumn="0"/>
            </w:pPr>
            <w:r>
              <w:t>Stores key-value mappings of chunks, source video names, start_time, and end_time timestamps corresponding to FAISS row IDs.</w:t>
            </w:r>
          </w:p>
        </w:tc>
      </w:tr>
    </w:tbl>
    <w:p w14:paraId="0CCC5DC1" w14:textId="77777777" w:rsidR="00B831A0" w:rsidRDefault="00000000">
      <w:r>
        <w:br w:type="page"/>
      </w:r>
    </w:p>
    <w:p w14:paraId="17355B1B" w14:textId="77777777" w:rsidR="00B831A0" w:rsidRDefault="00000000">
      <w:pPr>
        <w:pStyle w:val="Heading1"/>
        <w:spacing w:before="360" w:after="120"/>
      </w:pPr>
      <w:r>
        <w:rPr>
          <w:rFonts w:ascii="Calibri" w:hAnsi="Calibri"/>
          <w:color w:val="0C2340"/>
          <w:sz w:val="40"/>
        </w:rPr>
        <w:lastRenderedPageBreak/>
        <w:t>4. API Interface Specification (FastAPI)</w:t>
      </w:r>
    </w:p>
    <w:p w14:paraId="74F4D1CE" w14:textId="77777777" w:rsidR="00B831A0" w:rsidRDefault="00000000">
      <w:r>
        <w:t>The backend API runs on port 8000. It exposes HTTP endpoints to check state, ingest videos, handle queries, and reset storage:</w:t>
      </w:r>
    </w:p>
    <w:p w14:paraId="6F21B21C" w14:textId="77777777" w:rsidR="00B831A0" w:rsidRDefault="00000000">
      <w:pPr>
        <w:spacing w:after="160"/>
        <w:ind w:left="288"/>
      </w:pPr>
      <w:r>
        <w:rPr>
          <w:rFonts w:ascii="Consolas" w:hAnsi="Consolas"/>
          <w:b/>
          <w:color w:val="0C2340"/>
          <w:sz w:val="20"/>
        </w:rPr>
        <w:t>GET /api/status</w:t>
      </w:r>
      <w:r>
        <w:rPr>
          <w:rFonts w:ascii="Consolas" w:hAnsi="Consolas"/>
          <w:b/>
          <w:color w:val="0C2340"/>
          <w:sz w:val="20"/>
        </w:rPr>
        <w:br/>
      </w:r>
      <w:r>
        <w:t>Fetches database metrics. Returns status healthy/unhealthy, lists processed video filenames, total chunks count, model names, and API key configuration state.</w:t>
      </w:r>
    </w:p>
    <w:p w14:paraId="7ABADA20" w14:textId="77777777" w:rsidR="00B831A0" w:rsidRDefault="00000000">
      <w:pPr>
        <w:spacing w:after="160"/>
        <w:ind w:left="288"/>
      </w:pPr>
      <w:r>
        <w:rPr>
          <w:rFonts w:ascii="Consolas" w:hAnsi="Consolas"/>
          <w:b/>
          <w:color w:val="0C2340"/>
          <w:sz w:val="20"/>
        </w:rPr>
        <w:t>POST /api/upload</w:t>
      </w:r>
      <w:r>
        <w:rPr>
          <w:rFonts w:ascii="Consolas" w:hAnsi="Consolas"/>
          <w:b/>
          <w:color w:val="0C2340"/>
          <w:sz w:val="20"/>
        </w:rPr>
        <w:br/>
      </w:r>
      <w:r>
        <w:t>Accepts multipart video files (.mp4). Processes files sequentially: saves video, extracts audio, transcribes, chunks, generates embeddings, updates the FAISS database index, and commits files to disk.</w:t>
      </w:r>
    </w:p>
    <w:p w14:paraId="6D4EE480" w14:textId="77777777" w:rsidR="00B831A0" w:rsidRDefault="00000000">
      <w:pPr>
        <w:spacing w:after="160"/>
        <w:ind w:left="288"/>
      </w:pPr>
      <w:r>
        <w:rPr>
          <w:rFonts w:ascii="Consolas" w:hAnsi="Consolas"/>
          <w:b/>
          <w:color w:val="0C2340"/>
          <w:sz w:val="20"/>
        </w:rPr>
        <w:t>POST /api/chat</w:t>
      </w:r>
      <w:r>
        <w:rPr>
          <w:rFonts w:ascii="Consolas" w:hAnsi="Consolas"/>
          <w:b/>
          <w:color w:val="0C2340"/>
          <w:sz w:val="20"/>
        </w:rPr>
        <w:br/>
      </w:r>
      <w:r>
        <w:t>Accepts JSON queries and chat history arrays. Queries the database index, retrieves relevant chunks, formats the LLM system constraints, requests Gemini output, and returns the final answer with source citations.</w:t>
      </w:r>
    </w:p>
    <w:p w14:paraId="06A0EB7A" w14:textId="77777777" w:rsidR="00B831A0" w:rsidRDefault="00000000">
      <w:pPr>
        <w:spacing w:after="160"/>
        <w:ind w:left="288"/>
      </w:pPr>
      <w:r>
        <w:rPr>
          <w:rFonts w:ascii="Consolas" w:hAnsi="Consolas"/>
          <w:b/>
          <w:color w:val="0C2340"/>
          <w:sz w:val="20"/>
        </w:rPr>
        <w:t>POST /api/clear</w:t>
      </w:r>
      <w:r>
        <w:rPr>
          <w:rFonts w:ascii="Consolas" w:hAnsi="Consolas"/>
          <w:b/>
          <w:color w:val="0C2340"/>
          <w:sz w:val="20"/>
        </w:rPr>
        <w:br/>
      </w:r>
      <w:r>
        <w:t>Wipes database indices, deletes FAISS index and metadata files, and resets stored video states, allowing a fresh indexing run.</w:t>
      </w:r>
    </w:p>
    <w:p w14:paraId="66766D3A" w14:textId="77777777" w:rsidR="00B831A0" w:rsidRDefault="00000000">
      <w:pPr>
        <w:pStyle w:val="Heading1"/>
        <w:spacing w:before="360" w:after="120"/>
      </w:pPr>
      <w:r>
        <w:rPr>
          <w:rFonts w:ascii="Calibri" w:hAnsi="Calibri"/>
          <w:color w:val="0C2340"/>
          <w:sz w:val="40"/>
        </w:rPr>
        <w:t>5. Installation and Execution Guide</w:t>
      </w:r>
    </w:p>
    <w:p w14:paraId="684935F7" w14:textId="77777777" w:rsidR="00B831A0" w:rsidRDefault="00000000">
      <w:pPr>
        <w:pStyle w:val="Heading2"/>
        <w:spacing w:before="280" w:after="80"/>
      </w:pPr>
      <w:r>
        <w:rPr>
          <w:rFonts w:ascii="Calibri" w:hAnsi="Calibri"/>
          <w:color w:val="4682B4"/>
          <w:sz w:val="30"/>
        </w:rPr>
        <w:t>5.1 Prerequisites</w:t>
      </w:r>
    </w:p>
    <w:p w14:paraId="5BA83426" w14:textId="77777777" w:rsidR="00B831A0" w:rsidRDefault="00000000">
      <w:r>
        <w:t>Ensure the target host machine has the following tools installed:</w:t>
      </w:r>
      <w:r>
        <w:br/>
        <w:t>- Python 3.11+ (tested successfully on Python 3.14.5 Windows environment)</w:t>
      </w:r>
      <w:r>
        <w:br/>
        <w:t>- FFmpeg package (installed and accessible on system path or user links)</w:t>
      </w:r>
    </w:p>
    <w:p w14:paraId="5EE57377" w14:textId="77777777" w:rsidR="00B831A0" w:rsidRDefault="00000000">
      <w:pPr>
        <w:pStyle w:val="Heading2"/>
        <w:spacing w:before="280" w:after="80"/>
      </w:pPr>
      <w:r>
        <w:rPr>
          <w:rFonts w:ascii="Calibri" w:hAnsi="Calibri"/>
          <w:color w:val="4682B4"/>
          <w:sz w:val="30"/>
        </w:rPr>
        <w:t>5.2 System Execution</w:t>
      </w:r>
    </w:p>
    <w:p w14:paraId="238B7805" w14:textId="77777777" w:rsidR="00B831A0" w:rsidRDefault="00000000">
      <w:r>
        <w:t>Follow these commands to deploy the system locally:</w:t>
      </w:r>
    </w:p>
    <w:p w14:paraId="38881ED9" w14:textId="77777777" w:rsidR="00B831A0" w:rsidRDefault="00000000">
      <w:pPr>
        <w:spacing w:after="120"/>
      </w:pPr>
      <w:r>
        <w:rPr>
          <w:b/>
        </w:rPr>
        <w:t>• Step 1: Install dependencies:</w:t>
      </w:r>
      <w:r>
        <w:rPr>
          <w:b/>
        </w:rPr>
        <w:br/>
      </w:r>
      <w:r>
        <w:rPr>
          <w:rFonts w:ascii="Consolas" w:hAnsi="Consolas"/>
          <w:color w:val="800000"/>
          <w:sz w:val="19"/>
        </w:rPr>
        <w:t xml:space="preserve">  pip install -r requirements.txt</w:t>
      </w:r>
    </w:p>
    <w:p w14:paraId="59144C2A" w14:textId="77777777" w:rsidR="00B831A0" w:rsidRDefault="00000000">
      <w:pPr>
        <w:spacing w:after="120"/>
      </w:pPr>
      <w:r>
        <w:rPr>
          <w:b/>
        </w:rPr>
        <w:t>• Step 2: Configure Environment:</w:t>
      </w:r>
      <w:r>
        <w:rPr>
          <w:b/>
        </w:rPr>
        <w:br/>
      </w:r>
      <w:r>
        <w:rPr>
          <w:rFonts w:ascii="Consolas" w:hAnsi="Consolas"/>
          <w:color w:val="800000"/>
          <w:sz w:val="19"/>
        </w:rPr>
        <w:t xml:space="preserve">  Copy .env.example to .env and input your GEMINI_API_KEY</w:t>
      </w:r>
    </w:p>
    <w:p w14:paraId="7ABABF38" w14:textId="77777777" w:rsidR="00B831A0" w:rsidRDefault="00000000">
      <w:pPr>
        <w:spacing w:after="120"/>
      </w:pPr>
      <w:r>
        <w:rPr>
          <w:b/>
        </w:rPr>
        <w:t>• Step 3: Start FastAPI Backend:</w:t>
      </w:r>
      <w:r>
        <w:rPr>
          <w:b/>
        </w:rPr>
        <w:br/>
      </w:r>
      <w:r>
        <w:rPr>
          <w:rFonts w:ascii="Consolas" w:hAnsi="Consolas"/>
          <w:color w:val="800000"/>
          <w:sz w:val="19"/>
        </w:rPr>
        <w:t xml:space="preserve">  python app.py</w:t>
      </w:r>
    </w:p>
    <w:p w14:paraId="6946D0FC" w14:textId="77777777" w:rsidR="00B831A0" w:rsidRDefault="00000000">
      <w:pPr>
        <w:spacing w:after="120"/>
      </w:pPr>
      <w:r>
        <w:rPr>
          <w:b/>
        </w:rPr>
        <w:t>• Step 4: Start Streamlit Frontend:</w:t>
      </w:r>
      <w:r>
        <w:rPr>
          <w:b/>
        </w:rPr>
        <w:br/>
      </w:r>
      <w:r>
        <w:rPr>
          <w:rFonts w:ascii="Consolas" w:hAnsi="Consolas"/>
          <w:color w:val="800000"/>
          <w:sz w:val="19"/>
        </w:rPr>
        <w:t xml:space="preserve">  python -m streamlit run frontend/streamlit_app.py --server.port 8501</w:t>
      </w:r>
    </w:p>
    <w:p w14:paraId="5CCC474F" w14:textId="77777777" w:rsidR="00B831A0" w:rsidRDefault="00000000">
      <w:pPr>
        <w:pStyle w:val="Heading1"/>
        <w:spacing w:before="360" w:after="120"/>
      </w:pPr>
      <w:r>
        <w:rPr>
          <w:rFonts w:ascii="Calibri" w:hAnsi="Calibri"/>
          <w:color w:val="0C2340"/>
          <w:sz w:val="40"/>
        </w:rPr>
        <w:lastRenderedPageBreak/>
        <w:t>6. Operating Instructions &amp; Closed-Domain QA Rules</w:t>
      </w:r>
    </w:p>
    <w:p w14:paraId="23D893E4" w14:textId="77777777" w:rsidR="00B831A0" w:rsidRDefault="00000000">
      <w:r>
        <w:t>To ensure corporate compliance and avoid hallucinated information, the system prompt strictly enforces the following operations:</w:t>
      </w:r>
    </w:p>
    <w:p w14:paraId="46AE64C6" w14:textId="77777777" w:rsidR="00B831A0" w:rsidRDefault="00000000">
      <w:pPr>
        <w:pStyle w:val="ListBullet"/>
      </w:pPr>
      <w:r>
        <w:rPr>
          <w:b/>
        </w:rPr>
        <w:t xml:space="preserve">Zero-Hallucination Constraints: </w:t>
      </w:r>
      <w:r>
        <w:t>The agent is strictly instructed to answer ONLY using facts directly retrieved from the context chunks. If the answer cannot be found in the video transcript, the chatbot must refuse to answer.</w:t>
      </w:r>
    </w:p>
    <w:p w14:paraId="2B5CDCB1" w14:textId="77777777" w:rsidR="00B831A0" w:rsidRDefault="00000000">
      <w:pPr>
        <w:pStyle w:val="ListBullet"/>
      </w:pPr>
      <w:r>
        <w:rPr>
          <w:b/>
        </w:rPr>
        <w:t xml:space="preserve">No External Knowledge: </w:t>
      </w:r>
      <w:r>
        <w:t>The LLM will refuse to answer general questions (e.g. 'What is the capital of France?') even if it possesses that knowledge globally, keeping queries tightly focused on user uploads.</w:t>
      </w:r>
    </w:p>
    <w:p w14:paraId="248B4732" w14:textId="77777777" w:rsidR="00B831A0" w:rsidRDefault="00000000">
      <w:pPr>
        <w:pStyle w:val="ListBullet"/>
      </w:pPr>
      <w:r>
        <w:rPr>
          <w:b/>
        </w:rPr>
        <w:t xml:space="preserve">Mandatory Citations: </w:t>
      </w:r>
      <w:r>
        <w:t>Every output answer must cite its sources, referencing the specific start and end timestamps (formatted as MM:SS or HH:MM:SS) of the matching chunks.</w:t>
      </w:r>
    </w:p>
    <w:sectPr w:rsidR="00B831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345177">
    <w:abstractNumId w:val="8"/>
  </w:num>
  <w:num w:numId="2" w16cid:durableId="150564518">
    <w:abstractNumId w:val="6"/>
  </w:num>
  <w:num w:numId="3" w16cid:durableId="1943298330">
    <w:abstractNumId w:val="5"/>
  </w:num>
  <w:num w:numId="4" w16cid:durableId="1410616445">
    <w:abstractNumId w:val="4"/>
  </w:num>
  <w:num w:numId="5" w16cid:durableId="1334575851">
    <w:abstractNumId w:val="7"/>
  </w:num>
  <w:num w:numId="6" w16cid:durableId="587008964">
    <w:abstractNumId w:val="3"/>
  </w:num>
  <w:num w:numId="7" w16cid:durableId="565990235">
    <w:abstractNumId w:val="2"/>
  </w:num>
  <w:num w:numId="8" w16cid:durableId="436029081">
    <w:abstractNumId w:val="1"/>
  </w:num>
  <w:num w:numId="9" w16cid:durableId="175447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7B8A"/>
    <w:rsid w:val="00785C82"/>
    <w:rsid w:val="00AA1D8D"/>
    <w:rsid w:val="00B47730"/>
    <w:rsid w:val="00B831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6DE2"/>
  <w14:defaultImageDpi w14:val="300"/>
  <w15:docId w15:val="{3B10E50F-F63B-440A-B885-FC071A66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951</Words>
  <Characters>6287</Characters>
  <Application>Microsoft Office Word</Application>
  <DocSecurity>0</DocSecurity>
  <Lines>136</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 Sandipan</cp:lastModifiedBy>
  <cp:revision>2</cp:revision>
  <dcterms:created xsi:type="dcterms:W3CDTF">2013-12-23T23:15:00Z</dcterms:created>
  <dcterms:modified xsi:type="dcterms:W3CDTF">2026-07-08T09:10:00Z</dcterms:modified>
  <cp:category/>
</cp:coreProperties>
</file>