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FB1" w14:textId="34619F22" w:rsidR="009F5D79" w:rsidRDefault="00F67A3A" w:rsidP="00D91124">
      <w:pPr>
        <w:pStyle w:val="papertitle"/>
        <w:spacing w:before="100" w:beforeAutospacing="1" w:after="100" w:afterAutospacing="1"/>
        <w:rPr>
          <w:i/>
        </w:rPr>
      </w:pPr>
      <w:r w:rsidRPr="00F67A3A">
        <w:rPr>
          <w:lang w:val="en-CA"/>
        </w:rPr>
        <w:t xml:space="preserve">Real time </w:t>
      </w:r>
      <w:r w:rsidR="00BD4BC8">
        <w:rPr>
          <w:lang w:val="en-CA"/>
        </w:rPr>
        <w:t xml:space="preserve">static </w:t>
      </w:r>
      <w:r w:rsidRPr="00F67A3A">
        <w:rPr>
          <w:lang w:val="en-CA"/>
        </w:rPr>
        <w:t xml:space="preserve">gesture detection using </w:t>
      </w:r>
      <w:r w:rsidR="00BD4BC8">
        <w:rPr>
          <w:lang w:val="en-CA"/>
        </w:rPr>
        <w:t>m</w:t>
      </w:r>
      <w:r w:rsidRPr="00F67A3A">
        <w:rPr>
          <w:lang w:val="en-CA"/>
        </w:rPr>
        <w:t xml:space="preserve">achine </w:t>
      </w:r>
      <w:r w:rsidR="00BD4BC8">
        <w:rPr>
          <w:lang w:val="en-CA"/>
        </w:rPr>
        <w:t>l</w:t>
      </w:r>
      <w:r w:rsidRPr="00F67A3A">
        <w:rPr>
          <w:lang w:val="en-CA"/>
        </w:rPr>
        <w:t>earning</w:t>
      </w: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95"/>
      </w:tblGrid>
      <w:tr w:rsidR="00D91124" w14:paraId="44CAF9BE" w14:textId="77777777" w:rsidTr="00DB55EE">
        <w:trPr>
          <w:trHeight w:val="1075"/>
        </w:trPr>
        <w:tc>
          <w:tcPr>
            <w:tcW w:w="4695" w:type="dxa"/>
          </w:tcPr>
          <w:p w14:paraId="08A69716" w14:textId="77777777" w:rsidR="00D91124" w:rsidRDefault="00D91124" w:rsidP="00D91124">
            <w:pPr>
              <w:pStyle w:val="Author"/>
              <w:spacing w:before="0" w:after="0"/>
              <w:rPr>
                <w:sz w:val="18"/>
                <w:szCs w:val="18"/>
              </w:rPr>
            </w:pPr>
            <w:r w:rsidRPr="00F847A6">
              <w:rPr>
                <w:sz w:val="18"/>
                <w:szCs w:val="18"/>
              </w:rPr>
              <w:t>1</w:t>
            </w:r>
            <w:r w:rsidRPr="00D91124">
              <w:rPr>
                <w:sz w:val="18"/>
                <w:szCs w:val="18"/>
              </w:rPr>
              <w:t>st</w:t>
            </w:r>
            <w:r w:rsidRPr="00F847A6">
              <w:rPr>
                <w:sz w:val="18"/>
                <w:szCs w:val="18"/>
              </w:rPr>
              <w:t xml:space="preserve"> </w:t>
            </w:r>
            <w:r>
              <w:rPr>
                <w:sz w:val="18"/>
                <w:szCs w:val="18"/>
              </w:rPr>
              <w:t>Sandipgiri Goswami</w:t>
            </w:r>
            <w:r w:rsidRPr="00F847A6">
              <w:rPr>
                <w:sz w:val="18"/>
                <w:szCs w:val="18"/>
              </w:rPr>
              <w:t xml:space="preserve"> </w:t>
            </w:r>
            <w:r w:rsidRPr="00F847A6">
              <w:rPr>
                <w:sz w:val="18"/>
                <w:szCs w:val="18"/>
              </w:rPr>
              <w:br/>
            </w:r>
            <w:r w:rsidRPr="00D91124">
              <w:rPr>
                <w:sz w:val="18"/>
                <w:szCs w:val="18"/>
              </w:rPr>
              <w:t>Computer Science Department</w:t>
            </w:r>
            <w:r>
              <w:rPr>
                <w:sz w:val="18"/>
                <w:szCs w:val="18"/>
              </w:rPr>
              <w:t xml:space="preserve"> </w:t>
            </w:r>
          </w:p>
          <w:p w14:paraId="79FEDF43" w14:textId="6FBA763D" w:rsidR="00D91124" w:rsidRDefault="00D91124" w:rsidP="00D91124">
            <w:pPr>
              <w:pStyle w:val="Author"/>
              <w:spacing w:before="0" w:after="0"/>
              <w:rPr>
                <w:sz w:val="18"/>
                <w:szCs w:val="18"/>
              </w:rPr>
            </w:pPr>
            <w:r>
              <w:rPr>
                <w:sz w:val="18"/>
                <w:szCs w:val="18"/>
              </w:rPr>
              <w:t>Laurentian Unversity</w:t>
            </w:r>
            <w:r w:rsidRPr="00D91124">
              <w:rPr>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6" w:history="1">
              <w:r w:rsidR="00DB55EE" w:rsidRPr="00AB6EAC">
                <w:rPr>
                  <w:rStyle w:val="Hyperlink"/>
                  <w:sz w:val="18"/>
                  <w:szCs w:val="18"/>
                </w:rPr>
                <w:t>sgoswami@laurentian.ca</w:t>
              </w:r>
            </w:hyperlink>
          </w:p>
          <w:p w14:paraId="3AFDEB3B" w14:textId="77777777" w:rsidR="00D91124" w:rsidRDefault="00D91124" w:rsidP="008934FE">
            <w:pPr>
              <w:pStyle w:val="Abstract"/>
              <w:ind w:firstLine="0"/>
              <w:rPr>
                <w:i/>
              </w:rPr>
            </w:pPr>
          </w:p>
        </w:tc>
        <w:tc>
          <w:tcPr>
            <w:tcW w:w="4695" w:type="dxa"/>
          </w:tcPr>
          <w:p w14:paraId="56D70CA9" w14:textId="77777777" w:rsidR="00D91124" w:rsidRDefault="00D91124" w:rsidP="00D91124">
            <w:pPr>
              <w:pStyle w:val="Author"/>
              <w:spacing w:before="0" w:after="0"/>
            </w:pPr>
            <w:r w:rsidRPr="00F847A6">
              <w:rPr>
                <w:sz w:val="18"/>
                <w:szCs w:val="18"/>
              </w:rPr>
              <w:t>2</w:t>
            </w:r>
            <w:r w:rsidRPr="00F847A6">
              <w:rPr>
                <w:sz w:val="18"/>
                <w:szCs w:val="18"/>
                <w:vertAlign w:val="superscript"/>
              </w:rPr>
              <w:t>nd</w:t>
            </w:r>
            <w:r w:rsidRPr="00F847A6">
              <w:rPr>
                <w:sz w:val="18"/>
                <w:szCs w:val="18"/>
              </w:rPr>
              <w:t xml:space="preserve"> </w:t>
            </w:r>
            <w:r>
              <w:rPr>
                <w:sz w:val="18"/>
                <w:szCs w:val="18"/>
              </w:rPr>
              <w:t xml:space="preserve"> Dr. K Passi</w:t>
            </w:r>
            <w:r w:rsidRPr="00F847A6">
              <w:rPr>
                <w:sz w:val="18"/>
                <w:szCs w:val="18"/>
              </w:rPr>
              <w:br/>
              <w:t xml:space="preserve"> </w:t>
            </w:r>
            <w:r>
              <w:rPr>
                <w:i/>
                <w:sz w:val="18"/>
                <w:szCs w:val="18"/>
              </w:rPr>
              <w:t>Computer Science Department</w:t>
            </w:r>
            <w:r>
              <w:rPr>
                <w:sz w:val="18"/>
                <w:szCs w:val="18"/>
              </w:rPr>
              <w:t xml:space="preserve"> </w:t>
            </w:r>
          </w:p>
          <w:p w14:paraId="130D9E11" w14:textId="77777777" w:rsidR="00D91124" w:rsidRDefault="00D91124" w:rsidP="00D91124">
            <w:pPr>
              <w:pStyle w:val="Author"/>
              <w:spacing w:before="0"/>
              <w:rPr>
                <w:sz w:val="18"/>
                <w:szCs w:val="18"/>
              </w:rPr>
            </w:pPr>
            <w:r>
              <w:rPr>
                <w:sz w:val="18"/>
                <w:szCs w:val="18"/>
              </w:rPr>
              <w:t>Laurentian Unversity</w:t>
            </w:r>
            <w:r w:rsidRPr="00F847A6">
              <w:rPr>
                <w:i/>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7" w:history="1">
              <w:r w:rsidRPr="00AB6EAC">
                <w:rPr>
                  <w:rStyle w:val="Hyperlink"/>
                  <w:sz w:val="18"/>
                  <w:szCs w:val="18"/>
                </w:rPr>
                <w:t>kpassi@cs.laurentian.ca</w:t>
              </w:r>
            </w:hyperlink>
          </w:p>
          <w:p w14:paraId="3A3600D7" w14:textId="77777777" w:rsidR="00D91124" w:rsidRDefault="00D91124" w:rsidP="008934FE">
            <w:pPr>
              <w:pStyle w:val="Abstract"/>
              <w:ind w:firstLine="0"/>
              <w:rPr>
                <w:i/>
              </w:rPr>
            </w:pPr>
          </w:p>
        </w:tc>
      </w:tr>
    </w:tbl>
    <w:p w14:paraId="6A69126B" w14:textId="58C20E95" w:rsidR="00D91124" w:rsidRPr="00AB4C83" w:rsidRDefault="00D91124" w:rsidP="00AB4C83">
      <w:pPr>
        <w:spacing w:line="240" w:lineRule="auto"/>
        <w:jc w:val="both"/>
        <w:rPr>
          <w:rFonts w:ascii="Times New Roman" w:hAnsi="Times New Roman" w:cs="Times New Roman"/>
          <w:sz w:val="20"/>
          <w:szCs w:val="18"/>
          <w:lang w:val="en-US"/>
        </w:rPr>
        <w:sectPr w:rsidR="00D91124" w:rsidRPr="00AB4C83" w:rsidSect="008349DF">
          <w:type w:val="continuous"/>
          <w:pgSz w:w="12240" w:h="15840"/>
          <w:pgMar w:top="851" w:right="1440" w:bottom="1440" w:left="1440" w:header="708" w:footer="708" w:gutter="0"/>
          <w:cols w:space="708"/>
          <w:docGrid w:linePitch="360"/>
        </w:sectPr>
      </w:pPr>
    </w:p>
    <w:p w14:paraId="54735315" w14:textId="05EB338B" w:rsidR="00AB4C83" w:rsidRPr="00AB4C83" w:rsidRDefault="00AB4C83" w:rsidP="00AB4C83">
      <w:pPr>
        <w:spacing w:line="240" w:lineRule="auto"/>
        <w:jc w:val="both"/>
        <w:rPr>
          <w:rFonts w:ascii="Times New Roman" w:hAnsi="Times New Roman" w:cs="Times New Roman"/>
          <w:b/>
          <w:sz w:val="18"/>
          <w:szCs w:val="18"/>
          <w:lang w:val="en-US"/>
        </w:rPr>
      </w:pPr>
      <w:r w:rsidRPr="00AB4C83">
        <w:rPr>
          <w:rFonts w:ascii="Times New Roman" w:hAnsi="Times New Roman" w:cs="Times New Roman"/>
          <w:b/>
          <w:sz w:val="18"/>
          <w:szCs w:val="18"/>
          <w:lang w:val="en-US"/>
        </w:rPr>
        <w:t>Abstract: Sign gesture recognition is an important problem in human-computer interaction with signiﬁcant societal influence. However, it is a very complicated task, since sign gestures are naturally deformable objects. Gesture recognition contains unsolved problems for the last two decades, such as low accuracy or low speed, and despite many proposed methods, no perfect result has been found to explain these unsolved problems. In this thesis, we suggest a machine learning approach to translating sign gesture language into text.</w:t>
      </w:r>
    </w:p>
    <w:p w14:paraId="67473321" w14:textId="77777777" w:rsidR="00AB4C83" w:rsidRPr="00AB4C83" w:rsidRDefault="00AB4C83" w:rsidP="00AB4C83">
      <w:pPr>
        <w:spacing w:line="240" w:lineRule="auto"/>
        <w:jc w:val="both"/>
        <w:rPr>
          <w:rFonts w:ascii="Times New Roman" w:hAnsi="Times New Roman" w:cs="Times New Roman"/>
          <w:b/>
          <w:sz w:val="18"/>
          <w:szCs w:val="18"/>
          <w:lang w:val="en-US"/>
        </w:rPr>
      </w:pPr>
      <w:r w:rsidRPr="00AB4C83">
        <w:rPr>
          <w:rFonts w:ascii="Times New Roman" w:hAnsi="Times New Roman" w:cs="Times New Roman"/>
          <w:b/>
          <w:sz w:val="18"/>
          <w:szCs w:val="18"/>
          <w:lang w:val="en-US"/>
        </w:rPr>
        <w:t xml:space="preserve">In this study, we have introduced a self-generated image data set for American Sign Language (ASL). This dataset is a collection of 36 characters containing alphabets A to Z and numeric digits 0 to 9. The proposed system can recognize static gestures. This system can learn and classify specific sign gesture of any person. We used a convolutional neural network (CNN) algorithm for the classification of the images to text. An accuracy of 99.00% was achieved on the alphabet gestures and 100% accuracy on digits. </w:t>
      </w:r>
    </w:p>
    <w:p w14:paraId="31816569" w14:textId="77777777" w:rsidR="00AB4C83" w:rsidRPr="00B06DA9" w:rsidRDefault="00AB4C83" w:rsidP="00AB4C83">
      <w:pPr>
        <w:spacing w:line="240" w:lineRule="auto"/>
        <w:jc w:val="both"/>
        <w:rPr>
          <w:rFonts w:ascii="Times New Roman" w:hAnsi="Times New Roman" w:cs="Times New Roman"/>
          <w:i/>
          <w:sz w:val="18"/>
          <w:szCs w:val="18"/>
          <w:lang w:val="en-US"/>
        </w:rPr>
      </w:pPr>
      <w:r w:rsidRPr="00B06DA9">
        <w:rPr>
          <w:rFonts w:ascii="Times New Roman" w:hAnsi="Times New Roman" w:cs="Times New Roman"/>
          <w:i/>
          <w:sz w:val="18"/>
          <w:szCs w:val="18"/>
          <w:lang w:val="en-US"/>
        </w:rPr>
        <w:t>Keywords: Sign gestures, Image processing, Machine learning, Conventional neural network.</w:t>
      </w:r>
    </w:p>
    <w:p w14:paraId="73EA2993" w14:textId="2E20A5AF" w:rsidR="00DE75A9" w:rsidRPr="00E11C31" w:rsidRDefault="00E11C31" w:rsidP="00E11C31">
      <w:pPr>
        <w:pStyle w:val="ListParagraph"/>
        <w:numPr>
          <w:ilvl w:val="0"/>
          <w:numId w:val="3"/>
        </w:numPr>
        <w:spacing w:line="240" w:lineRule="auto"/>
        <w:ind w:hanging="11"/>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Introduction</w:t>
      </w:r>
    </w:p>
    <w:p w14:paraId="57233C70" w14:textId="6ACF4F0A" w:rsidR="00AB4C83" w:rsidRPr="00AB4C83" w:rsidRDefault="00AB4C83" w:rsidP="00AB4C83">
      <w:pPr>
        <w:spacing w:line="240" w:lineRule="auto"/>
        <w:jc w:val="both"/>
        <w:rPr>
          <w:rFonts w:ascii="Times New Roman" w:hAnsi="Times New Roman" w:cs="Times New Roman"/>
          <w:color w:val="000000" w:themeColor="text1"/>
          <w:sz w:val="24"/>
          <w:szCs w:val="24"/>
        </w:rPr>
      </w:pPr>
      <w:r w:rsidRPr="00AB4C83">
        <w:rPr>
          <w:rFonts w:ascii="Times New Roman" w:hAnsi="Times New Roman" w:cs="Times New Roman"/>
          <w:sz w:val="20"/>
          <w:szCs w:val="18"/>
          <w:lang w:val="en-US"/>
        </w:rPr>
        <w:t>The World Health Organization (WHO) estimated that 250 million people in the world are deaf [1]. This group of people use symbolic language to communicate with other people. This symbolic language is called a sign language. Sign Language was developed for people with hearing-impairment so they could communicate with others. Sign language is not a unique language and there have been very improvements in the sign languages. There is proof that communication between hearing-impaired has been carried since the development of the sign languages [2</w:t>
      </w:r>
      <w:r>
        <w:rPr>
          <w:rFonts w:ascii="Times New Roman" w:hAnsi="Times New Roman" w:cs="Times New Roman"/>
          <w:sz w:val="20"/>
          <w:szCs w:val="18"/>
          <w:lang w:val="en-US"/>
        </w:rPr>
        <w:t>]</w:t>
      </w:r>
      <w:r w:rsidRPr="00AB4C83">
        <w:rPr>
          <w:rFonts w:ascii="Times New Roman" w:hAnsi="Times New Roman" w:cs="Times New Roman"/>
          <w:sz w:val="20"/>
          <w:szCs w:val="18"/>
          <w:lang w:val="en-US"/>
        </w:rPr>
        <w:t xml:space="preserve">. Gesture-based communication is dependent on region and has significant differences from other languages. It is essential to understand sign language when we communicate with hearing-impaired and their families. Lack of understanding results in significant challenges in understanding this community and may result in miscommunication. Sign Language is used to convey messages using hand movements, facial expressions and body language. It has been used by deaf people who cannot hear but can </w:t>
      </w:r>
      <w:r w:rsidRPr="00AB4C83">
        <w:rPr>
          <w:rFonts w:ascii="Times New Roman" w:hAnsi="Times New Roman" w:cs="Times New Roman"/>
          <w:sz w:val="20"/>
          <w:szCs w:val="18"/>
          <w:lang w:val="en-US"/>
        </w:rPr>
        <w:t xml:space="preserve">speak. Sometimes family members and relatives need to learn sign language to communicate with the hearing-impaired. By using a sign </w:t>
      </w:r>
      <w:r w:rsidR="006C2390" w:rsidRPr="00AB4C83">
        <w:rPr>
          <w:rFonts w:ascii="Times New Roman" w:hAnsi="Times New Roman" w:cs="Times New Roman"/>
          <w:sz w:val="20"/>
          <w:szCs w:val="18"/>
          <w:lang w:val="en-US"/>
        </w:rPr>
        <w:t>language,</w:t>
      </w:r>
      <w:r w:rsidRPr="00AB4C83">
        <w:rPr>
          <w:rFonts w:ascii="Times New Roman" w:hAnsi="Times New Roman" w:cs="Times New Roman"/>
          <w:sz w:val="20"/>
          <w:szCs w:val="18"/>
          <w:lang w:val="en-US"/>
        </w:rPr>
        <w:t xml:space="preserve"> a successful channel of communication can be established among the hearing-impaired community.</w:t>
      </w:r>
    </w:p>
    <w:p w14:paraId="3316101F" w14:textId="5E6B757F" w:rsidR="006C2390" w:rsidRDefault="006C2390" w:rsidP="00115800">
      <w:pPr>
        <w:spacing w:line="240" w:lineRule="auto"/>
        <w:jc w:val="both"/>
        <w:rPr>
          <w:rFonts w:ascii="Times New Roman" w:hAnsi="Times New Roman" w:cs="Times New Roman"/>
          <w:sz w:val="20"/>
          <w:szCs w:val="18"/>
          <w:lang w:val="en-US"/>
        </w:rPr>
      </w:pPr>
      <w:r w:rsidRPr="006C2390">
        <w:rPr>
          <w:rFonts w:ascii="Times New Roman" w:hAnsi="Times New Roman" w:cs="Times New Roman"/>
          <w:sz w:val="20"/>
          <w:szCs w:val="18"/>
          <w:lang w:val="en-US"/>
        </w:rPr>
        <w:t>In this thesis, Image classification and machine learning have been used for interpreting American Sign Language. For image classification, computer vision algorithms were used to capture images and to process data set for filtering as well as reducing noise from images. Finally, the data set is trained to recognize hand gestures using machine learning algorithm. A conventional neural network (CNN) for measuring the accuracy of training data sets. The general overview of the derived approach is combining the image classification and machine learning for American sign language recognition as shown in Figure 1.</w:t>
      </w:r>
    </w:p>
    <w:p w14:paraId="2096BD94" w14:textId="286922B9" w:rsidR="00A54921" w:rsidRDefault="00A54921" w:rsidP="00115800">
      <w:pPr>
        <w:spacing w:line="240" w:lineRule="auto"/>
        <w:jc w:val="both"/>
        <w:rPr>
          <w:rFonts w:ascii="Times New Roman" w:hAnsi="Times New Roman" w:cs="Times New Roman"/>
          <w:sz w:val="20"/>
          <w:szCs w:val="18"/>
          <w:lang w:val="en-US"/>
        </w:rPr>
      </w:pPr>
      <w:r>
        <w:rPr>
          <w:noProof/>
        </w:rPr>
        <w:drawing>
          <wp:inline distT="0" distB="0" distL="0" distR="0" wp14:anchorId="1D12C6AE" wp14:editId="5516E6A4">
            <wp:extent cx="3103245" cy="2819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886" cy="2926281"/>
                    </a:xfrm>
                    <a:prstGeom prst="rect">
                      <a:avLst/>
                    </a:prstGeom>
                    <a:noFill/>
                    <a:ln>
                      <a:noFill/>
                    </a:ln>
                  </pic:spPr>
                </pic:pic>
              </a:graphicData>
            </a:graphic>
          </wp:inline>
        </w:drawing>
      </w:r>
    </w:p>
    <w:p w14:paraId="5DC25194" w14:textId="26F62DAF" w:rsidR="00A54921" w:rsidRDefault="00A54921" w:rsidP="00CF184C">
      <w:pPr>
        <w:pStyle w:val="figurecaption"/>
      </w:pPr>
      <w:r w:rsidRPr="00CF184C">
        <w:t>Fig</w:t>
      </w:r>
      <w:r w:rsidR="00CF184C" w:rsidRPr="00CF184C">
        <w:t>.</w:t>
      </w:r>
      <w:r w:rsidRPr="00CF184C">
        <w:t xml:space="preserve"> 1</w:t>
      </w:r>
      <w:r w:rsidR="00CF184C" w:rsidRPr="00CF184C">
        <w:t>.</w:t>
      </w:r>
      <w:r w:rsidRPr="00CF184C">
        <w:t xml:space="preserve"> </w:t>
      </w:r>
      <w:r w:rsidR="00C9787D" w:rsidRPr="00CF184C">
        <w:t>System Architecture.</w:t>
      </w:r>
    </w:p>
    <w:p w14:paraId="4D4357E2" w14:textId="6A9AF3FF" w:rsidR="00E2627D" w:rsidRDefault="00E2627D" w:rsidP="00CF184C">
      <w:pPr>
        <w:pStyle w:val="figurecaption"/>
      </w:pPr>
    </w:p>
    <w:p w14:paraId="558F7658" w14:textId="77777777" w:rsidR="005129C7" w:rsidRPr="00CF184C" w:rsidRDefault="005129C7" w:rsidP="00CF184C">
      <w:pPr>
        <w:pStyle w:val="figurecaption"/>
      </w:pPr>
    </w:p>
    <w:p w14:paraId="0E44E491" w14:textId="335DDBB5" w:rsidR="008A2889" w:rsidRPr="00E11C31" w:rsidRDefault="001454AE" w:rsidP="00E11C31">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lastRenderedPageBreak/>
        <w:t>Related Work:</w:t>
      </w:r>
    </w:p>
    <w:p w14:paraId="5312F54B" w14:textId="77777777" w:rsidR="00A7621F" w:rsidRPr="00A7621F" w:rsidRDefault="00A7621F" w:rsidP="00A7621F">
      <w:pPr>
        <w:spacing w:line="240" w:lineRule="auto"/>
        <w:jc w:val="both"/>
        <w:rPr>
          <w:rFonts w:ascii="Times New Roman" w:hAnsi="Times New Roman" w:cs="Times New Roman"/>
          <w:sz w:val="20"/>
          <w:szCs w:val="18"/>
          <w:lang w:val="en-US"/>
        </w:rPr>
      </w:pPr>
      <w:r w:rsidRPr="00A7621F">
        <w:rPr>
          <w:rFonts w:ascii="Times New Roman" w:hAnsi="Times New Roman" w:cs="Times New Roman"/>
          <w:sz w:val="20"/>
          <w:szCs w:val="18"/>
          <w:lang w:val="en-US"/>
        </w:rPr>
        <w:t>Machine learning has been used for image recognition</w:t>
      </w:r>
      <w:bookmarkStart w:id="0" w:name="_Hlk527983558"/>
      <w:r w:rsidRPr="00A7621F">
        <w:rPr>
          <w:rFonts w:ascii="Times New Roman" w:hAnsi="Times New Roman" w:cs="Times New Roman"/>
          <w:sz w:val="20"/>
          <w:szCs w:val="18"/>
          <w:lang w:val="en-US"/>
        </w:rPr>
        <w:t xml:space="preserve">. Hidden Markov Model </w:t>
      </w:r>
      <w:bookmarkEnd w:id="0"/>
      <w:r w:rsidRPr="00A7621F">
        <w:rPr>
          <w:rFonts w:ascii="Times New Roman" w:hAnsi="Times New Roman" w:cs="Times New Roman"/>
          <w:sz w:val="20"/>
          <w:szCs w:val="18"/>
          <w:lang w:val="en-US"/>
        </w:rPr>
        <w:t>(HMM) and Dynamic Time Warping (DTW), two kinds of machine learning methods, are widely applied to achieve high accuracies [5, 6, 7]. These are mostly good at capturing time-based patterns, but they require characterized models that were defined before learning. Sterner and Pentland [5] used a Hidden Markov Model and a 3-Dimensional glove that detects hand movement. Since the glove can attain 3-Dimensional detail from the hand regardless of spatial orientation, they achieved the best accuracy of 99.2% on the test set. Hidden Markov Model uses time series data to track hand actions and classify based on the position of the hand in new frames.</w:t>
      </w:r>
    </w:p>
    <w:p w14:paraId="4EA3607D" w14:textId="77777777" w:rsidR="00A7621F" w:rsidRPr="00A7621F" w:rsidRDefault="00A7621F" w:rsidP="00A7621F">
      <w:pPr>
        <w:spacing w:line="240" w:lineRule="auto"/>
        <w:jc w:val="both"/>
        <w:rPr>
          <w:rFonts w:ascii="Times New Roman" w:hAnsi="Times New Roman" w:cs="Times New Roman"/>
          <w:sz w:val="20"/>
          <w:szCs w:val="18"/>
          <w:lang w:val="en-US"/>
        </w:rPr>
      </w:pPr>
      <w:r w:rsidRPr="00A7621F">
        <w:rPr>
          <w:rFonts w:ascii="Times New Roman" w:hAnsi="Times New Roman" w:cs="Times New Roman"/>
          <w:sz w:val="20"/>
          <w:szCs w:val="18"/>
          <w:lang w:val="en-US"/>
        </w:rPr>
        <w:t xml:space="preserve">As per researcher’s point of view, a linear classifier is easy to work with because the linear classifiers are a relatively simple model, it requires sophisticated feature extraction and preprocessing methods to get good results [2, 3, 4]. Singha and Das [2] achieved an accuracy of 96% on Ten classes for images of gestures of one hand using Karhunen-Loeve Transforms. It translates and rotates the axes to build up a new framework based on the variance of the data. This technique is useful after using a skin </w:t>
      </w:r>
      <w:proofErr w:type="spellStart"/>
      <w:r w:rsidRPr="00A7621F">
        <w:rPr>
          <w:rFonts w:ascii="Times New Roman" w:hAnsi="Times New Roman" w:cs="Times New Roman"/>
          <w:sz w:val="20"/>
          <w:szCs w:val="18"/>
          <w:lang w:val="en-US"/>
        </w:rPr>
        <w:t>colour</w:t>
      </w:r>
      <w:proofErr w:type="spellEnd"/>
      <w:r w:rsidRPr="00A7621F">
        <w:rPr>
          <w:rFonts w:ascii="Times New Roman" w:hAnsi="Times New Roman" w:cs="Times New Roman"/>
          <w:sz w:val="20"/>
          <w:szCs w:val="18"/>
          <w:lang w:val="en-US"/>
        </w:rPr>
        <w:t xml:space="preserve"> detection, hand cropping and edge recognition on the images. They use a linear classifier to recognize number sign including a thumbs up, first and index finger pointing left and right, and numbers only. Sharma [4] has done research using </w:t>
      </w:r>
      <w:bookmarkStart w:id="1" w:name="_Hlk527982562"/>
      <w:r w:rsidRPr="00A7621F">
        <w:rPr>
          <w:rFonts w:ascii="Times New Roman" w:hAnsi="Times New Roman" w:cs="Times New Roman"/>
          <w:sz w:val="20"/>
          <w:szCs w:val="18"/>
          <w:lang w:val="en-US"/>
        </w:rPr>
        <w:t>Support Vector Machines (SVM) and k-Nearest Neighbors</w:t>
      </w:r>
      <w:bookmarkEnd w:id="1"/>
      <w:r w:rsidRPr="00A7621F">
        <w:rPr>
          <w:rFonts w:ascii="Times New Roman" w:hAnsi="Times New Roman" w:cs="Times New Roman"/>
          <w:sz w:val="20"/>
          <w:szCs w:val="18"/>
          <w:lang w:val="en-US"/>
        </w:rPr>
        <w:t xml:space="preserve"> (KNN) to illustrate each </w:t>
      </w:r>
      <w:proofErr w:type="spellStart"/>
      <w:r w:rsidRPr="00A7621F">
        <w:rPr>
          <w:rFonts w:ascii="Times New Roman" w:hAnsi="Times New Roman" w:cs="Times New Roman"/>
          <w:sz w:val="20"/>
          <w:szCs w:val="18"/>
          <w:lang w:val="en-US"/>
        </w:rPr>
        <w:t>colour</w:t>
      </w:r>
      <w:proofErr w:type="spellEnd"/>
      <w:r w:rsidRPr="00A7621F">
        <w:rPr>
          <w:rFonts w:ascii="Times New Roman" w:hAnsi="Times New Roman" w:cs="Times New Roman"/>
          <w:sz w:val="20"/>
          <w:szCs w:val="18"/>
          <w:lang w:val="en-US"/>
        </w:rPr>
        <w:t xml:space="preserve"> channel after background noise deletion and noise subtraction [4]. Their research suggests using contours, which is very useful to represent hand contours. They achieved an accuracy of 62.3% using a Support Vector Machine on the segmented </w:t>
      </w:r>
      <w:proofErr w:type="spellStart"/>
      <w:r w:rsidRPr="00A7621F">
        <w:rPr>
          <w:rFonts w:ascii="Times New Roman" w:hAnsi="Times New Roman" w:cs="Times New Roman"/>
          <w:sz w:val="20"/>
          <w:szCs w:val="18"/>
          <w:lang w:val="en-US"/>
        </w:rPr>
        <w:t>colour</w:t>
      </w:r>
      <w:proofErr w:type="spellEnd"/>
      <w:r w:rsidRPr="00A7621F">
        <w:rPr>
          <w:rFonts w:ascii="Times New Roman" w:hAnsi="Times New Roman" w:cs="Times New Roman"/>
          <w:sz w:val="20"/>
          <w:szCs w:val="18"/>
          <w:lang w:val="en-US"/>
        </w:rPr>
        <w:t xml:space="preserve"> channel model.</w:t>
      </w:r>
    </w:p>
    <w:p w14:paraId="21D6C9CB" w14:textId="762049E9" w:rsidR="00A7621F" w:rsidRPr="00A7621F" w:rsidRDefault="00A7621F" w:rsidP="00A7621F">
      <w:pPr>
        <w:spacing w:line="240" w:lineRule="auto"/>
        <w:jc w:val="both"/>
        <w:rPr>
          <w:rFonts w:ascii="Times New Roman" w:hAnsi="Times New Roman" w:cs="Times New Roman"/>
          <w:sz w:val="20"/>
          <w:szCs w:val="18"/>
          <w:lang w:val="en-US"/>
        </w:rPr>
      </w:pPr>
      <w:bookmarkStart w:id="2" w:name="_Hlk7686024"/>
      <w:r w:rsidRPr="00A7621F">
        <w:rPr>
          <w:rFonts w:ascii="Times New Roman" w:hAnsi="Times New Roman" w:cs="Times New Roman"/>
          <w:sz w:val="20"/>
          <w:szCs w:val="18"/>
          <w:lang w:val="en-US"/>
        </w:rPr>
        <w:t>Suk [</w:t>
      </w:r>
      <w:r w:rsidR="00DA2697">
        <w:rPr>
          <w:rFonts w:ascii="Times New Roman" w:hAnsi="Times New Roman" w:cs="Times New Roman"/>
          <w:sz w:val="20"/>
          <w:szCs w:val="18"/>
          <w:lang w:val="en-US"/>
        </w:rPr>
        <w:t>8</w:t>
      </w:r>
      <w:r w:rsidRPr="00A7621F">
        <w:rPr>
          <w:rFonts w:ascii="Times New Roman" w:hAnsi="Times New Roman" w:cs="Times New Roman"/>
          <w:sz w:val="20"/>
          <w:szCs w:val="18"/>
          <w:lang w:val="en-US"/>
        </w:rPr>
        <w:t xml:space="preserve">] suggested a system for detecting hand gestures in a continuous video stream using a </w:t>
      </w:r>
      <w:bookmarkStart w:id="3" w:name="_Hlk527984563"/>
      <w:r w:rsidRPr="00A7621F">
        <w:rPr>
          <w:rFonts w:ascii="Times New Roman" w:hAnsi="Times New Roman" w:cs="Times New Roman"/>
          <w:sz w:val="20"/>
          <w:szCs w:val="18"/>
          <w:lang w:val="en-US"/>
        </w:rPr>
        <w:t xml:space="preserve">dynamic Bayesian network or DBN </w:t>
      </w:r>
      <w:bookmarkEnd w:id="3"/>
      <w:r w:rsidRPr="00A7621F">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bookmarkEnd w:id="2"/>
    <w:p w14:paraId="7E695473" w14:textId="3DE06137" w:rsidR="0073090F" w:rsidRPr="00954EDA" w:rsidRDefault="0073090F"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Dat</w:t>
      </w:r>
      <w:r w:rsidR="009C29B5" w:rsidRPr="00954EDA">
        <w:rPr>
          <w:rFonts w:ascii="Times New Roman" w:eastAsia="SimSun" w:hAnsi="Times New Roman" w:cs="Times New Roman"/>
          <w:smallCaps/>
          <w:noProof/>
          <w:sz w:val="20"/>
          <w:szCs w:val="20"/>
          <w:lang w:val="en-US"/>
        </w:rPr>
        <w:t>a</w:t>
      </w:r>
      <w:r w:rsidRPr="00954EDA">
        <w:rPr>
          <w:rFonts w:ascii="Times New Roman" w:eastAsia="SimSun" w:hAnsi="Times New Roman" w:cs="Times New Roman"/>
          <w:smallCaps/>
          <w:noProof/>
          <w:sz w:val="20"/>
          <w:szCs w:val="20"/>
          <w:lang w:val="en-US"/>
        </w:rPr>
        <w:t xml:space="preserve"> set</w:t>
      </w:r>
      <w:r w:rsidR="006857CC" w:rsidRPr="00954EDA">
        <w:rPr>
          <w:rFonts w:ascii="Times New Roman" w:eastAsia="SimSun" w:hAnsi="Times New Roman" w:cs="Times New Roman"/>
          <w:smallCaps/>
          <w:noProof/>
          <w:sz w:val="20"/>
          <w:szCs w:val="20"/>
          <w:lang w:val="en-US"/>
        </w:rPr>
        <w:t xml:space="preserve"> and Variables</w:t>
      </w:r>
    </w:p>
    <w:p w14:paraId="4CB04261" w14:textId="2B6CB740" w:rsidR="00A7621F" w:rsidRPr="00A7621F" w:rsidRDefault="00A7621F" w:rsidP="00A7621F">
      <w:pPr>
        <w:spacing w:line="240" w:lineRule="auto"/>
        <w:jc w:val="both"/>
        <w:rPr>
          <w:rFonts w:ascii="Times New Roman" w:hAnsi="Times New Roman" w:cs="Times New Roman"/>
          <w:sz w:val="20"/>
          <w:szCs w:val="18"/>
          <w:lang w:val="en-US"/>
        </w:rPr>
      </w:pPr>
      <w:r w:rsidRPr="00A7621F">
        <w:rPr>
          <w:rFonts w:ascii="Times New Roman" w:hAnsi="Times New Roman" w:cs="Times New Roman"/>
          <w:sz w:val="20"/>
          <w:szCs w:val="18"/>
          <w:lang w:val="en-US"/>
        </w:rPr>
        <w:t>A dataset for American Sign Language was created as there is no standard dataset available for all countries/subcontinents [</w:t>
      </w:r>
      <w:r w:rsidR="00DA2697">
        <w:rPr>
          <w:rFonts w:ascii="Times New Roman" w:hAnsi="Times New Roman" w:cs="Times New Roman"/>
          <w:sz w:val="20"/>
          <w:szCs w:val="18"/>
          <w:lang w:val="en-US"/>
        </w:rPr>
        <w:t>9</w:t>
      </w:r>
      <w:r w:rsidRPr="00A7621F">
        <w:rPr>
          <w:rFonts w:ascii="Times New Roman" w:hAnsi="Times New Roman" w:cs="Times New Roman"/>
          <w:sz w:val="20"/>
          <w:szCs w:val="18"/>
          <w:lang w:val="en-US"/>
        </w:rPr>
        <w:t xml:space="preserve">]. In the present scenario, </w:t>
      </w:r>
      <w:r w:rsidRPr="00A7621F">
        <w:rPr>
          <w:rFonts w:ascii="Times New Roman" w:hAnsi="Times New Roman" w:cs="Times New Roman"/>
          <w:sz w:val="20"/>
          <w:szCs w:val="18"/>
          <w:lang w:val="en-US"/>
        </w:rPr>
        <w:t>the requirement for large vocabulary dataset is in demand [</w:t>
      </w:r>
      <w:r w:rsidR="00DA2697">
        <w:rPr>
          <w:rFonts w:ascii="Times New Roman" w:hAnsi="Times New Roman" w:cs="Times New Roman"/>
          <w:sz w:val="20"/>
          <w:szCs w:val="18"/>
          <w:lang w:val="en-US"/>
        </w:rPr>
        <w:t>9</w:t>
      </w:r>
      <w:r w:rsidRPr="00A7621F">
        <w:rPr>
          <w:rFonts w:ascii="Times New Roman" w:hAnsi="Times New Roman" w:cs="Times New Roman"/>
          <w:sz w:val="20"/>
          <w:szCs w:val="18"/>
          <w:lang w:val="en-US"/>
        </w:rPr>
        <w:t xml:space="preserve">]. Moreover, the existing dataset is incomplete and additional hand gestures had to be included. In future, this research will help other researchers to develop their own dataset based on their requirements. This dataset is a collection of 36 characters which contains A to Z alphabets and 0 to 9 numerical digits. Right hand was used to capture 1000 images for specific alphabets and numbers. Code was implemented to flip the images from the right to the left-hand image. The height and width ratios vary significantly but average approximately 50x50 pixels. The dataset contains over 72,000 images in grayscale. Additionally, people can add their images to this dataset. Figure </w:t>
      </w:r>
      <w:r>
        <w:rPr>
          <w:rFonts w:ascii="Times New Roman" w:hAnsi="Times New Roman" w:cs="Times New Roman"/>
          <w:sz w:val="20"/>
          <w:szCs w:val="18"/>
          <w:lang w:val="en-US"/>
        </w:rPr>
        <w:t>2</w:t>
      </w:r>
      <w:r w:rsidRPr="00A7621F">
        <w:rPr>
          <w:rFonts w:ascii="Times New Roman" w:hAnsi="Times New Roman" w:cs="Times New Roman"/>
          <w:sz w:val="20"/>
          <w:szCs w:val="18"/>
          <w:lang w:val="en-US"/>
        </w:rPr>
        <w:t xml:space="preserve"> shows images of A to Z alphabet. Table </w:t>
      </w:r>
      <w:r w:rsidR="00C10FB0">
        <w:rPr>
          <w:rFonts w:ascii="Times New Roman" w:hAnsi="Times New Roman" w:cs="Times New Roman"/>
          <w:sz w:val="20"/>
          <w:szCs w:val="18"/>
          <w:lang w:val="en-US"/>
        </w:rPr>
        <w:t>I</w:t>
      </w:r>
      <w:r w:rsidRPr="00A7621F">
        <w:rPr>
          <w:rFonts w:ascii="Times New Roman" w:hAnsi="Times New Roman" w:cs="Times New Roman"/>
          <w:sz w:val="20"/>
          <w:szCs w:val="18"/>
          <w:lang w:val="en-US"/>
        </w:rPr>
        <w:t xml:space="preserve"> describes the dataset properties.</w:t>
      </w:r>
    </w:p>
    <w:p w14:paraId="5CAA85F0" w14:textId="7B3B5076" w:rsidR="002B6769" w:rsidRPr="0080106C" w:rsidRDefault="00363EBC" w:rsidP="001454AE">
      <w:pPr>
        <w:spacing w:line="240" w:lineRule="auto"/>
        <w:jc w:val="both"/>
        <w:rPr>
          <w:rFonts w:ascii="Times New Roman" w:hAnsi="Times New Roman" w:cs="Times New Roman"/>
          <w:b/>
          <w:sz w:val="20"/>
          <w:szCs w:val="18"/>
          <w:lang w:val="en-US"/>
        </w:rPr>
      </w:pPr>
      <w:r>
        <w:rPr>
          <w:noProof/>
        </w:rPr>
        <w:drawing>
          <wp:inline distT="0" distB="0" distL="0" distR="0" wp14:anchorId="2D8ABED9" wp14:editId="1DF48DC3">
            <wp:extent cx="274574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353" cy="2406955"/>
                    </a:xfrm>
                    <a:prstGeom prst="rect">
                      <a:avLst/>
                    </a:prstGeom>
                    <a:noFill/>
                    <a:ln>
                      <a:noFill/>
                    </a:ln>
                  </pic:spPr>
                </pic:pic>
              </a:graphicData>
            </a:graphic>
          </wp:inline>
        </w:drawing>
      </w:r>
    </w:p>
    <w:p w14:paraId="4DE08419" w14:textId="1AB650B7" w:rsidR="00995DC9" w:rsidRPr="00CF184C" w:rsidRDefault="00363EBC" w:rsidP="00523E27">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2. American Sign language Manual Alphabet</w:t>
      </w:r>
      <w:r w:rsidR="00FD1F13">
        <w:rPr>
          <w:rFonts w:ascii="Times New Roman" w:hAnsi="Times New Roman" w:cs="Times New Roman"/>
          <w:sz w:val="16"/>
          <w:szCs w:val="16"/>
          <w:lang w:val="en-US"/>
        </w:rPr>
        <w:t xml:space="preserve"> [1</w:t>
      </w:r>
      <w:r w:rsidR="006F538E">
        <w:rPr>
          <w:rFonts w:ascii="Times New Roman" w:hAnsi="Times New Roman" w:cs="Times New Roman"/>
          <w:sz w:val="16"/>
          <w:szCs w:val="16"/>
          <w:lang w:val="en-US"/>
        </w:rPr>
        <w:t>0</w:t>
      </w:r>
      <w:r w:rsidR="00FD1F13">
        <w:rPr>
          <w:rFonts w:ascii="Times New Roman" w:hAnsi="Times New Roman" w:cs="Times New Roman"/>
          <w:sz w:val="16"/>
          <w:szCs w:val="16"/>
          <w:lang w:val="en-US"/>
        </w:rPr>
        <w:t>]</w:t>
      </w:r>
      <w:r w:rsidR="00E043F4">
        <w:rPr>
          <w:rFonts w:ascii="Times New Roman" w:hAnsi="Times New Roman" w:cs="Times New Roman"/>
          <w:sz w:val="16"/>
          <w:szCs w:val="16"/>
          <w:lang w:val="en-US"/>
        </w:rPr>
        <w:t>.</w:t>
      </w:r>
    </w:p>
    <w:p w14:paraId="4711447F" w14:textId="600BAA94" w:rsidR="00363EBC" w:rsidRDefault="00363EBC" w:rsidP="00523E27">
      <w:pPr>
        <w:spacing w:line="240" w:lineRule="auto"/>
        <w:jc w:val="both"/>
        <w:rPr>
          <w:rFonts w:ascii="Times New Roman" w:hAnsi="Times New Roman" w:cs="Times New Roman"/>
          <w:sz w:val="20"/>
          <w:szCs w:val="18"/>
          <w:lang w:val="en-US"/>
        </w:rPr>
      </w:pPr>
      <w:r>
        <w:rPr>
          <w:b/>
          <w:noProof/>
          <w:lang w:val="en-US"/>
        </w:rPr>
        <w:drawing>
          <wp:inline distT="0" distB="0" distL="0" distR="0" wp14:anchorId="3A9BC902" wp14:editId="68ED33B8">
            <wp:extent cx="2746375"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49" cy="1382724"/>
                    </a:xfrm>
                    <a:prstGeom prst="rect">
                      <a:avLst/>
                    </a:prstGeom>
                    <a:noFill/>
                    <a:ln>
                      <a:noFill/>
                    </a:ln>
                  </pic:spPr>
                </pic:pic>
              </a:graphicData>
            </a:graphic>
          </wp:inline>
        </w:drawing>
      </w:r>
    </w:p>
    <w:p w14:paraId="0FA3C16E" w14:textId="44966FB4" w:rsidR="00363EBC" w:rsidRPr="00CF184C" w:rsidRDefault="00CF184C" w:rsidP="00363EBC">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 xml:space="preserve">Fig. </w:t>
      </w:r>
      <w:r>
        <w:rPr>
          <w:rFonts w:ascii="Times New Roman" w:hAnsi="Times New Roman" w:cs="Times New Roman"/>
          <w:sz w:val="16"/>
          <w:szCs w:val="16"/>
          <w:lang w:val="en-US"/>
        </w:rPr>
        <w:t>3</w:t>
      </w:r>
      <w:r w:rsidRPr="00CF184C">
        <w:rPr>
          <w:rFonts w:ascii="Times New Roman" w:hAnsi="Times New Roman" w:cs="Times New Roman"/>
          <w:sz w:val="16"/>
          <w:szCs w:val="16"/>
          <w:lang w:val="en-US"/>
        </w:rPr>
        <w:t>.</w:t>
      </w:r>
      <w:r w:rsidR="00363EBC" w:rsidRPr="00115800">
        <w:rPr>
          <w:rFonts w:ascii="Times New Roman" w:hAnsi="Times New Roman" w:cs="Times New Roman"/>
          <w:sz w:val="20"/>
          <w:szCs w:val="18"/>
          <w:lang w:val="en-US"/>
        </w:rPr>
        <w:t xml:space="preserve"> </w:t>
      </w:r>
      <w:r w:rsidR="00363EBC" w:rsidRPr="00CF184C">
        <w:rPr>
          <w:rFonts w:ascii="Times New Roman" w:hAnsi="Times New Roman" w:cs="Times New Roman"/>
          <w:sz w:val="16"/>
          <w:szCs w:val="16"/>
          <w:lang w:val="en-US"/>
        </w:rPr>
        <w:t>American Sign language Manual Number</w:t>
      </w:r>
      <w:r w:rsidR="00FD1F13">
        <w:rPr>
          <w:rFonts w:ascii="Times New Roman" w:hAnsi="Times New Roman" w:cs="Times New Roman"/>
          <w:sz w:val="16"/>
          <w:szCs w:val="16"/>
          <w:lang w:val="en-US"/>
        </w:rPr>
        <w:t xml:space="preserve"> [1</w:t>
      </w:r>
      <w:r w:rsidR="006F538E">
        <w:rPr>
          <w:rFonts w:ascii="Times New Roman" w:hAnsi="Times New Roman" w:cs="Times New Roman"/>
          <w:sz w:val="16"/>
          <w:szCs w:val="16"/>
          <w:lang w:val="en-US"/>
        </w:rPr>
        <w:t>0</w:t>
      </w:r>
      <w:r w:rsidR="00FD1F13">
        <w:rPr>
          <w:rFonts w:ascii="Times New Roman" w:hAnsi="Times New Roman" w:cs="Times New Roman"/>
          <w:sz w:val="16"/>
          <w:szCs w:val="16"/>
          <w:lang w:val="en-US"/>
        </w:rPr>
        <w:t>]</w:t>
      </w:r>
      <w:r w:rsidR="00363EBC" w:rsidRPr="00CF184C">
        <w:rPr>
          <w:rFonts w:ascii="Times New Roman" w:hAnsi="Times New Roman" w:cs="Times New Roman"/>
          <w:sz w:val="16"/>
          <w:szCs w:val="16"/>
          <w:lang w:val="en-US"/>
        </w:rPr>
        <w:t>.</w:t>
      </w:r>
    </w:p>
    <w:p w14:paraId="64D64779"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675FC5E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4491503D"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04F9DB43"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147B951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4CA1064" w14:textId="49EF3EF1"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7A4E79DD" w14:textId="2FA61D14" w:rsidR="005129C7" w:rsidRDefault="005129C7" w:rsidP="00667675">
      <w:pPr>
        <w:spacing w:after="0" w:line="240" w:lineRule="auto"/>
        <w:jc w:val="center"/>
        <w:rPr>
          <w:rFonts w:ascii="Times New Roman" w:eastAsia="SimSun" w:hAnsi="Times New Roman" w:cs="Times New Roman"/>
          <w:smallCaps/>
          <w:noProof/>
          <w:sz w:val="16"/>
          <w:szCs w:val="16"/>
          <w:lang w:val="en-US"/>
        </w:rPr>
      </w:pPr>
    </w:p>
    <w:p w14:paraId="12B6639B" w14:textId="77777777" w:rsidR="005129C7" w:rsidRDefault="005129C7" w:rsidP="00667675">
      <w:pPr>
        <w:spacing w:after="0" w:line="240" w:lineRule="auto"/>
        <w:jc w:val="center"/>
        <w:rPr>
          <w:rFonts w:ascii="Times New Roman" w:eastAsia="SimSun" w:hAnsi="Times New Roman" w:cs="Times New Roman"/>
          <w:smallCaps/>
          <w:noProof/>
          <w:sz w:val="16"/>
          <w:szCs w:val="16"/>
          <w:lang w:val="en-US"/>
        </w:rPr>
      </w:pPr>
    </w:p>
    <w:p w14:paraId="2622B487"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96E3D5F"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7661D626"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5AFDCB02" w14:textId="55353C94" w:rsidR="00773197" w:rsidRPr="0080106C" w:rsidRDefault="00773197" w:rsidP="00667675">
      <w:pPr>
        <w:spacing w:after="0" w:line="240" w:lineRule="auto"/>
        <w:jc w:val="center"/>
        <w:rPr>
          <w:rFonts w:ascii="Times New Roman" w:hAnsi="Times New Roman" w:cs="Times New Roman"/>
          <w:sz w:val="20"/>
          <w:szCs w:val="18"/>
          <w:lang w:val="en-US"/>
        </w:rPr>
      </w:pPr>
      <w:r w:rsidRPr="00667675">
        <w:rPr>
          <w:rFonts w:ascii="Times New Roman" w:eastAsia="SimSun" w:hAnsi="Times New Roman" w:cs="Times New Roman"/>
          <w:smallCaps/>
          <w:noProof/>
          <w:sz w:val="16"/>
          <w:szCs w:val="16"/>
          <w:lang w:val="en-US"/>
        </w:rPr>
        <w:lastRenderedPageBreak/>
        <w:t xml:space="preserve">Table </w:t>
      </w:r>
      <w:r w:rsidR="00667675" w:rsidRPr="00667675">
        <w:rPr>
          <w:rFonts w:ascii="Times New Roman" w:eastAsia="SimSun" w:hAnsi="Times New Roman" w:cs="Times New Roman"/>
          <w:smallCaps/>
          <w:noProof/>
          <w:sz w:val="16"/>
          <w:szCs w:val="16"/>
          <w:lang w:val="en-US"/>
        </w:rPr>
        <w:t>I</w:t>
      </w:r>
      <w:r w:rsidRPr="00667675">
        <w:rPr>
          <w:rFonts w:ascii="Times New Roman" w:eastAsia="SimSun" w:hAnsi="Times New Roman" w:cs="Times New Roman"/>
          <w:smallCaps/>
          <w:noProof/>
          <w:sz w:val="16"/>
          <w:szCs w:val="16"/>
          <w:lang w:val="en-US"/>
        </w:rPr>
        <w:t>: Dataset Description and Image property</w:t>
      </w:r>
      <w:r>
        <w:rPr>
          <w:rFonts w:ascii="Times New Roman" w:hAnsi="Times New Roman" w:cs="Times New Roman"/>
          <w:sz w:val="20"/>
          <w:szCs w:val="18"/>
          <w:lang w:val="en-US"/>
        </w:rPr>
        <w:t>.</w:t>
      </w:r>
    </w:p>
    <w:p w14:paraId="3F2DCC27" w14:textId="77777777" w:rsidR="00773197" w:rsidRDefault="00773197" w:rsidP="00363EBC">
      <w:pPr>
        <w:spacing w:line="240" w:lineRule="auto"/>
        <w:jc w:val="both"/>
        <w:rPr>
          <w:rFonts w:ascii="Times New Roman" w:hAnsi="Times New Roman" w:cs="Times New Roman"/>
          <w:sz w:val="20"/>
          <w:szCs w:val="18"/>
          <w:lang w:val="en-US"/>
        </w:rPr>
      </w:pPr>
    </w:p>
    <w:tbl>
      <w:tblPr>
        <w:tblStyle w:val="TableGrid"/>
        <w:tblpPr w:leftFromText="180" w:rightFromText="180" w:vertAnchor="text" w:horzAnchor="margin" w:tblpY="-164"/>
        <w:tblW w:w="0" w:type="auto"/>
        <w:tblLook w:val="04A0" w:firstRow="1" w:lastRow="0" w:firstColumn="1" w:lastColumn="0" w:noHBand="0" w:noVBand="1"/>
      </w:tblPr>
      <w:tblGrid>
        <w:gridCol w:w="1187"/>
        <w:gridCol w:w="2756"/>
      </w:tblGrid>
      <w:tr w:rsidR="00AA0AF6" w:rsidRPr="0080106C" w14:paraId="3823A9BD" w14:textId="77777777" w:rsidTr="00D862F1">
        <w:trPr>
          <w:trHeight w:val="289"/>
        </w:trPr>
        <w:tc>
          <w:tcPr>
            <w:tcW w:w="1187" w:type="dxa"/>
          </w:tcPr>
          <w:p w14:paraId="07640865" w14:textId="77777777" w:rsidR="00AA0AF6" w:rsidRPr="0080106C" w:rsidRDefault="00AA0AF6" w:rsidP="005129C7">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2756" w:type="dxa"/>
          </w:tcPr>
          <w:p w14:paraId="23A2D074" w14:textId="77777777" w:rsidR="00AA0AF6" w:rsidRPr="0080106C" w:rsidRDefault="00AA0AF6" w:rsidP="005129C7">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AA0AF6" w:rsidRPr="0080106C" w14:paraId="66E222D6" w14:textId="77777777" w:rsidTr="00D862F1">
        <w:trPr>
          <w:trHeight w:val="251"/>
        </w:trPr>
        <w:tc>
          <w:tcPr>
            <w:tcW w:w="1187" w:type="dxa"/>
          </w:tcPr>
          <w:p w14:paraId="4B3388F5"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2756" w:type="dxa"/>
          </w:tcPr>
          <w:p w14:paraId="1319FBEB"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AA0AF6" w:rsidRPr="0080106C" w14:paraId="0269DD2D" w14:textId="77777777" w:rsidTr="00D862F1">
        <w:trPr>
          <w:trHeight w:val="246"/>
        </w:trPr>
        <w:tc>
          <w:tcPr>
            <w:tcW w:w="1187" w:type="dxa"/>
          </w:tcPr>
          <w:p w14:paraId="0C5F5BFD"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2756" w:type="dxa"/>
          </w:tcPr>
          <w:p w14:paraId="4158B022"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AA0AF6" w:rsidRPr="0080106C" w14:paraId="785F07F9" w14:textId="77777777" w:rsidTr="00D862F1">
        <w:trPr>
          <w:trHeight w:val="249"/>
        </w:trPr>
        <w:tc>
          <w:tcPr>
            <w:tcW w:w="1187" w:type="dxa"/>
          </w:tcPr>
          <w:p w14:paraId="3256AC23"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2756" w:type="dxa"/>
          </w:tcPr>
          <w:p w14:paraId="42169BAD" w14:textId="04EB232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w:t>
            </w:r>
            <w:r w:rsidR="00C01C84">
              <w:rPr>
                <w:rFonts w:ascii="Times New Roman" w:hAnsi="Times New Roman" w:cs="Times New Roman"/>
                <w:sz w:val="20"/>
                <w:szCs w:val="18"/>
                <w:lang w:val="en-US"/>
              </w:rPr>
              <w:t>s</w:t>
            </w:r>
            <w:r w:rsidRPr="0080106C">
              <w:rPr>
                <w:rFonts w:ascii="Times New Roman" w:hAnsi="Times New Roman" w:cs="Times New Roman"/>
                <w:sz w:val="20"/>
                <w:szCs w:val="18"/>
                <w:lang w:val="en-US"/>
              </w:rPr>
              <w:t>cale</w:t>
            </w:r>
          </w:p>
        </w:tc>
      </w:tr>
      <w:tr w:rsidR="00AA0AF6" w:rsidRPr="0080106C" w14:paraId="3D7FB2E1" w14:textId="77777777" w:rsidTr="00D862F1">
        <w:trPr>
          <w:trHeight w:val="243"/>
        </w:trPr>
        <w:tc>
          <w:tcPr>
            <w:tcW w:w="1187" w:type="dxa"/>
          </w:tcPr>
          <w:p w14:paraId="70C1CA46"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2756" w:type="dxa"/>
          </w:tcPr>
          <w:p w14:paraId="5579D225"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AA0AF6" w:rsidRPr="0080106C" w14:paraId="4142F1BD" w14:textId="77777777" w:rsidTr="00D862F1">
        <w:trPr>
          <w:trHeight w:val="255"/>
        </w:trPr>
        <w:tc>
          <w:tcPr>
            <w:tcW w:w="1187" w:type="dxa"/>
          </w:tcPr>
          <w:p w14:paraId="66FE289E"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2756" w:type="dxa"/>
          </w:tcPr>
          <w:p w14:paraId="3F692F28"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7001ADB0" w14:textId="77777777" w:rsidTr="00D862F1">
        <w:trPr>
          <w:trHeight w:val="241"/>
        </w:trPr>
        <w:tc>
          <w:tcPr>
            <w:tcW w:w="1187" w:type="dxa"/>
          </w:tcPr>
          <w:p w14:paraId="4040C231"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2756" w:type="dxa"/>
          </w:tcPr>
          <w:p w14:paraId="0F66A62C"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44D801A7" w14:textId="77777777" w:rsidTr="00D862F1">
        <w:trPr>
          <w:trHeight w:val="254"/>
        </w:trPr>
        <w:tc>
          <w:tcPr>
            <w:tcW w:w="1187" w:type="dxa"/>
          </w:tcPr>
          <w:p w14:paraId="0B7132A0"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2756" w:type="dxa"/>
          </w:tcPr>
          <w:p w14:paraId="10AFD701" w14:textId="77777777" w:rsidR="00AA0AF6" w:rsidRPr="0080106C" w:rsidRDefault="00AA0AF6" w:rsidP="005129C7">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4BA42149" w14:textId="1A140A37" w:rsidR="004F1D8D" w:rsidRPr="00954EDA" w:rsidRDefault="00EA42AC" w:rsidP="005129C7">
      <w:pPr>
        <w:pStyle w:val="ListParagraph"/>
        <w:numPr>
          <w:ilvl w:val="0"/>
          <w:numId w:val="3"/>
        </w:numPr>
        <w:spacing w:line="240" w:lineRule="auto"/>
        <w:ind w:left="284" w:firstLine="0"/>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Approach for Hand Detection</w:t>
      </w:r>
      <w:r w:rsidR="008A25E0">
        <w:rPr>
          <w:rFonts w:ascii="Times New Roman" w:eastAsia="SimSun" w:hAnsi="Times New Roman" w:cs="Times New Roman"/>
          <w:smallCaps/>
          <w:noProof/>
          <w:sz w:val="20"/>
          <w:szCs w:val="20"/>
          <w:lang w:val="en-US"/>
        </w:rPr>
        <w:t xml:space="preserve"> In This research</w:t>
      </w:r>
    </w:p>
    <w:p w14:paraId="1C3AC5E4" w14:textId="77777777" w:rsidR="00624021" w:rsidRPr="00624021" w:rsidRDefault="00624021" w:rsidP="00624021">
      <w:pPr>
        <w:spacing w:line="240" w:lineRule="auto"/>
        <w:jc w:val="both"/>
        <w:rPr>
          <w:rFonts w:ascii="Times New Roman" w:hAnsi="Times New Roman" w:cs="Times New Roman"/>
          <w:sz w:val="20"/>
          <w:szCs w:val="18"/>
          <w:lang w:val="en-US"/>
        </w:rPr>
      </w:pPr>
      <w:r w:rsidRPr="00624021">
        <w:rPr>
          <w:rFonts w:ascii="Times New Roman" w:hAnsi="Times New Roman" w:cs="Times New Roman"/>
          <w:sz w:val="20"/>
          <w:szCs w:val="18"/>
          <w:lang w:val="en-US"/>
        </w:rPr>
        <w:t xml:space="preserve">To detect hand gesture using skin </w:t>
      </w:r>
      <w:proofErr w:type="spellStart"/>
      <w:r w:rsidRPr="00624021">
        <w:rPr>
          <w:rFonts w:ascii="Times New Roman" w:hAnsi="Times New Roman" w:cs="Times New Roman"/>
          <w:sz w:val="20"/>
          <w:szCs w:val="18"/>
          <w:lang w:val="en-US"/>
        </w:rPr>
        <w:t>colour</w:t>
      </w:r>
      <w:proofErr w:type="spellEnd"/>
      <w:r w:rsidRPr="00624021">
        <w:rPr>
          <w:rFonts w:ascii="Times New Roman" w:hAnsi="Times New Roman" w:cs="Times New Roman"/>
          <w:sz w:val="20"/>
          <w:szCs w:val="18"/>
          <w:lang w:val="en-US"/>
        </w:rPr>
        <w:t xml:space="preserve">, there are different approaches including skin color-based methods. In this thesis, after detecting and subtracting the face and other background, skin recognition and a contour comparison algorithm were used to search for the hand and discard other background </w:t>
      </w:r>
      <w:proofErr w:type="spellStart"/>
      <w:r w:rsidRPr="00624021">
        <w:rPr>
          <w:rFonts w:ascii="Times New Roman" w:hAnsi="Times New Roman" w:cs="Times New Roman"/>
          <w:sz w:val="20"/>
          <w:szCs w:val="18"/>
          <w:lang w:val="en-US"/>
        </w:rPr>
        <w:t>colour</w:t>
      </w:r>
      <w:proofErr w:type="spellEnd"/>
      <w:r w:rsidRPr="00624021">
        <w:rPr>
          <w:rFonts w:ascii="Times New Roman" w:hAnsi="Times New Roman" w:cs="Times New Roman"/>
          <w:sz w:val="20"/>
          <w:szCs w:val="18"/>
          <w:lang w:val="en-US"/>
        </w:rPr>
        <w:t xml:space="preserve"> objects for every frame captured from a webcam or video file. First, we need to extract and store the hand contour and skin color which is used to compare with the frame in order to detect the hand.  After detecting the skin area for each frame captured, the contours of the detected areas were compared with the saved hand histogram template contours to remove other skin like objects existing in the image. If the contour comparison of the spotted skin area complies with any one of the saved hand histogram contours, then it captured hand gesture only.</w:t>
      </w:r>
    </w:p>
    <w:p w14:paraId="457B182F" w14:textId="1B84F832" w:rsidR="00624021" w:rsidRPr="00624021" w:rsidRDefault="00624021" w:rsidP="00624021">
      <w:pPr>
        <w:spacing w:line="240" w:lineRule="auto"/>
        <w:jc w:val="both"/>
        <w:rPr>
          <w:rFonts w:ascii="Times New Roman" w:hAnsi="Times New Roman" w:cs="Times New Roman"/>
          <w:sz w:val="20"/>
          <w:szCs w:val="18"/>
          <w:lang w:val="en-US"/>
        </w:rPr>
      </w:pPr>
      <w:r w:rsidRPr="00624021">
        <w:rPr>
          <w:rFonts w:ascii="Times New Roman" w:hAnsi="Times New Roman" w:cs="Times New Roman"/>
          <w:sz w:val="20"/>
          <w:szCs w:val="18"/>
          <w:lang w:val="en-US"/>
        </w:rPr>
        <w:t xml:space="preserve">An integrated system is proposed for detection, segmentation, and tracking of the hand in a gesture recognition system using a single webcam. Some other methods use </w:t>
      </w:r>
      <w:proofErr w:type="spellStart"/>
      <w:r w:rsidRPr="00624021">
        <w:rPr>
          <w:rFonts w:ascii="Times New Roman" w:hAnsi="Times New Roman" w:cs="Times New Roman"/>
          <w:sz w:val="20"/>
          <w:szCs w:val="18"/>
          <w:lang w:val="en-US"/>
        </w:rPr>
        <w:t>colour</w:t>
      </w:r>
      <w:proofErr w:type="spellEnd"/>
      <w:r w:rsidRPr="00624021">
        <w:rPr>
          <w:rFonts w:ascii="Times New Roman" w:hAnsi="Times New Roman" w:cs="Times New Roman"/>
          <w:sz w:val="20"/>
          <w:szCs w:val="18"/>
          <w:lang w:val="en-US"/>
        </w:rPr>
        <w:t xml:space="preserve"> gloves [</w:t>
      </w:r>
      <w:r w:rsidR="0016663C">
        <w:rPr>
          <w:rFonts w:ascii="Times New Roman" w:hAnsi="Times New Roman" w:cs="Times New Roman"/>
          <w:sz w:val="20"/>
          <w:szCs w:val="18"/>
          <w:lang w:val="en-US"/>
        </w:rPr>
        <w:t>11</w:t>
      </w:r>
      <w:r w:rsidRPr="00624021">
        <w:rPr>
          <w:rFonts w:ascii="Times New Roman" w:hAnsi="Times New Roman" w:cs="Times New Roman"/>
          <w:sz w:val="20"/>
          <w:szCs w:val="18"/>
          <w:lang w:val="en-US"/>
        </w:rPr>
        <w:t xml:space="preserve">, </w:t>
      </w:r>
      <w:r w:rsidR="00A9665E">
        <w:rPr>
          <w:rFonts w:ascii="Times New Roman" w:hAnsi="Times New Roman" w:cs="Times New Roman"/>
          <w:sz w:val="20"/>
          <w:szCs w:val="18"/>
          <w:lang w:val="en-US"/>
        </w:rPr>
        <w:t>12</w:t>
      </w:r>
      <w:r w:rsidRPr="00624021">
        <w:rPr>
          <w:rFonts w:ascii="Times New Roman" w:hAnsi="Times New Roman" w:cs="Times New Roman"/>
          <w:sz w:val="20"/>
          <w:szCs w:val="18"/>
          <w:lang w:val="en-US"/>
        </w:rPr>
        <w:t xml:space="preserve">], whereas our </w:t>
      </w:r>
      <w:r w:rsidRPr="00624021">
        <w:rPr>
          <w:rFonts w:ascii="Times New Roman" w:hAnsi="Times New Roman" w:cs="Times New Roman"/>
          <w:sz w:val="20"/>
          <w:szCs w:val="18"/>
          <w:lang w:val="en-US"/>
        </w:rPr>
        <w:t xml:space="preserve">method can detect the plain hand posture by integrating two useful features: skin </w:t>
      </w:r>
      <w:proofErr w:type="spellStart"/>
      <w:r w:rsidRPr="00624021">
        <w:rPr>
          <w:rFonts w:ascii="Times New Roman" w:hAnsi="Times New Roman" w:cs="Times New Roman"/>
          <w:sz w:val="20"/>
          <w:szCs w:val="18"/>
          <w:lang w:val="en-US"/>
        </w:rPr>
        <w:t>colour</w:t>
      </w:r>
      <w:proofErr w:type="spellEnd"/>
      <w:r w:rsidRPr="00624021">
        <w:rPr>
          <w:rFonts w:ascii="Times New Roman" w:hAnsi="Times New Roman" w:cs="Times New Roman"/>
          <w:sz w:val="20"/>
          <w:szCs w:val="18"/>
          <w:lang w:val="en-US"/>
        </w:rPr>
        <w:t xml:space="preserve"> detection and contour matching. My proposed hand posture finding algorithm has real-time performance and is strong against rotations, scaling, cluttered background, and lighting conditions. Detecting the human hand in a plain background will boost the performance of hand gesture recognition systems. In this method, the speed and result of recognition will be the same for any frame size taken from a webcam such as 640×480, 320×240 or 160×120 and the system will also be robust against a plain background as only the hand posture area is detected. </w:t>
      </w:r>
      <w:bookmarkStart w:id="4" w:name="_Hlk7710542"/>
      <w:r w:rsidRPr="00624021">
        <w:rPr>
          <w:rFonts w:ascii="Times New Roman" w:hAnsi="Times New Roman" w:cs="Times New Roman"/>
          <w:sz w:val="20"/>
          <w:szCs w:val="18"/>
          <w:lang w:val="en-US"/>
        </w:rPr>
        <w:t xml:space="preserve">A smaller image size that holds the detected hand posture area is suitable for training image size of a training stage </w:t>
      </w:r>
      <w:bookmarkEnd w:id="4"/>
      <w:r w:rsidRPr="00624021">
        <w:rPr>
          <w:rFonts w:ascii="Times New Roman" w:hAnsi="Times New Roman" w:cs="Times New Roman"/>
          <w:sz w:val="20"/>
          <w:szCs w:val="18"/>
          <w:lang w:val="en-US"/>
        </w:rPr>
        <w:t>of the classification.</w:t>
      </w:r>
    </w:p>
    <w:p w14:paraId="1E5B95CC" w14:textId="5E99BC8D" w:rsidR="00624021" w:rsidRPr="00624021" w:rsidRDefault="00624021" w:rsidP="00624021">
      <w:pPr>
        <w:spacing w:line="240" w:lineRule="auto"/>
        <w:jc w:val="both"/>
        <w:rPr>
          <w:rFonts w:ascii="Times New Roman" w:hAnsi="Times New Roman" w:cs="Times New Roman"/>
          <w:sz w:val="20"/>
          <w:szCs w:val="18"/>
          <w:lang w:val="en-US"/>
        </w:rPr>
      </w:pPr>
      <w:r w:rsidRPr="00624021">
        <w:rPr>
          <w:rFonts w:ascii="Times New Roman" w:hAnsi="Times New Roman" w:cs="Times New Roman"/>
          <w:sz w:val="20"/>
          <w:szCs w:val="18"/>
          <w:lang w:val="en-US"/>
        </w:rPr>
        <w:t xml:space="preserve"> To detect the hand gesture in the image, a four-phase system was designed as shown in Figure </w:t>
      </w:r>
      <w:r>
        <w:rPr>
          <w:rFonts w:ascii="Times New Roman" w:hAnsi="Times New Roman" w:cs="Times New Roman"/>
          <w:sz w:val="20"/>
          <w:szCs w:val="18"/>
          <w:lang w:val="en-US"/>
        </w:rPr>
        <w:t>5</w:t>
      </w:r>
      <w:r w:rsidRPr="00624021">
        <w:rPr>
          <w:rFonts w:ascii="Times New Roman" w:hAnsi="Times New Roman" w:cs="Times New Roman"/>
          <w:sz w:val="20"/>
          <w:szCs w:val="18"/>
          <w:lang w:val="en-US"/>
        </w:rPr>
        <w:t xml:space="preserve">. First, load hand contour template which will be used to compare and detect hand skin area pattern from webcam using the contours comparison algorithm. Then we will open a camera which has a square box to capture hand gesture. The hand must be placed fully within the square box. </w:t>
      </w:r>
      <w:bookmarkStart w:id="5" w:name="_Hlk7711079"/>
      <w:r w:rsidRPr="00624021">
        <w:rPr>
          <w:rFonts w:ascii="Times New Roman" w:hAnsi="Times New Roman" w:cs="Times New Roman"/>
          <w:sz w:val="20"/>
          <w:szCs w:val="18"/>
          <w:lang w:val="en-US"/>
        </w:rPr>
        <w:t xml:space="preserve">The skin </w:t>
      </w:r>
      <w:proofErr w:type="spellStart"/>
      <w:r w:rsidRPr="00624021">
        <w:rPr>
          <w:rFonts w:ascii="Times New Roman" w:hAnsi="Times New Roman" w:cs="Times New Roman"/>
          <w:sz w:val="20"/>
          <w:szCs w:val="18"/>
          <w:lang w:val="en-US"/>
        </w:rPr>
        <w:t>colour</w:t>
      </w:r>
      <w:proofErr w:type="spellEnd"/>
      <w:r w:rsidRPr="00624021">
        <w:rPr>
          <w:rFonts w:ascii="Times New Roman" w:hAnsi="Times New Roman" w:cs="Times New Roman"/>
          <w:sz w:val="20"/>
          <w:szCs w:val="18"/>
          <w:lang w:val="en-US"/>
        </w:rPr>
        <w:t xml:space="preserve"> locus (captured skin contour template) for the image is removed from the user’s skin </w:t>
      </w:r>
      <w:proofErr w:type="spellStart"/>
      <w:r w:rsidRPr="00624021">
        <w:rPr>
          <w:rFonts w:ascii="Times New Roman" w:hAnsi="Times New Roman" w:cs="Times New Roman"/>
          <w:sz w:val="20"/>
          <w:szCs w:val="18"/>
          <w:lang w:val="en-US"/>
        </w:rPr>
        <w:t>colour</w:t>
      </w:r>
      <w:proofErr w:type="spellEnd"/>
      <w:r w:rsidRPr="00624021">
        <w:rPr>
          <w:rFonts w:ascii="Times New Roman" w:hAnsi="Times New Roman" w:cs="Times New Roman"/>
          <w:sz w:val="20"/>
          <w:szCs w:val="18"/>
          <w:lang w:val="en-US"/>
        </w:rPr>
        <w:t xml:space="preserve"> after face deletion. </w:t>
      </w:r>
      <w:bookmarkEnd w:id="5"/>
      <w:r w:rsidRPr="00624021">
        <w:rPr>
          <w:rFonts w:ascii="Times New Roman" w:hAnsi="Times New Roman" w:cs="Times New Roman"/>
          <w:sz w:val="20"/>
          <w:szCs w:val="18"/>
          <w:lang w:val="en-US"/>
        </w:rPr>
        <w:t xml:space="preserve">In the last step, the hand gesture is spotted by removing false positive skin pixels and identifying hand gesture and other real skin </w:t>
      </w:r>
      <w:proofErr w:type="spellStart"/>
      <w:r w:rsidRPr="00624021">
        <w:rPr>
          <w:rFonts w:ascii="Times New Roman" w:hAnsi="Times New Roman" w:cs="Times New Roman"/>
          <w:sz w:val="20"/>
          <w:szCs w:val="18"/>
          <w:lang w:val="en-US"/>
        </w:rPr>
        <w:t>colour</w:t>
      </w:r>
      <w:proofErr w:type="spellEnd"/>
      <w:r w:rsidRPr="00624021">
        <w:rPr>
          <w:rFonts w:ascii="Times New Roman" w:hAnsi="Times New Roman" w:cs="Times New Roman"/>
          <w:sz w:val="20"/>
          <w:szCs w:val="18"/>
          <w:lang w:val="en-US"/>
        </w:rPr>
        <w:t xml:space="preserve"> regions using contour matching with the loaded hand gesture pattern contours. </w:t>
      </w:r>
    </w:p>
    <w:p w14:paraId="79983AA3" w14:textId="6287EA3F" w:rsidR="00644C71" w:rsidRDefault="00624021" w:rsidP="00526DAA">
      <w:pPr>
        <w:spacing w:line="240" w:lineRule="auto"/>
        <w:jc w:val="both"/>
        <w:rPr>
          <w:rFonts w:ascii="Times New Roman" w:hAnsi="Times New Roman" w:cs="Times New Roman"/>
          <w:sz w:val="20"/>
          <w:szCs w:val="18"/>
        </w:rPr>
      </w:pPr>
      <w:r>
        <w:rPr>
          <w:rFonts w:ascii="Times New Roman" w:hAnsi="Times New Roman" w:cs="Times New Roman"/>
          <w:noProof/>
          <w:sz w:val="24"/>
          <w:szCs w:val="24"/>
        </w:rPr>
        <w:drawing>
          <wp:inline distT="0" distB="0" distL="0" distR="0" wp14:anchorId="13326874" wp14:editId="1B7D2F43">
            <wp:extent cx="2766060" cy="609600"/>
            <wp:effectExtent l="0" t="0" r="34290" b="0"/>
            <wp:docPr id="96" name="Diagram 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0EE3EE3" w14:textId="20AEB594" w:rsidR="008009AD" w:rsidRPr="00CF184C" w:rsidRDefault="008009AD" w:rsidP="008009AD">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5. Hand posture detection steps</w:t>
      </w:r>
    </w:p>
    <w:p w14:paraId="10215B86" w14:textId="600E84CF" w:rsidR="008009AD" w:rsidRDefault="008009AD" w:rsidP="00526DAA">
      <w:pPr>
        <w:spacing w:line="240" w:lineRule="auto"/>
        <w:jc w:val="both"/>
        <w:rPr>
          <w:rFonts w:ascii="Times New Roman" w:hAnsi="Times New Roman" w:cs="Times New Roman"/>
          <w:sz w:val="20"/>
          <w:szCs w:val="18"/>
        </w:rPr>
        <w:sectPr w:rsidR="008009AD" w:rsidSect="005129C7">
          <w:type w:val="continuous"/>
          <w:pgSz w:w="12240" w:h="15840"/>
          <w:pgMar w:top="1440" w:right="1440" w:bottom="1440" w:left="1440" w:header="708" w:footer="708" w:gutter="0"/>
          <w:cols w:num="2" w:space="708"/>
          <w:docGrid w:linePitch="360"/>
        </w:sectPr>
      </w:pPr>
    </w:p>
    <w:p w14:paraId="6889AE14" w14:textId="59F33FD5"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Skin Detection </w:t>
      </w:r>
    </w:p>
    <w:p w14:paraId="2292B386" w14:textId="1EA39DF1" w:rsidR="00092A3A" w:rsidRPr="00092A3A" w:rsidRDefault="00092A3A" w:rsidP="00092A3A">
      <w:pPr>
        <w:spacing w:line="240" w:lineRule="auto"/>
        <w:jc w:val="both"/>
        <w:rPr>
          <w:rFonts w:ascii="Times New Roman" w:hAnsi="Times New Roman" w:cs="Times New Roman"/>
          <w:sz w:val="20"/>
          <w:szCs w:val="18"/>
          <w:lang w:val="en-US"/>
        </w:rPr>
      </w:pPr>
      <w:r w:rsidRPr="00092A3A">
        <w:rPr>
          <w:rFonts w:ascii="Times New Roman" w:hAnsi="Times New Roman" w:cs="Times New Roman"/>
          <w:sz w:val="20"/>
          <w:szCs w:val="18"/>
          <w:lang w:val="en-US"/>
        </w:rPr>
        <w:t xml:space="preserve">Skin detection is a useful approach for many computer vision applications such as face recognition, tracking and facial expression, abstraction, or hand tracking and gesture recognition. There are recognized procedures for skin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modelling and recognition that will allow differentiating between the skin and non-skin pixels based on their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To get a suitable distinction between skin and non-skin areas, a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transformation is needed to separate luminance from chrominance [</w:t>
      </w:r>
      <w:r w:rsidR="00A9665E">
        <w:rPr>
          <w:rFonts w:ascii="Times New Roman" w:hAnsi="Times New Roman" w:cs="Times New Roman"/>
          <w:sz w:val="20"/>
          <w:szCs w:val="18"/>
          <w:lang w:val="en-US"/>
        </w:rPr>
        <w:t>14</w:t>
      </w:r>
      <w:r w:rsidRPr="00092A3A">
        <w:rPr>
          <w:rFonts w:ascii="Times New Roman" w:hAnsi="Times New Roman" w:cs="Times New Roman"/>
          <w:sz w:val="20"/>
          <w:szCs w:val="18"/>
          <w:lang w:val="en-US"/>
        </w:rPr>
        <w:t>].</w:t>
      </w:r>
    </w:p>
    <w:p w14:paraId="70FDEC60" w14:textId="7B5BAB08" w:rsidR="00092A3A" w:rsidRPr="00092A3A" w:rsidRDefault="00092A3A" w:rsidP="00092A3A">
      <w:pPr>
        <w:spacing w:line="240" w:lineRule="auto"/>
        <w:jc w:val="both"/>
        <w:rPr>
          <w:rFonts w:ascii="Times New Roman" w:hAnsi="Times New Roman" w:cs="Times New Roman"/>
          <w:sz w:val="20"/>
          <w:szCs w:val="18"/>
          <w:lang w:val="en-US"/>
        </w:rPr>
      </w:pPr>
      <w:r w:rsidRPr="00092A3A">
        <w:rPr>
          <w:rFonts w:ascii="Times New Roman" w:hAnsi="Times New Roman" w:cs="Times New Roman"/>
          <w:sz w:val="20"/>
          <w:szCs w:val="18"/>
          <w:lang w:val="en-US"/>
        </w:rPr>
        <w:t xml:space="preserve">The input images normally are in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format </w:t>
      </w:r>
      <w:bookmarkStart w:id="6" w:name="_Hlk527886735"/>
      <w:r w:rsidRPr="00092A3A">
        <w:rPr>
          <w:rFonts w:ascii="Times New Roman" w:hAnsi="Times New Roman" w:cs="Times New Roman"/>
          <w:sz w:val="20"/>
          <w:szCs w:val="18"/>
          <w:lang w:val="en-US"/>
        </w:rPr>
        <w:t>(RBG)</w:t>
      </w:r>
      <w:bookmarkEnd w:id="6"/>
      <w:r w:rsidRPr="00092A3A">
        <w:rPr>
          <w:rFonts w:ascii="Times New Roman" w:hAnsi="Times New Roman" w:cs="Times New Roman"/>
          <w:sz w:val="20"/>
          <w:szCs w:val="18"/>
          <w:lang w:val="en-US"/>
        </w:rPr>
        <w:t xml:space="preserve">, which has the drawback of having components dependent on the lighting situations. The misunderstanding between the skin and non-skin pixels can be decreased using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 transformation. There are different approaches to </w:t>
      </w:r>
      <w:r w:rsidRPr="00092A3A">
        <w:rPr>
          <w:rFonts w:ascii="Times New Roman" w:hAnsi="Times New Roman" w:cs="Times New Roman"/>
          <w:sz w:val="20"/>
          <w:szCs w:val="18"/>
          <w:lang w:val="en-US"/>
        </w:rPr>
        <w:t xml:space="preserve">detection of skin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components in other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spaces, such as HSV, </w:t>
      </w:r>
      <w:proofErr w:type="spellStart"/>
      <w:r w:rsidRPr="00092A3A">
        <w:rPr>
          <w:rFonts w:ascii="Times New Roman" w:hAnsi="Times New Roman" w:cs="Times New Roman"/>
          <w:sz w:val="20"/>
          <w:szCs w:val="18"/>
          <w:lang w:val="en-US"/>
        </w:rPr>
        <w:t>YCbCr</w:t>
      </w:r>
      <w:proofErr w:type="spellEnd"/>
      <w:r w:rsidRPr="00092A3A">
        <w:rPr>
          <w:rFonts w:ascii="Times New Roman" w:hAnsi="Times New Roman" w:cs="Times New Roman"/>
          <w:sz w:val="20"/>
          <w:szCs w:val="18"/>
          <w:lang w:val="en-US"/>
        </w:rPr>
        <w:t xml:space="preserve">, TSL or YIQ to provide better results in parameter recovery under changes in lighting conditions. Researches have shown that skin </w:t>
      </w:r>
      <w:proofErr w:type="spellStart"/>
      <w:r w:rsidRPr="00092A3A">
        <w:rPr>
          <w:rFonts w:ascii="Times New Roman" w:hAnsi="Times New Roman" w:cs="Times New Roman"/>
          <w:sz w:val="20"/>
          <w:szCs w:val="18"/>
          <w:lang w:val="en-US"/>
        </w:rPr>
        <w:t>colours</w:t>
      </w:r>
      <w:proofErr w:type="spellEnd"/>
      <w:r w:rsidRPr="00092A3A">
        <w:rPr>
          <w:rFonts w:ascii="Times New Roman" w:hAnsi="Times New Roman" w:cs="Times New Roman"/>
          <w:sz w:val="20"/>
          <w:szCs w:val="18"/>
          <w:lang w:val="en-US"/>
        </w:rPr>
        <w:t xml:space="preserve"> of individuals cluster tightly in the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 for all people from different societies, for example,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appearances in human faces and hands vary more in intensity than in chrominance [</w:t>
      </w:r>
      <w:r w:rsidR="00A9665E">
        <w:rPr>
          <w:rFonts w:ascii="Times New Roman" w:hAnsi="Times New Roman" w:cs="Times New Roman"/>
          <w:sz w:val="20"/>
          <w:szCs w:val="18"/>
          <w:lang w:val="en-US"/>
        </w:rPr>
        <w:t>13</w:t>
      </w:r>
      <w:r w:rsidRPr="00092A3A">
        <w:rPr>
          <w:rFonts w:ascii="Times New Roman" w:hAnsi="Times New Roman" w:cs="Times New Roman"/>
          <w:sz w:val="20"/>
          <w:szCs w:val="18"/>
          <w:lang w:val="en-US"/>
        </w:rPr>
        <w:t xml:space="preserve">, </w:t>
      </w:r>
      <w:r w:rsidR="00D24140">
        <w:rPr>
          <w:rFonts w:ascii="Times New Roman" w:hAnsi="Times New Roman" w:cs="Times New Roman"/>
          <w:sz w:val="20"/>
          <w:szCs w:val="18"/>
          <w:lang w:val="en-US"/>
        </w:rPr>
        <w:t>15</w:t>
      </w:r>
      <w:r w:rsidRPr="00092A3A">
        <w:rPr>
          <w:rFonts w:ascii="Times New Roman" w:hAnsi="Times New Roman" w:cs="Times New Roman"/>
          <w:sz w:val="20"/>
          <w:szCs w:val="18"/>
          <w:lang w:val="en-US"/>
        </w:rPr>
        <w:t xml:space="preserve">]. Thus, take away the intensity V of the original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 and working in the chromatic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 (H, S) provides invariance against illumination situations. In [</w:t>
      </w:r>
      <w:r w:rsidR="00A9665E">
        <w:rPr>
          <w:rFonts w:ascii="Times New Roman" w:hAnsi="Times New Roman" w:cs="Times New Roman"/>
          <w:sz w:val="20"/>
          <w:szCs w:val="18"/>
          <w:lang w:val="en-US"/>
        </w:rPr>
        <w:t>14</w:t>
      </w:r>
      <w:r w:rsidRPr="00092A3A">
        <w:rPr>
          <w:rFonts w:ascii="Times New Roman" w:hAnsi="Times New Roman" w:cs="Times New Roman"/>
          <w:sz w:val="20"/>
          <w:szCs w:val="18"/>
          <w:lang w:val="en-US"/>
        </w:rPr>
        <w:t xml:space="preserve">], it was shown that removal of the Value (V) component and only using the Hue and Saturation components, can still permit detection of 96.83% of the skin pixels. In this research, hue, saturation, value (HSV)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model was used, since it has been shown to be one of the most adapted to skin-</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detection [</w:t>
      </w:r>
      <w:r w:rsidR="00D24140">
        <w:rPr>
          <w:rFonts w:ascii="Times New Roman" w:hAnsi="Times New Roman" w:cs="Times New Roman"/>
          <w:sz w:val="20"/>
          <w:szCs w:val="18"/>
          <w:lang w:val="en-US"/>
        </w:rPr>
        <w:t>16</w:t>
      </w:r>
      <w:r w:rsidRPr="00092A3A">
        <w:rPr>
          <w:rFonts w:ascii="Times New Roman" w:hAnsi="Times New Roman" w:cs="Times New Roman"/>
          <w:sz w:val="20"/>
          <w:szCs w:val="18"/>
          <w:lang w:val="en-US"/>
        </w:rPr>
        <w:t xml:space="preserve">]. HSV model is easier to </w:t>
      </w:r>
      <w:r w:rsidRPr="00092A3A">
        <w:rPr>
          <w:rFonts w:ascii="Times New Roman" w:hAnsi="Times New Roman" w:cs="Times New Roman"/>
          <w:sz w:val="20"/>
          <w:szCs w:val="18"/>
          <w:lang w:val="en-US"/>
        </w:rPr>
        <w:lastRenderedPageBreak/>
        <w:t xml:space="preserve">represent a color than RGB color space. It is also well-matched with human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perception. Also, it has real-time execution and it is more robust in cases of rotations, scaling, cluttered background, and changes in lighting condition. The projected hand gesture detection algorithm is real-time and sturdy against the mentioned previous changes. The other skin like objects existing in the image are removed from contour comparison with the loaded hand posture prototype contours.</w:t>
      </w:r>
    </w:p>
    <w:p w14:paraId="586210C4" w14:textId="741DF269" w:rsidR="00092A3A" w:rsidRPr="00092A3A" w:rsidRDefault="00092A3A" w:rsidP="00092A3A">
      <w:pPr>
        <w:spacing w:line="240" w:lineRule="auto"/>
        <w:jc w:val="both"/>
        <w:rPr>
          <w:rFonts w:ascii="Times New Roman" w:hAnsi="Times New Roman" w:cs="Times New Roman"/>
          <w:sz w:val="20"/>
          <w:szCs w:val="18"/>
          <w:lang w:val="en-US"/>
        </w:rPr>
      </w:pPr>
      <w:r w:rsidRPr="00092A3A">
        <w:rPr>
          <w:rFonts w:ascii="Times New Roman" w:hAnsi="Times New Roman" w:cs="Times New Roman"/>
          <w:sz w:val="20"/>
          <w:szCs w:val="18"/>
          <w:lang w:val="en-US"/>
        </w:rPr>
        <w:t xml:space="preserve">The HSV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 is gained by a nonlinear transformation of the essential RGB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 The conversion between RGB and HSV was described in [</w:t>
      </w:r>
      <w:r w:rsidR="00D24140">
        <w:rPr>
          <w:rFonts w:ascii="Times New Roman" w:hAnsi="Times New Roman" w:cs="Times New Roman"/>
          <w:sz w:val="20"/>
          <w:szCs w:val="18"/>
          <w:lang w:val="en-US"/>
        </w:rPr>
        <w:t>17</w:t>
      </w:r>
      <w:r w:rsidRPr="00092A3A">
        <w:rPr>
          <w:rFonts w:ascii="Times New Roman" w:hAnsi="Times New Roman" w:cs="Times New Roman"/>
          <w:sz w:val="20"/>
          <w:szCs w:val="18"/>
          <w:lang w:val="en-US"/>
        </w:rPr>
        <w:t xml:space="preserve">]. Hue (H) is a section that characterizes a pure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such as pure yellow, orange or red, whereas saturation (S) provides a measure of the degree to which a pure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diluted by white light [</w:t>
      </w:r>
      <w:r w:rsidR="00D24140">
        <w:rPr>
          <w:rFonts w:ascii="Times New Roman" w:hAnsi="Times New Roman" w:cs="Times New Roman"/>
          <w:sz w:val="20"/>
          <w:szCs w:val="18"/>
          <w:lang w:val="en-US"/>
        </w:rPr>
        <w:t>18</w:t>
      </w:r>
      <w:r w:rsidRPr="00092A3A">
        <w:rPr>
          <w:rFonts w:ascii="Times New Roman" w:hAnsi="Times New Roman" w:cs="Times New Roman"/>
          <w:sz w:val="20"/>
          <w:szCs w:val="18"/>
          <w:lang w:val="en-US"/>
        </w:rPr>
        <w:t>]. Value (V) attempts to represent brightness along the gray axis such as white to black, but since intensity is subjective, it is thus difficult to measure [</w:t>
      </w:r>
      <w:r w:rsidR="00D24140">
        <w:rPr>
          <w:rFonts w:ascii="Times New Roman" w:hAnsi="Times New Roman" w:cs="Times New Roman"/>
          <w:sz w:val="20"/>
          <w:szCs w:val="18"/>
          <w:lang w:val="en-US"/>
        </w:rPr>
        <w:t>18</w:t>
      </w:r>
      <w:r w:rsidRPr="00092A3A">
        <w:rPr>
          <w:rFonts w:ascii="Times New Roman" w:hAnsi="Times New Roman" w:cs="Times New Roman"/>
          <w:sz w:val="20"/>
          <w:szCs w:val="18"/>
          <w:lang w:val="en-US"/>
        </w:rPr>
        <w:t>].</w:t>
      </w:r>
    </w:p>
    <w:p w14:paraId="452A0CA4" w14:textId="2ADE37AD" w:rsidR="00092A3A" w:rsidRPr="00092A3A" w:rsidRDefault="00092A3A" w:rsidP="00092A3A">
      <w:pPr>
        <w:spacing w:line="240" w:lineRule="auto"/>
        <w:jc w:val="both"/>
        <w:rPr>
          <w:rFonts w:ascii="Times New Roman" w:hAnsi="Times New Roman" w:cs="Times New Roman"/>
          <w:sz w:val="20"/>
          <w:szCs w:val="18"/>
          <w:lang w:val="en-US"/>
        </w:rPr>
      </w:pPr>
      <w:r w:rsidRPr="00092A3A">
        <w:rPr>
          <w:rFonts w:ascii="Times New Roman" w:hAnsi="Times New Roman" w:cs="Times New Roman"/>
          <w:sz w:val="20"/>
          <w:szCs w:val="18"/>
          <w:lang w:val="en-US"/>
        </w:rPr>
        <w:t>According to [</w:t>
      </w:r>
      <w:r w:rsidR="00D24140">
        <w:rPr>
          <w:rFonts w:ascii="Times New Roman" w:hAnsi="Times New Roman" w:cs="Times New Roman"/>
          <w:sz w:val="20"/>
          <w:szCs w:val="18"/>
          <w:lang w:val="en-US"/>
        </w:rPr>
        <w:t>1</w:t>
      </w:r>
      <w:r w:rsidR="0090182D">
        <w:rPr>
          <w:rFonts w:ascii="Times New Roman" w:hAnsi="Times New Roman" w:cs="Times New Roman"/>
          <w:sz w:val="20"/>
          <w:szCs w:val="18"/>
          <w:lang w:val="en-US"/>
        </w:rPr>
        <w:t>8</w:t>
      </w:r>
      <w:r w:rsidRPr="00092A3A">
        <w:rPr>
          <w:rFonts w:ascii="Times New Roman" w:hAnsi="Times New Roman" w:cs="Times New Roman"/>
          <w:sz w:val="20"/>
          <w:szCs w:val="18"/>
          <w:lang w:val="en-US"/>
        </w:rPr>
        <w:t xml:space="preserve">] and Figure </w:t>
      </w:r>
      <w:r>
        <w:rPr>
          <w:rFonts w:ascii="Times New Roman" w:hAnsi="Times New Roman" w:cs="Times New Roman"/>
          <w:sz w:val="20"/>
          <w:szCs w:val="18"/>
          <w:lang w:val="en-US"/>
        </w:rPr>
        <w:t>6</w:t>
      </w:r>
      <w:r w:rsidRPr="00092A3A">
        <w:rPr>
          <w:rFonts w:ascii="Times New Roman" w:hAnsi="Times New Roman" w:cs="Times New Roman"/>
          <w:sz w:val="20"/>
          <w:szCs w:val="18"/>
          <w:lang w:val="en-US"/>
        </w:rPr>
        <w:t xml:space="preserve">, Hue is estimated in HSV </w:t>
      </w:r>
      <w:proofErr w:type="spellStart"/>
      <w:r w:rsidRPr="00092A3A">
        <w:rPr>
          <w:rFonts w:ascii="Times New Roman" w:hAnsi="Times New Roman" w:cs="Times New Roman"/>
          <w:sz w:val="20"/>
          <w:szCs w:val="18"/>
          <w:lang w:val="en-US"/>
        </w:rPr>
        <w:t>colour</w:t>
      </w:r>
      <w:proofErr w:type="spellEnd"/>
      <w:r w:rsidRPr="00092A3A">
        <w:rPr>
          <w:rFonts w:ascii="Times New Roman" w:hAnsi="Times New Roman" w:cs="Times New Roman"/>
          <w:sz w:val="20"/>
          <w:szCs w:val="18"/>
          <w:lang w:val="en-US"/>
        </w:rPr>
        <w:t xml:space="preserve"> space by a position with Red starting at 0, Green at 120 and Blue at 240 degrees. The black mark in the diagram at the lower left on the screen determines the hue angle.</w:t>
      </w:r>
    </w:p>
    <w:p w14:paraId="793BFEF4" w14:textId="3C0FB352" w:rsidR="008B71A6" w:rsidRDefault="00092A3A" w:rsidP="005129C7">
      <w:pPr>
        <w:spacing w:line="240" w:lineRule="auto"/>
        <w:jc w:val="both"/>
        <w:rPr>
          <w:rFonts w:ascii="Times New Roman" w:hAnsi="Times New Roman" w:cs="Times New Roman"/>
          <w:noProof/>
          <w:sz w:val="20"/>
          <w:szCs w:val="18"/>
        </w:rPr>
      </w:pPr>
      <w:r w:rsidRPr="00092A3A">
        <w:rPr>
          <w:rFonts w:ascii="Times New Roman" w:hAnsi="Times New Roman" w:cs="Times New Roman"/>
          <w:sz w:val="20"/>
          <w:szCs w:val="18"/>
          <w:lang w:val="en-US"/>
        </w:rPr>
        <w:t>Saturation is a ratio that ranges between 0.0 along the middle line of the cone (the V axis) to 1 on the edge of the cone. Value ranges, string from 0.0 (dark) to 1.0 (bright). </w:t>
      </w:r>
      <w:r w:rsidR="008B71A6" w:rsidRPr="008B71A6">
        <w:rPr>
          <w:rFonts w:ascii="Times New Roman" w:hAnsi="Times New Roman" w:cs="Times New Roman"/>
          <w:sz w:val="20"/>
          <w:szCs w:val="18"/>
        </w:rPr>
        <w:t> </w:t>
      </w:r>
    </w:p>
    <w:p w14:paraId="58E26EE1" w14:textId="724DBF6C" w:rsidR="00E12FC1" w:rsidRPr="008B71A6" w:rsidRDefault="00E12FC1" w:rsidP="008B71A6">
      <w:pPr>
        <w:spacing w:line="240" w:lineRule="auto"/>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BB579B6" wp14:editId="02DD5C33">
            <wp:extent cx="2638425" cy="10515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37" cy="1100906"/>
                    </a:xfrm>
                    <a:prstGeom prst="rect">
                      <a:avLst/>
                    </a:prstGeom>
                    <a:noFill/>
                    <a:ln>
                      <a:noFill/>
                    </a:ln>
                  </pic:spPr>
                </pic:pic>
              </a:graphicData>
            </a:graphic>
          </wp:inline>
        </w:drawing>
      </w:r>
    </w:p>
    <w:p w14:paraId="0DB0D041" w14:textId="1864D576" w:rsidR="008B71A6" w:rsidRPr="00127E88" w:rsidRDefault="008B71A6" w:rsidP="008B71A6">
      <w:pPr>
        <w:spacing w:line="240" w:lineRule="auto"/>
        <w:jc w:val="both"/>
        <w:rPr>
          <w:rFonts w:ascii="Times New Roman" w:hAnsi="Times New Roman" w:cs="Times New Roman"/>
          <w:sz w:val="16"/>
          <w:szCs w:val="16"/>
          <w:lang w:val="en-US"/>
        </w:rPr>
      </w:pPr>
      <w:r w:rsidRPr="00127E88">
        <w:rPr>
          <w:rFonts w:ascii="Times New Roman" w:hAnsi="Times New Roman" w:cs="Times New Roman"/>
          <w:sz w:val="16"/>
          <w:szCs w:val="16"/>
          <w:lang w:val="en-US"/>
        </w:rPr>
        <w:t>Fig</w:t>
      </w:r>
      <w:r w:rsidR="00127E88">
        <w:rPr>
          <w:rFonts w:ascii="Times New Roman" w:hAnsi="Times New Roman" w:cs="Times New Roman"/>
          <w:sz w:val="16"/>
          <w:szCs w:val="16"/>
          <w:lang w:val="en-US"/>
        </w:rPr>
        <w:t>.</w:t>
      </w:r>
      <w:r w:rsidRPr="00127E88">
        <w:rPr>
          <w:rFonts w:ascii="Times New Roman" w:hAnsi="Times New Roman" w:cs="Times New Roman"/>
          <w:sz w:val="16"/>
          <w:szCs w:val="16"/>
          <w:lang w:val="en-US"/>
        </w:rPr>
        <w:t xml:space="preserve"> 6. HSV Color Space</w:t>
      </w:r>
      <w:r w:rsidR="009D20A3">
        <w:rPr>
          <w:rFonts w:ascii="Times New Roman" w:hAnsi="Times New Roman" w:cs="Times New Roman"/>
          <w:sz w:val="16"/>
          <w:szCs w:val="16"/>
          <w:lang w:val="en-US"/>
        </w:rPr>
        <w:t xml:space="preserve"> [18].</w:t>
      </w:r>
    </w:p>
    <w:p w14:paraId="5331F998" w14:textId="73EB7DB9"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FF3804">
        <w:rPr>
          <w:rFonts w:ascii="Times New Roman" w:hAnsi="Times New Roman" w:cs="Times New Roman"/>
          <w:sz w:val="20"/>
          <w:szCs w:val="18"/>
        </w:rPr>
        <w:t>12</w:t>
      </w:r>
      <w:proofErr w:type="gramStart"/>
      <w:r w:rsidRPr="008B71A6">
        <w:rPr>
          <w:rFonts w:ascii="Times New Roman" w:hAnsi="Times New Roman" w:cs="Times New Roman"/>
          <w:sz w:val="20"/>
          <w:szCs w:val="18"/>
        </w:rPr>
        <w:t>]</w:t>
      </w:r>
      <w:r w:rsidR="00974CF4">
        <w:rPr>
          <w:rFonts w:ascii="Times New Roman" w:hAnsi="Times New Roman" w:cs="Times New Roman"/>
          <w:sz w:val="20"/>
          <w:szCs w:val="18"/>
        </w:rPr>
        <w:t xml:space="preserve"> </w:t>
      </w:r>
      <w:r w:rsidRPr="008B71A6">
        <w:rPr>
          <w:rFonts w:ascii="Times New Roman" w:hAnsi="Times New Roman" w:cs="Times New Roman"/>
          <w:sz w:val="20"/>
          <w:szCs w:val="18"/>
        </w:rPr>
        <w:t>,</w:t>
      </w:r>
      <w:proofErr w:type="gramEnd"/>
      <w:r w:rsidRPr="008B71A6">
        <w:rPr>
          <w:rFonts w:ascii="Times New Roman" w:hAnsi="Times New Roman" w:cs="Times New Roman"/>
          <w:sz w:val="20"/>
          <w:szCs w:val="18"/>
        </w:rPr>
        <w:t xml:space="preserve"> the HSV model can be resulting from </w:t>
      </w:r>
      <w:r w:rsidR="00C141E3">
        <w:rPr>
          <w:rFonts w:ascii="Times New Roman" w:hAnsi="Times New Roman" w:cs="Times New Roman"/>
          <w:sz w:val="20"/>
          <w:szCs w:val="18"/>
        </w:rPr>
        <w:t xml:space="preserve">the </w:t>
      </w:r>
      <w:r w:rsidRPr="008B71A6">
        <w:rPr>
          <w:rFonts w:ascii="Times New Roman" w:hAnsi="Times New Roman" w:cs="Times New Roman"/>
          <w:sz w:val="20"/>
          <w:szCs w:val="18"/>
        </w:rPr>
        <w:t>non-linear transformation from an RGB model according to the following calculations.</w:t>
      </w:r>
    </w:p>
    <w:p w14:paraId="7AF6D6D7" w14:textId="77777777" w:rsidR="007C08EF" w:rsidRDefault="007C08EF" w:rsidP="007C08EF">
      <w:pPr>
        <w:spacing w:after="0"/>
        <w:rPr>
          <w:rFonts w:eastAsiaTheme="minorEastAsia"/>
          <w:sz w:val="16"/>
        </w:rPr>
      </w:pPr>
      <m:oMathPara>
        <m:oMathParaPr>
          <m:jc m:val="left"/>
        </m:oMathParaPr>
        <m:oMath>
          <m:r>
            <w:rPr>
              <w:rFonts w:ascii="Cambria Math" w:hAnsi="Cambria Math"/>
              <w:sz w:val="16"/>
            </w:rPr>
            <m:t>H=</m:t>
          </m:r>
          <m:d>
            <m:dPr>
              <m:begChr m:val="{"/>
              <m:endChr m:val=""/>
              <m:ctrlPr>
                <w:rPr>
                  <w:rFonts w:ascii="Cambria Math" w:hAnsi="Cambria Math"/>
                  <w:i/>
                  <w:sz w:val="16"/>
                  <w:szCs w:val="16"/>
                  <w:lang w:val="en-US"/>
                </w:rPr>
              </m:ctrlPr>
            </m:dPr>
            <m:e>
              <m:eqArr>
                <m:eqArrPr>
                  <m:ctrlPr>
                    <w:rPr>
                      <w:rFonts w:ascii="Cambria Math" w:hAnsi="Cambria Math"/>
                      <w:i/>
                      <w:sz w:val="16"/>
                      <w:szCs w:val="16"/>
                      <w:lang w:val="en-US"/>
                    </w:rPr>
                  </m:ctrlPr>
                </m:eqArrPr>
                <m:e>
                  <m:r>
                    <w:rPr>
                      <w:rFonts w:ascii="Cambria Math" w:hAnsi="Cambria Math"/>
                      <w:sz w:val="16"/>
                    </w:rPr>
                    <m:t>θ,G≥B</m:t>
                  </m:r>
                </m:e>
                <m:e>
                  <m:r>
                    <w:rPr>
                      <w:rFonts w:ascii="Cambria Math" w:hAnsi="Cambria Math"/>
                      <w:sz w:val="16"/>
                    </w:rPr>
                    <m:t>2π-θ,G&lt;B</m:t>
                  </m:r>
                </m:e>
              </m:eqArr>
            </m:e>
          </m:d>
        </m:oMath>
      </m:oMathPara>
    </w:p>
    <w:p w14:paraId="6A9CDDCE" w14:textId="77777777" w:rsidR="007C08EF" w:rsidRDefault="007C08EF" w:rsidP="007C08EF">
      <w:pPr>
        <w:spacing w:after="0"/>
        <w:rPr>
          <w:sz w:val="16"/>
        </w:rPr>
      </w:pPr>
    </w:p>
    <w:p w14:paraId="1EF610AA" w14:textId="77777777" w:rsidR="007C08EF" w:rsidRDefault="007C08EF" w:rsidP="007C08EF">
      <w:pPr>
        <w:spacing w:after="0"/>
        <w:rPr>
          <w:rFonts w:eastAsiaTheme="minorEastAsia"/>
          <w:sz w:val="16"/>
        </w:rPr>
      </w:pPr>
      <m:oMathPara>
        <m:oMathParaPr>
          <m:jc m:val="left"/>
        </m:oMathParaPr>
        <m:oMath>
          <m:r>
            <w:rPr>
              <w:rFonts w:ascii="Cambria Math" w:hAnsi="Cambria Math"/>
              <w:sz w:val="16"/>
            </w:rPr>
            <m:t>S=</m:t>
          </m:r>
          <m:f>
            <m:fPr>
              <m:ctrlPr>
                <w:rPr>
                  <w:rFonts w:ascii="Cambria Math" w:hAnsi="Cambria Math"/>
                  <w:sz w:val="16"/>
                  <w:szCs w:val="16"/>
                  <w:lang w:val="en-US"/>
                </w:rPr>
              </m:ctrlPr>
            </m:fPr>
            <m:num>
              <m:func>
                <m:funcPr>
                  <m:ctrlPr>
                    <w:rPr>
                      <w:rFonts w:ascii="Cambria Math" w:hAnsi="Cambria Math"/>
                      <w:sz w:val="16"/>
                      <w:szCs w:val="16"/>
                      <w:lang w:val="en-US"/>
                    </w:rPr>
                  </m:ctrlPr>
                </m:funcPr>
                <m:fName>
                  <m:r>
                    <m:rPr>
                      <m:sty m:val="p"/>
                    </m:rPr>
                    <w:rPr>
                      <w:rFonts w:ascii="Cambria Math" w:hAnsi="Cambria Math"/>
                      <w:sz w:val="16"/>
                    </w:rPr>
                    <m:t>max</m:t>
                  </m:r>
                </m:fName>
                <m:e>
                  <m:d>
                    <m:dPr>
                      <m:ctrlPr>
                        <w:rPr>
                          <w:rFonts w:ascii="Cambria Math" w:hAnsi="Cambria Math"/>
                          <w:i/>
                          <w:sz w:val="16"/>
                          <w:szCs w:val="16"/>
                          <w:lang w:val="en-US"/>
                        </w:rPr>
                      </m:ctrlPr>
                    </m:dPr>
                    <m:e>
                      <m:r>
                        <w:rPr>
                          <w:rFonts w:ascii="Cambria Math" w:hAnsi="Cambria Math"/>
                          <w:sz w:val="16"/>
                        </w:rPr>
                        <m:t>R,G,B</m:t>
                      </m:r>
                    </m:e>
                  </m:d>
                </m:e>
              </m:func>
              <m:r>
                <w:rPr>
                  <w:rFonts w:ascii="Cambria Math" w:hAnsi="Cambria Math"/>
                  <w:sz w:val="16"/>
                </w:rPr>
                <m:t>-</m:t>
              </m:r>
              <m:r>
                <m:rPr>
                  <m:sty m:val="p"/>
                </m:rPr>
                <w:rPr>
                  <w:rFonts w:ascii="Cambria Math" w:hAnsi="Cambria Math"/>
                  <w:sz w:val="16"/>
                </w:rPr>
                <m:t>min⁡</m:t>
              </m:r>
              <m:r>
                <w:rPr>
                  <w:rFonts w:ascii="Cambria Math" w:hAnsi="Cambria Math"/>
                  <w:sz w:val="16"/>
                </w:rPr>
                <m:t>(R,G,B)</m:t>
              </m:r>
            </m:num>
            <m:den>
              <m:r>
                <m:rPr>
                  <m:sty m:val="p"/>
                </m:rPr>
                <w:rPr>
                  <w:rFonts w:ascii="Cambria Math" w:hAnsi="Cambria Math"/>
                  <w:sz w:val="16"/>
                </w:rPr>
                <m:t>max⁡</m:t>
              </m:r>
              <m:r>
                <w:rPr>
                  <w:rFonts w:ascii="Cambria Math" w:hAnsi="Cambria Math"/>
                  <w:sz w:val="16"/>
                </w:rPr>
                <m:t>(R,G,B)</m:t>
              </m:r>
            </m:den>
          </m:f>
        </m:oMath>
      </m:oMathPara>
    </w:p>
    <w:p w14:paraId="60EA01A7" w14:textId="77777777" w:rsidR="007C08EF" w:rsidRDefault="007C08EF" w:rsidP="007C08EF">
      <w:pPr>
        <w:spacing w:after="0"/>
        <w:rPr>
          <w:rFonts w:eastAsiaTheme="minorEastAsia"/>
          <w:sz w:val="16"/>
        </w:rPr>
      </w:pPr>
    </w:p>
    <w:p w14:paraId="0C4E50D8" w14:textId="77777777" w:rsidR="007C08EF" w:rsidRDefault="007C08EF" w:rsidP="007C08EF">
      <w:pPr>
        <w:spacing w:after="0"/>
        <w:rPr>
          <w:rFonts w:eastAsiaTheme="minorEastAsia"/>
          <w:sz w:val="16"/>
        </w:rPr>
      </w:pPr>
      <m:oMathPara>
        <m:oMathParaPr>
          <m:jc m:val="left"/>
        </m:oMathParaPr>
        <m:oMath>
          <m:r>
            <w:rPr>
              <w:rFonts w:ascii="Cambria Math" w:hAnsi="Cambria Math"/>
              <w:sz w:val="16"/>
            </w:rPr>
            <m:t>V=</m:t>
          </m:r>
          <m:f>
            <m:fPr>
              <m:ctrlPr>
                <w:rPr>
                  <w:rFonts w:ascii="Cambria Math" w:hAnsi="Cambria Math"/>
                  <w:i/>
                  <w:sz w:val="16"/>
                  <w:szCs w:val="16"/>
                  <w:lang w:val="en-US"/>
                </w:rPr>
              </m:ctrlPr>
            </m:fPr>
            <m:num>
              <m:r>
                <m:rPr>
                  <m:sty m:val="p"/>
                </m:rPr>
                <w:rPr>
                  <w:rFonts w:ascii="Cambria Math" w:hAnsi="Cambria Math"/>
                  <w:sz w:val="16"/>
                </w:rPr>
                <m:t>max⁡</m:t>
              </m:r>
              <m:r>
                <w:rPr>
                  <w:rFonts w:ascii="Cambria Math" w:hAnsi="Cambria Math"/>
                  <w:sz w:val="16"/>
                </w:rPr>
                <m:t>(R,G,B)</m:t>
              </m:r>
            </m:num>
            <m:den>
              <m:r>
                <w:rPr>
                  <w:rFonts w:ascii="Cambria Math" w:hAnsi="Cambria Math"/>
                  <w:sz w:val="16"/>
                </w:rPr>
                <m:t>255</m:t>
              </m:r>
            </m:den>
          </m:f>
        </m:oMath>
      </m:oMathPara>
    </w:p>
    <w:p w14:paraId="33801489" w14:textId="77777777" w:rsidR="007C08EF" w:rsidRDefault="007C08EF" w:rsidP="007C08EF">
      <w:pPr>
        <w:spacing w:after="0"/>
        <w:rPr>
          <w:sz w:val="16"/>
        </w:rPr>
      </w:pPr>
      <m:oMathPara>
        <m:oMathParaPr>
          <m:jc m:val="left"/>
        </m:oMathParaPr>
        <m:oMath>
          <m:r>
            <w:rPr>
              <w:rFonts w:ascii="Cambria Math" w:hAnsi="Cambria Math"/>
              <w:sz w:val="16"/>
            </w:rPr>
            <m:t>θ=arocs</m:t>
          </m:r>
          <m:d>
            <m:dPr>
              <m:begChr m:val="{"/>
              <m:endChr m:val="}"/>
              <m:ctrlPr>
                <w:rPr>
                  <w:rFonts w:ascii="Cambria Math" w:hAnsi="Cambria Math"/>
                  <w:i/>
                  <w:sz w:val="16"/>
                  <w:szCs w:val="16"/>
                  <w:lang w:val="en-US"/>
                </w:rPr>
              </m:ctrlPr>
            </m:dPr>
            <m:e>
              <m:f>
                <m:fPr>
                  <m:ctrlPr>
                    <w:rPr>
                      <w:rFonts w:ascii="Cambria Math" w:hAnsi="Cambria Math"/>
                      <w:i/>
                      <w:sz w:val="16"/>
                      <w:szCs w:val="16"/>
                      <w:lang w:val="en-US"/>
                    </w:rPr>
                  </m:ctrlPr>
                </m:fPr>
                <m:num>
                  <m:d>
                    <m:dPr>
                      <m:begChr m:val="⌈"/>
                      <m:endChr m:val="⌉"/>
                      <m:ctrlPr>
                        <w:rPr>
                          <w:rFonts w:ascii="Cambria Math" w:hAnsi="Cambria Math"/>
                          <w:i/>
                          <w:sz w:val="16"/>
                          <w:szCs w:val="16"/>
                          <w:lang w:val="en-US"/>
                        </w:rPr>
                      </m:ctrlPr>
                    </m:dPr>
                    <m:e>
                      <m:d>
                        <m:dPr>
                          <m:ctrlPr>
                            <w:rPr>
                              <w:rFonts w:ascii="Cambria Math" w:hAnsi="Cambria Math"/>
                              <w:i/>
                              <w:sz w:val="16"/>
                              <w:szCs w:val="16"/>
                              <w:lang w:val="en-US"/>
                            </w:rPr>
                          </m:ctrlPr>
                        </m:dPr>
                        <m:e>
                          <m:r>
                            <w:rPr>
                              <w:rFonts w:ascii="Cambria Math" w:hAnsi="Cambria Math"/>
                              <w:sz w:val="16"/>
                            </w:rPr>
                            <m:t>R-G</m:t>
                          </m:r>
                        </m:e>
                      </m:d>
                      <m:r>
                        <w:rPr>
                          <w:rFonts w:ascii="Cambria Math" w:hAnsi="Cambria Math"/>
                          <w:sz w:val="16"/>
                        </w:rPr>
                        <m:t>+</m:t>
                      </m:r>
                      <m:d>
                        <m:dPr>
                          <m:begChr m:val="["/>
                          <m:endChr m:val="]"/>
                          <m:ctrlPr>
                            <w:rPr>
                              <w:rFonts w:ascii="Cambria Math" w:hAnsi="Cambria Math"/>
                              <w:i/>
                              <w:sz w:val="16"/>
                              <w:szCs w:val="16"/>
                              <w:lang w:val="en-US"/>
                            </w:rPr>
                          </m:ctrlPr>
                        </m:dPr>
                        <m:e>
                          <m:r>
                            <w:rPr>
                              <w:rFonts w:ascii="Cambria Math" w:hAnsi="Cambria Math"/>
                              <w:sz w:val="16"/>
                            </w:rPr>
                            <m:t>R-B</m:t>
                          </m:r>
                        </m:e>
                      </m:d>
                      <m:r>
                        <w:rPr>
                          <w:rFonts w:ascii="Cambria Math" w:hAnsi="Cambria Math"/>
                          <w:sz w:val="16"/>
                        </w:rPr>
                        <m:t>/2</m:t>
                      </m:r>
                    </m:e>
                  </m:d>
                </m:num>
                <m:den>
                  <m:sSup>
                    <m:sSupPr>
                      <m:ctrlPr>
                        <w:rPr>
                          <w:rFonts w:ascii="Cambria Math" w:hAnsi="Cambria Math"/>
                          <w:i/>
                          <w:sz w:val="16"/>
                          <w:szCs w:val="16"/>
                          <w:lang w:val="en-US"/>
                        </w:rPr>
                      </m:ctrlPr>
                    </m:sSupPr>
                    <m:e>
                      <m:d>
                        <m:dPr>
                          <m:begChr m:val="["/>
                          <m:endChr m:val="]"/>
                          <m:ctrlPr>
                            <w:rPr>
                              <w:rFonts w:ascii="Cambria Math" w:hAnsi="Cambria Math"/>
                              <w:i/>
                              <w:sz w:val="16"/>
                              <w:szCs w:val="16"/>
                              <w:lang w:val="en-US"/>
                            </w:rPr>
                          </m:ctrlPr>
                        </m:dPr>
                        <m:e>
                          <m:sSup>
                            <m:sSupPr>
                              <m:ctrlPr>
                                <w:rPr>
                                  <w:rFonts w:ascii="Cambria Math" w:hAnsi="Cambria Math"/>
                                  <w:i/>
                                  <w:sz w:val="16"/>
                                  <w:szCs w:val="16"/>
                                  <w:lang w:val="en-US"/>
                                </w:rPr>
                              </m:ctrlPr>
                            </m:sSupPr>
                            <m:e>
                              <m:d>
                                <m:dPr>
                                  <m:ctrlPr>
                                    <w:rPr>
                                      <w:rFonts w:ascii="Cambria Math" w:hAnsi="Cambria Math"/>
                                      <w:i/>
                                      <w:sz w:val="16"/>
                                      <w:szCs w:val="16"/>
                                      <w:lang w:val="en-US"/>
                                    </w:rPr>
                                  </m:ctrlPr>
                                </m:dPr>
                                <m:e>
                                  <m:r>
                                    <w:rPr>
                                      <w:rFonts w:ascii="Cambria Math" w:hAnsi="Cambria Math"/>
                                      <w:sz w:val="16"/>
                                    </w:rPr>
                                    <m:t>R-G</m:t>
                                  </m:r>
                                </m:e>
                              </m:d>
                            </m:e>
                            <m:sup>
                              <m:r>
                                <w:rPr>
                                  <w:rFonts w:ascii="Cambria Math" w:hAnsi="Cambria Math"/>
                                  <w:sz w:val="16"/>
                                </w:rPr>
                                <m:t>2</m:t>
                              </m:r>
                            </m:sup>
                          </m:sSup>
                          <m:r>
                            <w:rPr>
                              <w:rFonts w:ascii="Cambria Math" w:hAnsi="Cambria Math"/>
                              <w:sz w:val="16"/>
                            </w:rPr>
                            <m:t>+</m:t>
                          </m:r>
                          <m:d>
                            <m:dPr>
                              <m:ctrlPr>
                                <w:rPr>
                                  <w:rFonts w:ascii="Cambria Math" w:hAnsi="Cambria Math"/>
                                  <w:i/>
                                  <w:sz w:val="16"/>
                                  <w:szCs w:val="16"/>
                                  <w:lang w:val="en-US"/>
                                </w:rPr>
                              </m:ctrlPr>
                            </m:dPr>
                            <m:e>
                              <m:r>
                                <w:rPr>
                                  <w:rFonts w:ascii="Cambria Math" w:hAnsi="Cambria Math"/>
                                  <w:sz w:val="16"/>
                                </w:rPr>
                                <m:t>R-G</m:t>
                              </m:r>
                            </m:e>
                          </m:d>
                          <m:d>
                            <m:dPr>
                              <m:ctrlPr>
                                <w:rPr>
                                  <w:rFonts w:ascii="Cambria Math" w:hAnsi="Cambria Math"/>
                                  <w:i/>
                                  <w:sz w:val="16"/>
                                  <w:szCs w:val="16"/>
                                  <w:lang w:val="en-US"/>
                                </w:rPr>
                              </m:ctrlPr>
                            </m:dPr>
                            <m:e>
                              <m:r>
                                <w:rPr>
                                  <w:rFonts w:ascii="Cambria Math" w:hAnsi="Cambria Math"/>
                                  <w:sz w:val="16"/>
                                </w:rPr>
                                <m:t>G-B</m:t>
                              </m:r>
                            </m:e>
                          </m:d>
                        </m:e>
                      </m:d>
                    </m:e>
                    <m:sup>
                      <m:f>
                        <m:fPr>
                          <m:ctrlPr>
                            <w:rPr>
                              <w:rFonts w:ascii="Cambria Math" w:hAnsi="Cambria Math"/>
                              <w:i/>
                              <w:sz w:val="16"/>
                              <w:szCs w:val="16"/>
                              <w:lang w:val="en-US"/>
                            </w:rPr>
                          </m:ctrlPr>
                        </m:fPr>
                        <m:num>
                          <m:r>
                            <w:rPr>
                              <w:rFonts w:ascii="Cambria Math" w:hAnsi="Cambria Math"/>
                              <w:sz w:val="16"/>
                            </w:rPr>
                            <m:t>1</m:t>
                          </m:r>
                        </m:num>
                        <m:den>
                          <m:r>
                            <w:rPr>
                              <w:rFonts w:ascii="Cambria Math" w:hAnsi="Cambria Math"/>
                              <w:sz w:val="16"/>
                            </w:rPr>
                            <m:t>2</m:t>
                          </m:r>
                        </m:den>
                      </m:f>
                    </m:sup>
                  </m:sSup>
                </m:den>
              </m:f>
            </m:e>
          </m:d>
        </m:oMath>
      </m:oMathPara>
    </w:p>
    <w:p w14:paraId="3F412DF6" w14:textId="4838706A" w:rsidR="008B71A6" w:rsidRPr="008B71A6" w:rsidRDefault="008B71A6" w:rsidP="008B71A6">
      <w:pPr>
        <w:spacing w:line="240" w:lineRule="auto"/>
        <w:jc w:val="both"/>
        <w:rPr>
          <w:rFonts w:ascii="Times New Roman" w:hAnsi="Times New Roman" w:cs="Times New Roman"/>
          <w:sz w:val="20"/>
          <w:szCs w:val="18"/>
        </w:rPr>
      </w:pPr>
    </w:p>
    <w:p w14:paraId="0ADF579F" w14:textId="3A69A3E6" w:rsidR="00092A3A" w:rsidRPr="00092A3A" w:rsidRDefault="00092A3A" w:rsidP="00092A3A">
      <w:pPr>
        <w:spacing w:line="240" w:lineRule="auto"/>
        <w:jc w:val="both"/>
        <w:rPr>
          <w:rFonts w:ascii="Times New Roman" w:hAnsi="Times New Roman" w:cs="Times New Roman"/>
          <w:sz w:val="20"/>
          <w:szCs w:val="18"/>
        </w:rPr>
      </w:pPr>
      <w:r w:rsidRPr="00092A3A">
        <w:rPr>
          <w:rFonts w:ascii="Times New Roman" w:hAnsi="Times New Roman" w:cs="Times New Roman"/>
          <w:sz w:val="20"/>
          <w:szCs w:val="18"/>
        </w:rPr>
        <w:t>As per a classification point of view, skin-colour detection is divided into two class problem: skin-pixel vs non-skin-pixel classification. Currently, different known classification approaches exist such as thresholding, Gaussian classifier, and multilayer perceptron [</w:t>
      </w:r>
      <w:r w:rsidR="00D24140">
        <w:rPr>
          <w:rFonts w:ascii="Times New Roman" w:hAnsi="Times New Roman" w:cs="Times New Roman"/>
          <w:sz w:val="20"/>
          <w:szCs w:val="18"/>
        </w:rPr>
        <w:t>20</w:t>
      </w:r>
      <w:r w:rsidRPr="00092A3A">
        <w:rPr>
          <w:rFonts w:ascii="Times New Roman" w:hAnsi="Times New Roman" w:cs="Times New Roman"/>
          <w:sz w:val="20"/>
          <w:szCs w:val="18"/>
        </w:rPr>
        <w:t xml:space="preserve">, </w:t>
      </w:r>
      <w:r w:rsidR="003067CF">
        <w:rPr>
          <w:rFonts w:ascii="Times New Roman" w:hAnsi="Times New Roman" w:cs="Times New Roman"/>
          <w:sz w:val="20"/>
          <w:szCs w:val="18"/>
        </w:rPr>
        <w:t>21</w:t>
      </w:r>
      <w:r w:rsidRPr="00092A3A">
        <w:rPr>
          <w:rFonts w:ascii="Times New Roman" w:hAnsi="Times New Roman" w:cs="Times New Roman"/>
          <w:sz w:val="20"/>
          <w:szCs w:val="18"/>
        </w:rPr>
        <w:t xml:space="preserve">, </w:t>
      </w:r>
      <w:r w:rsidR="008A25E0">
        <w:rPr>
          <w:rFonts w:ascii="Times New Roman" w:hAnsi="Times New Roman" w:cs="Times New Roman"/>
          <w:sz w:val="20"/>
          <w:szCs w:val="18"/>
        </w:rPr>
        <w:t>22</w:t>
      </w:r>
      <w:r w:rsidRPr="00092A3A">
        <w:rPr>
          <w:rFonts w:ascii="Times New Roman" w:hAnsi="Times New Roman" w:cs="Times New Roman"/>
          <w:sz w:val="20"/>
          <w:szCs w:val="18"/>
        </w:rPr>
        <w:t>].</w:t>
      </w:r>
    </w:p>
    <w:p w14:paraId="1BF43D8F" w14:textId="77777777" w:rsidR="00092A3A" w:rsidRPr="00092A3A" w:rsidRDefault="00092A3A" w:rsidP="00092A3A">
      <w:pPr>
        <w:spacing w:line="240" w:lineRule="auto"/>
        <w:jc w:val="both"/>
        <w:rPr>
          <w:rFonts w:ascii="Times New Roman" w:hAnsi="Times New Roman" w:cs="Times New Roman"/>
          <w:sz w:val="20"/>
          <w:szCs w:val="18"/>
        </w:rPr>
      </w:pPr>
      <w:r w:rsidRPr="00092A3A">
        <w:rPr>
          <w:rFonts w:ascii="Times New Roman" w:hAnsi="Times New Roman" w:cs="Times New Roman"/>
          <w:sz w:val="20"/>
          <w:szCs w:val="18"/>
        </w:rPr>
        <w:t>In this research, thresholding technique is used that allows getting a good result for higher computation speed when compared with other techniques, given our real-time requirements. In image processing, Gaussian blur is used to reduce noise and reduce details. Thresholding classification is used to find the values between two components H and S in the HSV model as the Value (V) component was removed. Usually, a pixel can be observed as being a skin-pixel when the following threshold values are satisfied: 0° &lt; H &lt; 20° and 75° &lt; S &lt; 190°. In the last step, skin detected object is stored into pickle object, called contour template. Contour template is a curve joining all continuous points having the same intensity. As we stated that contours are the boundary of a shape with the same intensity. It stores the values of x and y coordinates of boundary of the shape, to store all coordinate values.</w:t>
      </w:r>
    </w:p>
    <w:p w14:paraId="171E181C" w14:textId="1644E8D9"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Contour Comparisons </w:t>
      </w:r>
    </w:p>
    <w:p w14:paraId="7C9CE8A0" w14:textId="266ACD06" w:rsidR="00092A3A" w:rsidRPr="00092A3A" w:rsidRDefault="00092A3A" w:rsidP="00092A3A">
      <w:pPr>
        <w:spacing w:line="240" w:lineRule="auto"/>
        <w:jc w:val="both"/>
        <w:rPr>
          <w:rFonts w:ascii="Times New Roman" w:hAnsi="Times New Roman" w:cs="Times New Roman"/>
          <w:sz w:val="20"/>
          <w:szCs w:val="18"/>
        </w:rPr>
      </w:pPr>
      <w:r w:rsidRPr="00092A3A">
        <w:rPr>
          <w:rFonts w:ascii="Times New Roman" w:hAnsi="Times New Roman" w:cs="Times New Roman"/>
          <w:sz w:val="20"/>
          <w:szCs w:val="18"/>
        </w:rPr>
        <w:t xml:space="preserve">Once the contour template has been detected, the contours of the detected skin colour are recovered and then compared with the contours of the hand gesture patterns. Once skin colour contours are recognized as belonging to the hand gesture contour patterns, that area will be identified as a region of interest (ROI) which will then be used for tracking the hand movements and saving the hand posture in JPEG format in small images as shown in Figure </w:t>
      </w:r>
      <w:r w:rsidR="00486AB8">
        <w:rPr>
          <w:rFonts w:ascii="Times New Roman" w:hAnsi="Times New Roman" w:cs="Times New Roman"/>
          <w:sz w:val="20"/>
          <w:szCs w:val="18"/>
        </w:rPr>
        <w:t>7.</w:t>
      </w:r>
      <w:r w:rsidRPr="00092A3A">
        <w:rPr>
          <w:rFonts w:ascii="Times New Roman" w:hAnsi="Times New Roman" w:cs="Times New Roman"/>
          <w:sz w:val="20"/>
          <w:szCs w:val="18"/>
        </w:rPr>
        <w:t xml:space="preserve"> After that, stored images are further used to extract the features needed to recognize the hand postures in the testing stage. </w:t>
      </w:r>
    </w:p>
    <w:p w14:paraId="5D2B549B" w14:textId="602D0D1F" w:rsidR="008B71A6" w:rsidRPr="008B71A6" w:rsidRDefault="00092A3A" w:rsidP="008B71A6">
      <w:pPr>
        <w:spacing w:line="240" w:lineRule="auto"/>
        <w:jc w:val="both"/>
        <w:rPr>
          <w:rFonts w:ascii="Times New Roman" w:hAnsi="Times New Roman" w:cs="Times New Roman"/>
          <w:sz w:val="20"/>
          <w:szCs w:val="18"/>
        </w:rPr>
      </w:pPr>
      <w:r>
        <w:rPr>
          <w:rFonts w:ascii="Times New Roman" w:hAnsi="Times New Roman" w:cs="Times New Roman"/>
          <w:noProof/>
          <w:sz w:val="24"/>
          <w:szCs w:val="24"/>
        </w:rPr>
        <w:drawing>
          <wp:inline distT="0" distB="0" distL="0" distR="0" wp14:anchorId="3B5D53C0" wp14:editId="3E7FBB47">
            <wp:extent cx="2941320" cy="11734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8196" cy="1188192"/>
                    </a:xfrm>
                    <a:prstGeom prst="rect">
                      <a:avLst/>
                    </a:prstGeom>
                    <a:noFill/>
                    <a:ln>
                      <a:noFill/>
                    </a:ln>
                  </pic:spPr>
                </pic:pic>
              </a:graphicData>
            </a:graphic>
          </wp:inline>
        </w:drawing>
      </w:r>
    </w:p>
    <w:p w14:paraId="625995E6" w14:textId="611624AE" w:rsidR="008B71A6" w:rsidRPr="00292006" w:rsidRDefault="008B71A6" w:rsidP="008B71A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7: Image</w:t>
      </w:r>
      <w:r w:rsidR="00092A3A">
        <w:rPr>
          <w:rFonts w:ascii="Times New Roman" w:hAnsi="Times New Roman" w:cs="Times New Roman"/>
          <w:sz w:val="16"/>
          <w:szCs w:val="16"/>
          <w:lang w:val="en-US"/>
        </w:rPr>
        <w:t xml:space="preserve"> </w:t>
      </w:r>
      <w:r w:rsidRPr="00292006">
        <w:rPr>
          <w:rFonts w:ascii="Times New Roman" w:hAnsi="Times New Roman" w:cs="Times New Roman"/>
          <w:sz w:val="16"/>
          <w:szCs w:val="16"/>
          <w:lang w:val="en-US"/>
        </w:rPr>
        <w:t xml:space="preserve">of </w:t>
      </w:r>
      <w:r w:rsidR="008A25E0">
        <w:rPr>
          <w:rFonts w:ascii="Times New Roman" w:hAnsi="Times New Roman" w:cs="Times New Roman"/>
          <w:sz w:val="16"/>
          <w:szCs w:val="16"/>
          <w:lang w:val="en-US"/>
        </w:rPr>
        <w:t>detecting</w:t>
      </w:r>
      <w:r w:rsidRPr="00292006">
        <w:rPr>
          <w:rFonts w:ascii="Times New Roman" w:hAnsi="Times New Roman" w:cs="Times New Roman"/>
          <w:sz w:val="16"/>
          <w:szCs w:val="16"/>
          <w:lang w:val="en-US"/>
        </w:rPr>
        <w:t xml:space="preserve"> hand postures.</w:t>
      </w:r>
    </w:p>
    <w:p w14:paraId="7B65D3F3" w14:textId="0C4E085A" w:rsidR="002C7A45" w:rsidRPr="0053126C" w:rsidRDefault="00EE359C" w:rsidP="0053126C">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53126C">
        <w:rPr>
          <w:rFonts w:ascii="Times New Roman" w:eastAsia="SimSun" w:hAnsi="Times New Roman" w:cs="Times New Roman"/>
          <w:smallCaps/>
          <w:noProof/>
          <w:sz w:val="20"/>
          <w:szCs w:val="20"/>
          <w:lang w:val="en-US"/>
        </w:rPr>
        <w:t>Method</w:t>
      </w:r>
    </w:p>
    <w:p w14:paraId="000699A5" w14:textId="10ED0A79" w:rsidR="00965373" w:rsidRPr="00965373" w:rsidRDefault="00965373" w:rsidP="00965373">
      <w:pPr>
        <w:jc w:val="both"/>
        <w:rPr>
          <w:rFonts w:ascii="Times New Roman" w:hAnsi="Times New Roman" w:cs="Times New Roman"/>
          <w:sz w:val="20"/>
          <w:szCs w:val="18"/>
        </w:rPr>
      </w:pPr>
      <w:r w:rsidRPr="00965373">
        <w:rPr>
          <w:rFonts w:ascii="Times New Roman" w:hAnsi="Times New Roman" w:cs="Times New Roman"/>
          <w:sz w:val="20"/>
          <w:szCs w:val="18"/>
        </w:rPr>
        <w:t xml:space="preserve">Supervised learning was used in this research as the dataset images have assigned labels. The supervised learning method is more commonly used when data is known. This method needs training data with a </w:t>
      </w:r>
      <w:r w:rsidRPr="00965373">
        <w:rPr>
          <w:rFonts w:ascii="Times New Roman" w:hAnsi="Times New Roman" w:cs="Times New Roman"/>
          <w:sz w:val="20"/>
          <w:szCs w:val="18"/>
        </w:rPr>
        <w:lastRenderedPageBreak/>
        <w:t>specific format. Each instance must have assigned label. These labels make available supervision for the learning algorithm. The training process of supervised learning is constructed on the following principle. First, the training data are fed into the model to produce estimates of output. This estimate is compared to the assigned label of the training data in order to evaluate the model error. Based on this error the learning algorithm alters model’s parameters in order to reduce it.</w:t>
      </w:r>
    </w:p>
    <w:p w14:paraId="6A5BC902" w14:textId="14A778CE" w:rsidR="005623A2" w:rsidRPr="0053126C" w:rsidRDefault="0053126C" w:rsidP="0053126C">
      <w:pPr>
        <w:spacing w:line="240" w:lineRule="auto"/>
        <w:jc w:val="both"/>
        <w:rPr>
          <w:rFonts w:ascii="Times New Roman" w:hAnsi="Times New Roman" w:cs="Times New Roman"/>
          <w:i/>
          <w:sz w:val="20"/>
          <w:szCs w:val="18"/>
        </w:rPr>
      </w:pPr>
      <w:r w:rsidRPr="0053126C">
        <w:rPr>
          <w:rFonts w:ascii="Times New Roman" w:hAnsi="Times New Roman" w:cs="Times New Roman"/>
          <w:i/>
          <w:sz w:val="20"/>
          <w:szCs w:val="18"/>
        </w:rPr>
        <w:t xml:space="preserve">A. </w:t>
      </w:r>
      <w:r w:rsidR="005623A2" w:rsidRPr="0053126C">
        <w:rPr>
          <w:rFonts w:ascii="Times New Roman" w:hAnsi="Times New Roman" w:cs="Times New Roman"/>
          <w:i/>
          <w:sz w:val="20"/>
          <w:szCs w:val="18"/>
        </w:rPr>
        <w:t>Architecture</w:t>
      </w:r>
    </w:p>
    <w:p w14:paraId="082C7687" w14:textId="04E9773C" w:rsidR="00965373" w:rsidRPr="00965373" w:rsidRDefault="00965373" w:rsidP="00965373">
      <w:pPr>
        <w:jc w:val="both"/>
        <w:rPr>
          <w:rFonts w:ascii="Times New Roman" w:hAnsi="Times New Roman" w:cs="Times New Roman"/>
          <w:sz w:val="20"/>
          <w:szCs w:val="18"/>
        </w:rPr>
      </w:pPr>
      <w:r w:rsidRPr="00965373">
        <w:rPr>
          <w:rFonts w:ascii="Times New Roman" w:hAnsi="Times New Roman" w:cs="Times New Roman"/>
          <w:sz w:val="20"/>
          <w:szCs w:val="18"/>
        </w:rPr>
        <w:t xml:space="preserve">Our architecture is commonly used in CNN architecture. This architecture consists of multiple convolution and dense layers. The CNN architecture includes three types of three convolution layers, and each layer has its max pooling layer and one group of fully connected layer followed by a dropout layer and the output layer as shown in Figure </w:t>
      </w:r>
      <w:r>
        <w:rPr>
          <w:rFonts w:ascii="Times New Roman" w:hAnsi="Times New Roman" w:cs="Times New Roman"/>
          <w:sz w:val="20"/>
          <w:szCs w:val="18"/>
        </w:rPr>
        <w:t>8</w:t>
      </w:r>
      <w:r w:rsidRPr="00965373">
        <w:rPr>
          <w:rFonts w:ascii="Times New Roman" w:hAnsi="Times New Roman" w:cs="Times New Roman"/>
          <w:sz w:val="20"/>
          <w:szCs w:val="18"/>
        </w:rPr>
        <w:t>.</w:t>
      </w:r>
    </w:p>
    <w:p w14:paraId="5D8F2269" w14:textId="450ECF70" w:rsidR="00224CEE" w:rsidRDefault="00450D3B" w:rsidP="001147DD">
      <w:pPr>
        <w:rPr>
          <w:rFonts w:ascii="Times New Roman" w:hAnsi="Times New Roman" w:cs="Times New Roman"/>
          <w:sz w:val="20"/>
          <w:szCs w:val="18"/>
        </w:rPr>
      </w:pPr>
      <w:r>
        <w:rPr>
          <w:noProof/>
        </w:rPr>
        <w:drawing>
          <wp:inline distT="0" distB="0" distL="0" distR="0" wp14:anchorId="36491207" wp14:editId="48B279A2">
            <wp:extent cx="2571750" cy="4472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9710" cy="4538962"/>
                    </a:xfrm>
                    <a:prstGeom prst="rect">
                      <a:avLst/>
                    </a:prstGeom>
                    <a:noFill/>
                    <a:ln>
                      <a:noFill/>
                    </a:ln>
                  </pic:spPr>
                </pic:pic>
              </a:graphicData>
            </a:graphic>
          </wp:inline>
        </w:drawing>
      </w:r>
    </w:p>
    <w:p w14:paraId="6438D560" w14:textId="4E6D3607" w:rsidR="00827B52" w:rsidRPr="00292006" w:rsidRDefault="00827B52" w:rsidP="0029200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8</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CNN network architecture for Alphabets</w:t>
      </w:r>
      <w:r w:rsidR="00292006">
        <w:rPr>
          <w:rFonts w:ascii="Times New Roman" w:hAnsi="Times New Roman" w:cs="Times New Roman"/>
          <w:sz w:val="16"/>
          <w:szCs w:val="16"/>
          <w:lang w:val="en-US"/>
        </w:rPr>
        <w:t>.</w:t>
      </w:r>
    </w:p>
    <w:p w14:paraId="51C13354" w14:textId="32F6E092" w:rsidR="00B568EC" w:rsidRPr="00C60DFE" w:rsidRDefault="00C60DFE" w:rsidP="00B568EC">
      <w:pPr>
        <w:jc w:val="both"/>
        <w:rPr>
          <w:rFonts w:ascii="Times New Roman" w:hAnsi="Times New Roman" w:cs="Times New Roman"/>
          <w:i/>
          <w:sz w:val="20"/>
          <w:szCs w:val="18"/>
        </w:rPr>
      </w:pPr>
      <w:r w:rsidRPr="00C60DFE">
        <w:rPr>
          <w:rFonts w:ascii="Times New Roman" w:hAnsi="Times New Roman" w:cs="Times New Roman"/>
          <w:i/>
          <w:sz w:val="20"/>
          <w:szCs w:val="18"/>
        </w:rPr>
        <w:t>B.</w:t>
      </w:r>
      <w:r w:rsidR="00B568EC" w:rsidRPr="00C60DFE">
        <w:rPr>
          <w:rFonts w:ascii="Times New Roman" w:hAnsi="Times New Roman" w:cs="Times New Roman"/>
          <w:i/>
          <w:sz w:val="20"/>
          <w:szCs w:val="18"/>
        </w:rPr>
        <w:t xml:space="preserve"> Hardware and Software Configuration</w:t>
      </w:r>
    </w:p>
    <w:p w14:paraId="6D373CB0" w14:textId="77777777" w:rsidR="00965373" w:rsidRPr="00965373" w:rsidRDefault="00965373" w:rsidP="00965373">
      <w:pPr>
        <w:jc w:val="both"/>
        <w:rPr>
          <w:rFonts w:ascii="Times New Roman" w:hAnsi="Times New Roman" w:cs="Times New Roman"/>
          <w:sz w:val="20"/>
          <w:szCs w:val="18"/>
        </w:rPr>
      </w:pPr>
      <w:r w:rsidRPr="00965373">
        <w:rPr>
          <w:rFonts w:ascii="Times New Roman" w:hAnsi="Times New Roman" w:cs="Times New Roman"/>
          <w:sz w:val="20"/>
          <w:szCs w:val="18"/>
        </w:rPr>
        <w:t xml:space="preserve">Training of Neural Networks is notoriously computationally </w:t>
      </w:r>
      <w:proofErr w:type="gramStart"/>
      <w:r w:rsidRPr="00965373">
        <w:rPr>
          <w:rFonts w:ascii="Times New Roman" w:hAnsi="Times New Roman" w:cs="Times New Roman"/>
          <w:sz w:val="20"/>
          <w:szCs w:val="18"/>
        </w:rPr>
        <w:t>expensive</w:t>
      </w:r>
      <w:proofErr w:type="gramEnd"/>
      <w:r w:rsidRPr="00965373">
        <w:rPr>
          <w:rFonts w:ascii="Times New Roman" w:hAnsi="Times New Roman" w:cs="Times New Roman"/>
          <w:sz w:val="20"/>
          <w:szCs w:val="18"/>
        </w:rPr>
        <w:t xml:space="preserve"> and it requires a lot of resources. From the bottom level perspective, it translates into many matrix multiplications. Modern Central Processing Units (CPUs) are not capable of such computations and therefore are not very efficient. On the other hand, modern GPUs are designed to perform exactly these operations.  </w:t>
      </w:r>
    </w:p>
    <w:p w14:paraId="7B20288A" w14:textId="41452C78" w:rsidR="00965373" w:rsidRPr="00965373" w:rsidRDefault="00965373" w:rsidP="00965373">
      <w:pPr>
        <w:jc w:val="both"/>
        <w:rPr>
          <w:rFonts w:ascii="Times New Roman" w:hAnsi="Times New Roman" w:cs="Times New Roman"/>
          <w:sz w:val="20"/>
          <w:szCs w:val="18"/>
        </w:rPr>
      </w:pPr>
      <w:r w:rsidRPr="00965373">
        <w:rPr>
          <w:rFonts w:ascii="Times New Roman" w:hAnsi="Times New Roman" w:cs="Times New Roman"/>
          <w:sz w:val="20"/>
          <w:szCs w:val="18"/>
        </w:rPr>
        <w:t xml:space="preserve">At present there are two main parallel computing platforms, CUDA and OpenCL. They both have their advantages and disadvantages, but the major difference is that CUDA is proprietary, while OpenCL is available free. This divide translates into hardware productions as well. CUDA is mostly supported by NVIDIA and OpenCL is supported by AMD. NVIDIA with its CUDA platform is presently a leader in the domain of deep learning. Therefore, for the training of CNN models, GPUs from NVIDIA was selected. The selected model was GIGABYTE GeForce GTX 1080. Detailed information about the hardware configuration is given in Table </w:t>
      </w:r>
      <w:r>
        <w:rPr>
          <w:rFonts w:ascii="Times New Roman" w:hAnsi="Times New Roman" w:cs="Times New Roman"/>
          <w:sz w:val="20"/>
          <w:szCs w:val="18"/>
        </w:rPr>
        <w:t>2</w:t>
      </w:r>
      <w:r w:rsidRPr="00965373">
        <w:rPr>
          <w:rFonts w:ascii="Times New Roman" w:hAnsi="Times New Roman" w:cs="Times New Roman"/>
          <w:sz w:val="20"/>
          <w:szCs w:val="18"/>
        </w:rPr>
        <w:t>.</w:t>
      </w:r>
    </w:p>
    <w:p w14:paraId="059C5FBB" w14:textId="7EE08EC2" w:rsidR="00B568EC" w:rsidRPr="00667675" w:rsidRDefault="00B568EC" w:rsidP="00667675">
      <w:pPr>
        <w:pStyle w:val="tablehead"/>
        <w:tabs>
          <w:tab w:val="num" w:pos="1080"/>
        </w:tabs>
      </w:pPr>
      <w:r w:rsidRPr="00667675">
        <w:t xml:space="preserve">Table </w:t>
      </w:r>
      <w:r w:rsidR="00667675" w:rsidRPr="00667675">
        <w:t>II</w:t>
      </w:r>
      <w:r w:rsidR="003246B7" w:rsidRPr="00667675">
        <w:t>:</w:t>
      </w:r>
      <w:r w:rsidRPr="00667675">
        <w:t xml:space="preserve"> Hardware Configuration</w:t>
      </w:r>
    </w:p>
    <w:tbl>
      <w:tblPr>
        <w:tblStyle w:val="TableGrid"/>
        <w:tblW w:w="4324" w:type="dxa"/>
        <w:tblLook w:val="04A0" w:firstRow="1" w:lastRow="0" w:firstColumn="1" w:lastColumn="0" w:noHBand="0" w:noVBand="1"/>
      </w:tblPr>
      <w:tblGrid>
        <w:gridCol w:w="1697"/>
        <w:gridCol w:w="2627"/>
      </w:tblGrid>
      <w:tr w:rsidR="00B568EC" w:rsidRPr="00B568EC" w14:paraId="3D394E4C" w14:textId="77777777" w:rsidTr="00D862F1">
        <w:trPr>
          <w:trHeight w:val="258"/>
        </w:trPr>
        <w:tc>
          <w:tcPr>
            <w:tcW w:w="1697" w:type="dxa"/>
          </w:tcPr>
          <w:p w14:paraId="5B1136F0" w14:textId="77777777" w:rsidR="00B568EC" w:rsidRPr="00667675" w:rsidRDefault="00B568EC" w:rsidP="00667675">
            <w:pPr>
              <w:pStyle w:val="tablecopy"/>
            </w:pPr>
            <w:r w:rsidRPr="00667675">
              <w:t>GPU</w:t>
            </w:r>
          </w:p>
        </w:tc>
        <w:tc>
          <w:tcPr>
            <w:tcW w:w="2627" w:type="dxa"/>
          </w:tcPr>
          <w:p w14:paraId="3E758342" w14:textId="77777777" w:rsidR="00B568EC" w:rsidRPr="00667675" w:rsidRDefault="00B568EC" w:rsidP="00667675">
            <w:pPr>
              <w:pStyle w:val="tablecopy"/>
            </w:pPr>
            <w:r w:rsidRPr="00667675">
              <w:t>GeForce GTX 1080 4GB</w:t>
            </w:r>
          </w:p>
        </w:tc>
      </w:tr>
      <w:tr w:rsidR="00B568EC" w:rsidRPr="00B568EC" w14:paraId="67E2EA0A" w14:textId="77777777" w:rsidTr="00D862F1">
        <w:trPr>
          <w:trHeight w:val="258"/>
        </w:trPr>
        <w:tc>
          <w:tcPr>
            <w:tcW w:w="1697" w:type="dxa"/>
          </w:tcPr>
          <w:p w14:paraId="5A7D92D9" w14:textId="77777777" w:rsidR="00B568EC" w:rsidRPr="00667675" w:rsidRDefault="00B568EC" w:rsidP="00667675">
            <w:pPr>
              <w:pStyle w:val="tablecopy"/>
            </w:pPr>
            <w:r w:rsidRPr="00667675">
              <w:t>CPU</w:t>
            </w:r>
          </w:p>
        </w:tc>
        <w:tc>
          <w:tcPr>
            <w:tcW w:w="2627" w:type="dxa"/>
          </w:tcPr>
          <w:p w14:paraId="1E77757C" w14:textId="77777777" w:rsidR="00B568EC" w:rsidRPr="00667675" w:rsidRDefault="00B568EC" w:rsidP="00667675">
            <w:pPr>
              <w:pStyle w:val="tablecopy"/>
            </w:pPr>
            <w:r w:rsidRPr="00667675">
              <w:t xml:space="preserve">Intel(R) Core(TM) i7-8550 CPU @ 2.00GHz </w:t>
            </w:r>
          </w:p>
        </w:tc>
      </w:tr>
      <w:tr w:rsidR="00B568EC" w:rsidRPr="00B568EC" w14:paraId="03DDD339" w14:textId="77777777" w:rsidTr="00D862F1">
        <w:trPr>
          <w:trHeight w:val="258"/>
        </w:trPr>
        <w:tc>
          <w:tcPr>
            <w:tcW w:w="1697" w:type="dxa"/>
          </w:tcPr>
          <w:p w14:paraId="0739733A" w14:textId="77777777" w:rsidR="00B568EC" w:rsidRPr="00667675" w:rsidRDefault="00B568EC" w:rsidP="00667675">
            <w:pPr>
              <w:pStyle w:val="tablecopy"/>
            </w:pPr>
            <w:r w:rsidRPr="00667675">
              <w:t>Memory</w:t>
            </w:r>
          </w:p>
        </w:tc>
        <w:tc>
          <w:tcPr>
            <w:tcW w:w="2627" w:type="dxa"/>
          </w:tcPr>
          <w:p w14:paraId="420639A2" w14:textId="77777777" w:rsidR="00B568EC" w:rsidRPr="00667675" w:rsidRDefault="00B568EC" w:rsidP="00667675">
            <w:pPr>
              <w:pStyle w:val="tablecopy"/>
            </w:pPr>
            <w:r w:rsidRPr="00667675">
              <w:t>DIMM 1333MHz 8GB</w:t>
            </w:r>
          </w:p>
        </w:tc>
      </w:tr>
    </w:tbl>
    <w:p w14:paraId="6FFCDD3D" w14:textId="77777777" w:rsidR="00B568EC" w:rsidRPr="00B568EC" w:rsidRDefault="00B568EC" w:rsidP="00B568EC">
      <w:pPr>
        <w:jc w:val="both"/>
        <w:rPr>
          <w:rFonts w:ascii="Times New Roman" w:hAnsi="Times New Roman" w:cs="Times New Roman"/>
          <w:sz w:val="20"/>
          <w:szCs w:val="18"/>
        </w:rPr>
      </w:pPr>
    </w:p>
    <w:p w14:paraId="66BA9215" w14:textId="0126BDDD" w:rsidR="00881A6D" w:rsidRPr="00B568EC" w:rsidRDefault="00C115CB" w:rsidP="00B568EC">
      <w:pPr>
        <w:jc w:val="both"/>
        <w:rPr>
          <w:rFonts w:ascii="Times New Roman" w:hAnsi="Times New Roman" w:cs="Times New Roman"/>
          <w:sz w:val="20"/>
          <w:szCs w:val="18"/>
        </w:rPr>
      </w:pPr>
      <w:r w:rsidRPr="00C115CB">
        <w:rPr>
          <w:rFonts w:ascii="Times New Roman" w:hAnsi="Times New Roman" w:cs="Times New Roman"/>
          <w:sz w:val="20"/>
          <w:szCs w:val="18"/>
        </w:rPr>
        <w:t xml:space="preserve">From the list of considered software tools, Keras was selected as it is written in python, an easy to program language and as it satisfies all considered factors. Support for efficient GPU implementation in Keras relies on either Tensor flow or Theano back-end. From the different user perspectives, it doesn’t matter either way, but Tensor flow was selected because it was observed as faster of the two and has GPU-accelerated library package of primitives for deep neural networks. Detailed information about software configuration is given in Table </w:t>
      </w:r>
      <w:r>
        <w:rPr>
          <w:rFonts w:ascii="Times New Roman" w:hAnsi="Times New Roman" w:cs="Times New Roman"/>
          <w:sz w:val="20"/>
          <w:szCs w:val="18"/>
        </w:rPr>
        <w:t>3</w:t>
      </w:r>
      <w:r w:rsidRPr="00C115CB">
        <w:rPr>
          <w:rFonts w:ascii="Times New Roman" w:hAnsi="Times New Roman" w:cs="Times New Roman"/>
          <w:sz w:val="20"/>
          <w:szCs w:val="18"/>
        </w:rPr>
        <w:t>.</w:t>
      </w:r>
    </w:p>
    <w:p w14:paraId="3881595E" w14:textId="4F3BEA0D" w:rsidR="00B568EC" w:rsidRPr="00667675" w:rsidRDefault="00B568EC" w:rsidP="00667675">
      <w:pPr>
        <w:pStyle w:val="tablehead"/>
        <w:tabs>
          <w:tab w:val="num" w:pos="1080"/>
        </w:tabs>
      </w:pPr>
      <w:r w:rsidRPr="00667675">
        <w:t>Table</w:t>
      </w:r>
      <w:r w:rsidR="00667675" w:rsidRPr="00667675">
        <w:t xml:space="preserve"> III</w:t>
      </w:r>
      <w:r w:rsidR="007641A9" w:rsidRPr="00667675">
        <w:t>:</w:t>
      </w:r>
      <w:r w:rsidRPr="00667675">
        <w:t xml:space="preserve"> Software Configuration</w:t>
      </w:r>
    </w:p>
    <w:tbl>
      <w:tblPr>
        <w:tblStyle w:val="TableGrid"/>
        <w:tblW w:w="0" w:type="auto"/>
        <w:tblLook w:val="04A0" w:firstRow="1" w:lastRow="0" w:firstColumn="1" w:lastColumn="0" w:noHBand="0" w:noVBand="1"/>
      </w:tblPr>
      <w:tblGrid>
        <w:gridCol w:w="2120"/>
        <w:gridCol w:w="2051"/>
      </w:tblGrid>
      <w:tr w:rsidR="00B568EC" w:rsidRPr="00B568EC" w14:paraId="7D64F16E" w14:textId="77777777" w:rsidTr="00D862F1">
        <w:trPr>
          <w:trHeight w:val="257"/>
        </w:trPr>
        <w:tc>
          <w:tcPr>
            <w:tcW w:w="2120" w:type="dxa"/>
          </w:tcPr>
          <w:p w14:paraId="554E3806" w14:textId="77777777" w:rsidR="00B568EC" w:rsidRPr="00667675" w:rsidRDefault="00B568EC" w:rsidP="00667675">
            <w:pPr>
              <w:pStyle w:val="tablecopy"/>
            </w:pPr>
            <w:r w:rsidRPr="00667675">
              <w:t>Keras</w:t>
            </w:r>
          </w:p>
        </w:tc>
        <w:tc>
          <w:tcPr>
            <w:tcW w:w="2051" w:type="dxa"/>
          </w:tcPr>
          <w:p w14:paraId="34C825F5" w14:textId="73121A23" w:rsidR="00B568EC" w:rsidRPr="00667675" w:rsidRDefault="00B568EC" w:rsidP="00667675">
            <w:pPr>
              <w:pStyle w:val="tablecopy"/>
            </w:pPr>
            <w:r w:rsidRPr="00667675">
              <w:t>2.</w:t>
            </w:r>
            <w:r w:rsidR="006B276E">
              <w:t>2.2</w:t>
            </w:r>
          </w:p>
        </w:tc>
      </w:tr>
      <w:tr w:rsidR="00B568EC" w:rsidRPr="00B568EC" w14:paraId="0559484A" w14:textId="77777777" w:rsidTr="00D862F1">
        <w:trPr>
          <w:trHeight w:val="257"/>
        </w:trPr>
        <w:tc>
          <w:tcPr>
            <w:tcW w:w="2120" w:type="dxa"/>
          </w:tcPr>
          <w:p w14:paraId="248F0977" w14:textId="77777777" w:rsidR="00B568EC" w:rsidRPr="00667675" w:rsidRDefault="00B568EC" w:rsidP="00667675">
            <w:pPr>
              <w:pStyle w:val="tablecopy"/>
            </w:pPr>
            <w:r w:rsidRPr="00667675">
              <w:t>Tensorflow</w:t>
            </w:r>
          </w:p>
        </w:tc>
        <w:tc>
          <w:tcPr>
            <w:tcW w:w="2051" w:type="dxa"/>
          </w:tcPr>
          <w:p w14:paraId="1E6AE17D" w14:textId="1A389DA2" w:rsidR="00B568EC" w:rsidRPr="00667675" w:rsidRDefault="00B568EC" w:rsidP="00667675">
            <w:pPr>
              <w:pStyle w:val="tablecopy"/>
            </w:pPr>
            <w:r w:rsidRPr="00667675">
              <w:t>1.</w:t>
            </w:r>
            <w:r w:rsidR="006B276E">
              <w:t>9.0</w:t>
            </w:r>
          </w:p>
        </w:tc>
      </w:tr>
      <w:tr w:rsidR="00B568EC" w:rsidRPr="00B568EC" w14:paraId="4D482BE2" w14:textId="77777777" w:rsidTr="00D862F1">
        <w:trPr>
          <w:trHeight w:val="257"/>
        </w:trPr>
        <w:tc>
          <w:tcPr>
            <w:tcW w:w="2120" w:type="dxa"/>
          </w:tcPr>
          <w:p w14:paraId="4D36E41F" w14:textId="77777777" w:rsidR="00B568EC" w:rsidRPr="00667675" w:rsidRDefault="00B568EC" w:rsidP="00667675">
            <w:pPr>
              <w:pStyle w:val="tablecopy"/>
            </w:pPr>
            <w:r w:rsidRPr="00667675">
              <w:t>CUDA</w:t>
            </w:r>
          </w:p>
        </w:tc>
        <w:tc>
          <w:tcPr>
            <w:tcW w:w="2051" w:type="dxa"/>
          </w:tcPr>
          <w:p w14:paraId="4DDA5DAA" w14:textId="4B1DE264" w:rsidR="00B568EC" w:rsidRPr="00667675" w:rsidRDefault="005C4E8A" w:rsidP="00667675">
            <w:pPr>
              <w:pStyle w:val="tablecopy"/>
            </w:pPr>
            <w:r>
              <w:t>9.2</w:t>
            </w:r>
            <w:bookmarkStart w:id="7" w:name="_GoBack"/>
            <w:bookmarkEnd w:id="7"/>
          </w:p>
        </w:tc>
      </w:tr>
      <w:tr w:rsidR="00B568EC" w:rsidRPr="00B568EC" w14:paraId="0DD83BF5" w14:textId="77777777" w:rsidTr="00D862F1">
        <w:trPr>
          <w:trHeight w:val="257"/>
        </w:trPr>
        <w:tc>
          <w:tcPr>
            <w:tcW w:w="2120" w:type="dxa"/>
          </w:tcPr>
          <w:p w14:paraId="64C850DF" w14:textId="77777777" w:rsidR="00B568EC" w:rsidRPr="00667675" w:rsidRDefault="00B568EC" w:rsidP="00667675">
            <w:pPr>
              <w:pStyle w:val="tablecopy"/>
            </w:pPr>
            <w:r w:rsidRPr="00667675">
              <w:t>Python</w:t>
            </w:r>
          </w:p>
        </w:tc>
        <w:tc>
          <w:tcPr>
            <w:tcW w:w="2051" w:type="dxa"/>
          </w:tcPr>
          <w:p w14:paraId="73D357B2" w14:textId="1FF46C4D" w:rsidR="00B568EC" w:rsidRPr="00667675" w:rsidRDefault="00B568EC" w:rsidP="00667675">
            <w:pPr>
              <w:pStyle w:val="tablecopy"/>
            </w:pPr>
            <w:r w:rsidRPr="00667675">
              <w:t>3.</w:t>
            </w:r>
            <w:r w:rsidR="008C43B6">
              <w:t>6.0</w:t>
            </w:r>
          </w:p>
        </w:tc>
      </w:tr>
      <w:tr w:rsidR="00B568EC" w:rsidRPr="00B568EC" w14:paraId="2B2042B3" w14:textId="77777777" w:rsidTr="00D862F1">
        <w:trPr>
          <w:trHeight w:val="257"/>
        </w:trPr>
        <w:tc>
          <w:tcPr>
            <w:tcW w:w="2120" w:type="dxa"/>
          </w:tcPr>
          <w:p w14:paraId="3B80D5E2" w14:textId="77777777" w:rsidR="00B568EC" w:rsidRPr="00667675" w:rsidRDefault="00B568EC" w:rsidP="00667675">
            <w:pPr>
              <w:pStyle w:val="tablecopy"/>
            </w:pPr>
            <w:r w:rsidRPr="00667675">
              <w:t>Operating System</w:t>
            </w:r>
          </w:p>
        </w:tc>
        <w:tc>
          <w:tcPr>
            <w:tcW w:w="2051" w:type="dxa"/>
          </w:tcPr>
          <w:p w14:paraId="589A1B90" w14:textId="77777777" w:rsidR="00B568EC" w:rsidRPr="00667675" w:rsidRDefault="00B568EC" w:rsidP="00667675">
            <w:pPr>
              <w:pStyle w:val="tablecopy"/>
            </w:pPr>
            <w:r w:rsidRPr="00667675">
              <w:t>Window 10</w:t>
            </w:r>
          </w:p>
        </w:tc>
      </w:tr>
      <w:tr w:rsidR="00B568EC" w:rsidRPr="00B568EC" w14:paraId="0CC9145F" w14:textId="77777777" w:rsidTr="00D862F1">
        <w:trPr>
          <w:trHeight w:val="251"/>
        </w:trPr>
        <w:tc>
          <w:tcPr>
            <w:tcW w:w="2120" w:type="dxa"/>
          </w:tcPr>
          <w:p w14:paraId="0FAB8946" w14:textId="77777777" w:rsidR="00B568EC" w:rsidRPr="00667675" w:rsidRDefault="00B568EC" w:rsidP="00667675">
            <w:pPr>
              <w:pStyle w:val="tablecopy"/>
            </w:pPr>
            <w:r w:rsidRPr="00667675">
              <w:t>Open CV</w:t>
            </w:r>
          </w:p>
        </w:tc>
        <w:tc>
          <w:tcPr>
            <w:tcW w:w="2051" w:type="dxa"/>
          </w:tcPr>
          <w:p w14:paraId="42BDF767" w14:textId="725C93A7" w:rsidR="00B568EC" w:rsidRPr="00667675" w:rsidRDefault="00B732F0" w:rsidP="00667675">
            <w:pPr>
              <w:pStyle w:val="tablecopy"/>
            </w:pPr>
            <w:r>
              <w:t>3.4.3</w:t>
            </w:r>
          </w:p>
        </w:tc>
      </w:tr>
    </w:tbl>
    <w:p w14:paraId="2B1D29E5" w14:textId="77777777" w:rsidR="00044AE3" w:rsidRPr="001147DD" w:rsidRDefault="00044AE3" w:rsidP="001147DD">
      <w:pPr>
        <w:rPr>
          <w:rFonts w:ascii="Times New Roman" w:hAnsi="Times New Roman" w:cs="Times New Roman"/>
          <w:sz w:val="20"/>
          <w:szCs w:val="18"/>
        </w:rPr>
      </w:pPr>
    </w:p>
    <w:p w14:paraId="026601E2" w14:textId="1834CFCB" w:rsidR="00EE359C" w:rsidRPr="00C60DFE" w:rsidRDefault="00EE359C"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Result</w:t>
      </w:r>
    </w:p>
    <w:p w14:paraId="4BC81449" w14:textId="4D35A831" w:rsidR="0093278A" w:rsidRDefault="00326463" w:rsidP="008B71A6">
      <w:pPr>
        <w:spacing w:line="240" w:lineRule="auto"/>
        <w:jc w:val="both"/>
      </w:pPr>
      <w:r w:rsidRPr="00326463">
        <w:rPr>
          <w:rFonts w:ascii="Times New Roman" w:hAnsi="Times New Roman" w:cs="Times New Roman"/>
          <w:sz w:val="20"/>
          <w:szCs w:val="18"/>
        </w:rPr>
        <w:lastRenderedPageBreak/>
        <w:t xml:space="preserve">On our self-generated dataset, we achieved an accuracy of 99.00% to detect hand gestures for alphabets and 100% accuracy was achieved to detect hand gestures for digits. Real-time testing was done with five different students and estimation per student took 20 minutes for alphabets and approximately 7 to 8 minutes for digits. Testing was done in non-controlled form, i.e. in different lighting condition and with different backgrounds. For alphabets 50 epochs were applied, and for digits 20 epochs were applied. Both networks used Adam optimizer and a learning rate of 0.001. Loss function was cross-entropy due to multiple-class classiﬁcation. The training and testing sets contained 70:30 ratio, respectively in both models. Figure </w:t>
      </w:r>
      <w:r>
        <w:rPr>
          <w:rFonts w:ascii="Times New Roman" w:hAnsi="Times New Roman" w:cs="Times New Roman"/>
          <w:sz w:val="20"/>
          <w:szCs w:val="18"/>
        </w:rPr>
        <w:t>9</w:t>
      </w:r>
      <w:r w:rsidRPr="00326463">
        <w:rPr>
          <w:rFonts w:ascii="Times New Roman" w:hAnsi="Times New Roman" w:cs="Times New Roman"/>
          <w:sz w:val="20"/>
          <w:szCs w:val="18"/>
        </w:rPr>
        <w:t xml:space="preserve"> shows the validation accuracy for different epochs for the digits. Figure </w:t>
      </w:r>
      <w:r>
        <w:rPr>
          <w:rFonts w:ascii="Times New Roman" w:hAnsi="Times New Roman" w:cs="Times New Roman"/>
          <w:sz w:val="20"/>
          <w:szCs w:val="18"/>
        </w:rPr>
        <w:t>10</w:t>
      </w:r>
      <w:r w:rsidRPr="00326463">
        <w:rPr>
          <w:rFonts w:ascii="Times New Roman" w:hAnsi="Times New Roman" w:cs="Times New Roman"/>
          <w:sz w:val="20"/>
          <w:szCs w:val="18"/>
        </w:rPr>
        <w:t xml:space="preserve"> shows the validation accuracy for different epochs for alphabets.  The confusion matrices of both networks are illustrated in Figures </w:t>
      </w:r>
      <w:r w:rsidR="004C6508">
        <w:rPr>
          <w:rFonts w:ascii="Times New Roman" w:hAnsi="Times New Roman" w:cs="Times New Roman"/>
          <w:sz w:val="20"/>
          <w:szCs w:val="18"/>
        </w:rPr>
        <w:t xml:space="preserve">11 </w:t>
      </w:r>
      <w:r w:rsidRPr="00326463">
        <w:rPr>
          <w:rFonts w:ascii="Times New Roman" w:hAnsi="Times New Roman" w:cs="Times New Roman"/>
          <w:sz w:val="20"/>
          <w:szCs w:val="18"/>
        </w:rPr>
        <w:t xml:space="preserve">and </w:t>
      </w:r>
      <w:r w:rsidR="004C6508">
        <w:rPr>
          <w:rFonts w:ascii="Times New Roman" w:hAnsi="Times New Roman" w:cs="Times New Roman"/>
          <w:sz w:val="20"/>
          <w:szCs w:val="18"/>
        </w:rPr>
        <w:t>12</w:t>
      </w:r>
      <w:r w:rsidRPr="00326463">
        <w:rPr>
          <w:rFonts w:ascii="Times New Roman" w:hAnsi="Times New Roman" w:cs="Times New Roman"/>
          <w:sz w:val="20"/>
          <w:szCs w:val="18"/>
        </w:rPr>
        <w:t>. From both confusion matrices, it is evident that the classiﬁcation accuracy of both models is almost identical.</w:t>
      </w:r>
      <w:r w:rsidRPr="007545EC">
        <w:rPr>
          <w:rFonts w:ascii="Times New Roman" w:hAnsi="Times New Roman" w:cs="Times New Roman"/>
          <w:sz w:val="24"/>
        </w:rPr>
        <w:t xml:space="preserve"> </w:t>
      </w:r>
      <w:r w:rsidR="00A65B90">
        <w:rPr>
          <w:noProof/>
        </w:rPr>
        <w:drawing>
          <wp:inline distT="0" distB="0" distL="0" distR="0" wp14:anchorId="68AAB1B2" wp14:editId="0D20A904">
            <wp:extent cx="3199299" cy="187071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2119" cy="1930832"/>
                    </a:xfrm>
                    <a:prstGeom prst="rect">
                      <a:avLst/>
                    </a:prstGeom>
                    <a:noFill/>
                    <a:ln>
                      <a:noFill/>
                    </a:ln>
                  </pic:spPr>
                </pic:pic>
              </a:graphicData>
            </a:graphic>
          </wp:inline>
        </w:drawing>
      </w:r>
      <w:r w:rsidR="00C20763" w:rsidRPr="00C20763">
        <w:t xml:space="preserve"> </w:t>
      </w:r>
    </w:p>
    <w:p w14:paraId="6B2FABAA" w14:textId="36B35DEE"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9</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digits.</w:t>
      </w:r>
    </w:p>
    <w:p w14:paraId="22924755" w14:textId="5A869D05" w:rsidR="0087177F" w:rsidRDefault="00C20763" w:rsidP="008B71A6">
      <w:pPr>
        <w:spacing w:line="240" w:lineRule="auto"/>
        <w:jc w:val="both"/>
        <w:rPr>
          <w:rFonts w:ascii="Times New Roman" w:hAnsi="Times New Roman" w:cs="Times New Roman"/>
          <w:sz w:val="20"/>
          <w:szCs w:val="18"/>
        </w:rPr>
      </w:pPr>
      <w:r>
        <w:rPr>
          <w:noProof/>
        </w:rPr>
        <w:drawing>
          <wp:inline distT="0" distB="0" distL="0" distR="0" wp14:anchorId="246B1A89" wp14:editId="1E2F6F41">
            <wp:extent cx="2985135" cy="217932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2997" cy="2243464"/>
                    </a:xfrm>
                    <a:prstGeom prst="rect">
                      <a:avLst/>
                    </a:prstGeom>
                    <a:noFill/>
                    <a:ln>
                      <a:noFill/>
                    </a:ln>
                  </pic:spPr>
                </pic:pic>
              </a:graphicData>
            </a:graphic>
          </wp:inline>
        </w:drawing>
      </w:r>
    </w:p>
    <w:p w14:paraId="110A034B" w14:textId="28ACFAE1"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10</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alphabets</w:t>
      </w:r>
      <w:r w:rsidR="00125D7A">
        <w:rPr>
          <w:rFonts w:ascii="Times New Roman" w:hAnsi="Times New Roman" w:cs="Times New Roman"/>
          <w:sz w:val="16"/>
          <w:szCs w:val="16"/>
          <w:lang w:val="en-US"/>
        </w:rPr>
        <w:t>.</w:t>
      </w:r>
    </w:p>
    <w:p w14:paraId="44058622" w14:textId="06346E88" w:rsidR="00F72A85" w:rsidRPr="001147DD" w:rsidRDefault="00F72A85" w:rsidP="00827B52">
      <w:pPr>
        <w:rPr>
          <w:rFonts w:ascii="Times New Roman" w:hAnsi="Times New Roman" w:cs="Times New Roman"/>
          <w:sz w:val="20"/>
          <w:szCs w:val="18"/>
        </w:rPr>
      </w:pPr>
      <w:r>
        <w:rPr>
          <w:noProof/>
        </w:rPr>
        <w:drawing>
          <wp:inline distT="0" distB="0" distL="0" distR="0" wp14:anchorId="69A86C8D" wp14:editId="46CA7CDE">
            <wp:extent cx="2985135" cy="2735468"/>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316" cy="2812609"/>
                    </a:xfrm>
                    <a:prstGeom prst="rect">
                      <a:avLst/>
                    </a:prstGeom>
                    <a:noFill/>
                    <a:ln>
                      <a:noFill/>
                    </a:ln>
                  </pic:spPr>
                </pic:pic>
              </a:graphicData>
            </a:graphic>
          </wp:inline>
        </w:drawing>
      </w:r>
    </w:p>
    <w:p w14:paraId="7942C199" w14:textId="684F87DD" w:rsidR="00827B52" w:rsidRPr="00125D7A" w:rsidRDefault="00F72A85" w:rsidP="00F72A85">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11</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0 to 9 digits</w:t>
      </w:r>
      <w:r w:rsidR="00125D7A">
        <w:rPr>
          <w:rFonts w:ascii="Times New Roman" w:hAnsi="Times New Roman" w:cs="Times New Roman"/>
          <w:sz w:val="16"/>
          <w:szCs w:val="16"/>
          <w:lang w:val="en-US"/>
        </w:rPr>
        <w:t>.</w:t>
      </w:r>
    </w:p>
    <w:p w14:paraId="78CF0B90" w14:textId="4DEAC1B4" w:rsidR="0087177F" w:rsidRDefault="009B1EFD" w:rsidP="008B71A6">
      <w:pPr>
        <w:spacing w:line="240" w:lineRule="auto"/>
        <w:jc w:val="both"/>
        <w:rPr>
          <w:rFonts w:ascii="Times New Roman" w:hAnsi="Times New Roman" w:cs="Times New Roman"/>
          <w:sz w:val="20"/>
          <w:szCs w:val="18"/>
        </w:rPr>
      </w:pPr>
      <w:r w:rsidRPr="000E0E02">
        <w:rPr>
          <w:rFonts w:ascii="Times New Roman" w:hAnsi="Times New Roman" w:cs="Times New Roman"/>
          <w:noProof/>
          <w:sz w:val="24"/>
          <w:szCs w:val="24"/>
        </w:rPr>
        <w:drawing>
          <wp:inline distT="0" distB="0" distL="0" distR="0" wp14:anchorId="4215EB5C" wp14:editId="12685ADB">
            <wp:extent cx="3081057" cy="2148840"/>
            <wp:effectExtent l="0" t="0" r="5080" b="3810"/>
            <wp:docPr id="78" name="Picture 17" descr="A screenshot of a cell phone&#10;&#10;Description automatically generated">
              <a:extLst xmlns:a="http://schemas.openxmlformats.org/drawingml/2006/main">
                <a:ext uri="{FF2B5EF4-FFF2-40B4-BE49-F238E27FC236}">
                  <a16:creationId xmlns:a16="http://schemas.microsoft.com/office/drawing/2014/main" id="{D4E06540-A5E1-453D-9248-12F9AC480F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shot of a cell phone&#10;&#10;Description automatically generated">
                      <a:extLst>
                        <a:ext uri="{FF2B5EF4-FFF2-40B4-BE49-F238E27FC236}">
                          <a16:creationId xmlns:a16="http://schemas.microsoft.com/office/drawing/2014/main" id="{D4E06540-A5E1-453D-9248-12F9AC480FB8}"/>
                        </a:ext>
                      </a:extLst>
                    </pic:cNvPr>
                    <pic:cNvPicPr>
                      <a:picLocks noChangeAspect="1"/>
                    </pic:cNvPicPr>
                  </pic:nvPicPr>
                  <pic:blipFill>
                    <a:blip r:embed="rId22"/>
                    <a:stretch>
                      <a:fillRect/>
                    </a:stretch>
                  </pic:blipFill>
                  <pic:spPr>
                    <a:xfrm>
                      <a:off x="0" y="0"/>
                      <a:ext cx="3089453" cy="2154696"/>
                    </a:xfrm>
                    <a:prstGeom prst="rect">
                      <a:avLst/>
                    </a:prstGeom>
                  </pic:spPr>
                </pic:pic>
              </a:graphicData>
            </a:graphic>
          </wp:inline>
        </w:drawing>
      </w:r>
    </w:p>
    <w:p w14:paraId="6410F628" w14:textId="10D5D403" w:rsidR="00F527C3" w:rsidRDefault="00F527C3" w:rsidP="00F527C3">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00421437">
        <w:rPr>
          <w:rFonts w:ascii="Times New Roman" w:hAnsi="Times New Roman" w:cs="Times New Roman"/>
          <w:sz w:val="16"/>
          <w:szCs w:val="16"/>
          <w:lang w:val="en-US"/>
        </w:rPr>
        <w:t xml:space="preserve"> </w:t>
      </w:r>
      <w:r w:rsidR="00B64662">
        <w:rPr>
          <w:rFonts w:ascii="Times New Roman" w:hAnsi="Times New Roman" w:cs="Times New Roman"/>
          <w:sz w:val="16"/>
          <w:szCs w:val="16"/>
          <w:lang w:val="en-US"/>
        </w:rPr>
        <w:t>12</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A to Z alphabets</w:t>
      </w:r>
      <w:r w:rsidR="00125D7A">
        <w:rPr>
          <w:rFonts w:ascii="Times New Roman" w:hAnsi="Times New Roman" w:cs="Times New Roman"/>
          <w:sz w:val="16"/>
          <w:szCs w:val="16"/>
          <w:lang w:val="en-US"/>
        </w:rPr>
        <w:t>.</w:t>
      </w:r>
    </w:p>
    <w:p w14:paraId="77C7969F" w14:textId="563BCD4E" w:rsidR="00FB0110" w:rsidRPr="00FB0110" w:rsidRDefault="00FB0110" w:rsidP="00FB0110">
      <w:pPr>
        <w:spacing w:line="240" w:lineRule="auto"/>
        <w:jc w:val="both"/>
        <w:rPr>
          <w:rFonts w:ascii="Times New Roman" w:hAnsi="Times New Roman" w:cs="Times New Roman"/>
          <w:sz w:val="20"/>
          <w:szCs w:val="18"/>
        </w:rPr>
      </w:pPr>
      <w:r w:rsidRPr="00FB0110">
        <w:rPr>
          <w:rFonts w:ascii="Times New Roman" w:hAnsi="Times New Roman" w:cs="Times New Roman"/>
          <w:sz w:val="20"/>
          <w:szCs w:val="18"/>
        </w:rPr>
        <w:t xml:space="preserve">ROC Area Under the Curve (AUC):  The Receiver Operating Characteristics (ROC) charts is a method for organizing classification and visualizing the performance of the trained data using the classifier. ROC AUC for all the digit classes is 1, from which one can say that the performance evaluation of all classes is excellent in the data set. Also, the weighted value of the ROC AUC is 1 (100%) for the data classified using the CNN network, which correctly classified the data with the best accuracy and best performance. ROC AUC curves for the digits and alphabets are shown in Figures </w:t>
      </w:r>
      <w:r>
        <w:rPr>
          <w:rFonts w:ascii="Times New Roman" w:hAnsi="Times New Roman" w:cs="Times New Roman"/>
          <w:sz w:val="20"/>
          <w:szCs w:val="18"/>
        </w:rPr>
        <w:t>13</w:t>
      </w:r>
      <w:r w:rsidRPr="00FB0110">
        <w:rPr>
          <w:rFonts w:ascii="Times New Roman" w:hAnsi="Times New Roman" w:cs="Times New Roman"/>
          <w:sz w:val="20"/>
          <w:szCs w:val="18"/>
        </w:rPr>
        <w:t xml:space="preserve"> and </w:t>
      </w:r>
      <w:r>
        <w:rPr>
          <w:rFonts w:ascii="Times New Roman" w:hAnsi="Times New Roman" w:cs="Times New Roman"/>
          <w:sz w:val="20"/>
          <w:szCs w:val="18"/>
        </w:rPr>
        <w:t>14</w:t>
      </w:r>
      <w:r w:rsidRPr="00FB0110">
        <w:rPr>
          <w:rFonts w:ascii="Times New Roman" w:hAnsi="Times New Roman" w:cs="Times New Roman"/>
          <w:sz w:val="20"/>
          <w:szCs w:val="18"/>
        </w:rPr>
        <w:t>, respectively.</w:t>
      </w:r>
    </w:p>
    <w:p w14:paraId="79F7A010" w14:textId="77777777" w:rsidR="00FB0110" w:rsidRDefault="00FB0110" w:rsidP="00FB0110">
      <w:pPr>
        <w:spacing w:line="240" w:lineRule="auto"/>
        <w:jc w:val="both"/>
        <w:rPr>
          <w:rFonts w:ascii="Times New Roman" w:hAnsi="Times New Roman" w:cs="Times New Roman"/>
          <w:sz w:val="20"/>
          <w:szCs w:val="18"/>
        </w:rPr>
      </w:pPr>
      <w:r w:rsidRPr="00FB0110">
        <w:rPr>
          <w:rFonts w:ascii="Times New Roman" w:hAnsi="Times New Roman" w:cs="Times New Roman"/>
          <w:noProof/>
          <w:sz w:val="20"/>
          <w:szCs w:val="18"/>
        </w:rPr>
        <w:lastRenderedPageBreak/>
        <w:drawing>
          <wp:inline distT="0" distB="0" distL="0" distR="0" wp14:anchorId="14C62BDD" wp14:editId="66F4F1F2">
            <wp:extent cx="3009900" cy="2484120"/>
            <wp:effectExtent l="0" t="0" r="0" b="0"/>
            <wp:docPr id="57" name="Content Placeholder 4" descr="A screenshot of a cell phone&#10;&#10;Description automatically generated">
              <a:extLst xmlns:a="http://schemas.openxmlformats.org/drawingml/2006/main">
                <a:ext uri="{FF2B5EF4-FFF2-40B4-BE49-F238E27FC236}">
                  <a16:creationId xmlns:a16="http://schemas.microsoft.com/office/drawing/2014/main" id="{6702C923-078D-4315-9771-2AEB140F8D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6702C923-078D-4315-9771-2AEB140F8DF9}"/>
                        </a:ext>
                      </a:extLst>
                    </pic:cNvPr>
                    <pic:cNvPicPr>
                      <a:picLocks noGrp="1" noChangeAspect="1"/>
                    </pic:cNvPicPr>
                  </pic:nvPicPr>
                  <pic:blipFill>
                    <a:blip r:embed="rId23"/>
                    <a:stretch>
                      <a:fillRect/>
                    </a:stretch>
                  </pic:blipFill>
                  <pic:spPr>
                    <a:xfrm>
                      <a:off x="0" y="0"/>
                      <a:ext cx="3009900" cy="2484120"/>
                    </a:xfrm>
                    <a:prstGeom prst="rect">
                      <a:avLst/>
                    </a:prstGeom>
                  </pic:spPr>
                </pic:pic>
              </a:graphicData>
            </a:graphic>
          </wp:inline>
        </w:drawing>
      </w:r>
      <w:r w:rsidRPr="00FB0110">
        <w:rPr>
          <w:rFonts w:ascii="Times New Roman" w:hAnsi="Times New Roman" w:cs="Times New Roman"/>
          <w:sz w:val="20"/>
          <w:szCs w:val="18"/>
        </w:rPr>
        <w:t xml:space="preserve">     </w:t>
      </w:r>
    </w:p>
    <w:p w14:paraId="3EEA5782" w14:textId="021BED74" w:rsidR="00FB0110" w:rsidRPr="00FB0110" w:rsidRDefault="00FB0110" w:rsidP="00FB0110">
      <w:pPr>
        <w:rPr>
          <w:rFonts w:ascii="Times New Roman" w:hAnsi="Times New Roman" w:cs="Times New Roman"/>
          <w:sz w:val="16"/>
          <w:szCs w:val="16"/>
          <w:lang w:val="en-US"/>
        </w:rPr>
      </w:pPr>
      <w:r w:rsidRPr="00FB0110">
        <w:rPr>
          <w:rFonts w:ascii="Times New Roman" w:hAnsi="Times New Roman" w:cs="Times New Roman"/>
          <w:sz w:val="16"/>
          <w:szCs w:val="16"/>
          <w:lang w:val="en-US"/>
        </w:rPr>
        <w:t xml:space="preserve">Figure </w:t>
      </w:r>
      <w:r>
        <w:rPr>
          <w:rFonts w:ascii="Times New Roman" w:hAnsi="Times New Roman" w:cs="Times New Roman"/>
          <w:sz w:val="16"/>
          <w:szCs w:val="16"/>
          <w:lang w:val="en-US"/>
        </w:rPr>
        <w:t>13</w:t>
      </w:r>
      <w:r w:rsidRPr="00FB0110">
        <w:rPr>
          <w:rFonts w:ascii="Times New Roman" w:hAnsi="Times New Roman" w:cs="Times New Roman"/>
          <w:sz w:val="16"/>
          <w:szCs w:val="16"/>
          <w:lang w:val="en-US"/>
        </w:rPr>
        <w:t>. ROC AUC graph for 0 to 9 digits.</w:t>
      </w:r>
    </w:p>
    <w:p w14:paraId="3F2BF8E8" w14:textId="77777777" w:rsidR="00FB0110" w:rsidRPr="00FB0110" w:rsidRDefault="00FB0110" w:rsidP="00FB0110">
      <w:pPr>
        <w:spacing w:line="240" w:lineRule="auto"/>
        <w:jc w:val="both"/>
        <w:rPr>
          <w:rFonts w:ascii="Times New Roman" w:hAnsi="Times New Roman" w:cs="Times New Roman"/>
          <w:sz w:val="20"/>
          <w:szCs w:val="18"/>
        </w:rPr>
      </w:pPr>
      <w:r w:rsidRPr="00FB0110">
        <w:rPr>
          <w:rFonts w:ascii="Times New Roman" w:hAnsi="Times New Roman" w:cs="Times New Roman"/>
          <w:noProof/>
          <w:sz w:val="20"/>
          <w:szCs w:val="18"/>
        </w:rPr>
        <w:drawing>
          <wp:inline distT="0" distB="0" distL="0" distR="0" wp14:anchorId="790687B3" wp14:editId="7137CF9B">
            <wp:extent cx="3162300" cy="20955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75302" cy="2104116"/>
                    </a:xfrm>
                    <a:prstGeom prst="rect">
                      <a:avLst/>
                    </a:prstGeom>
                    <a:noFill/>
                    <a:ln>
                      <a:noFill/>
                    </a:ln>
                  </pic:spPr>
                </pic:pic>
              </a:graphicData>
            </a:graphic>
          </wp:inline>
        </w:drawing>
      </w:r>
    </w:p>
    <w:p w14:paraId="14F8BE97" w14:textId="39BFFAC0" w:rsidR="00FB0110" w:rsidRPr="00FB0110" w:rsidRDefault="00FB0110" w:rsidP="00FB0110">
      <w:pPr>
        <w:rPr>
          <w:rFonts w:ascii="Times New Roman" w:hAnsi="Times New Roman" w:cs="Times New Roman"/>
          <w:sz w:val="16"/>
          <w:szCs w:val="16"/>
          <w:lang w:val="en-US"/>
        </w:rPr>
      </w:pPr>
      <w:r w:rsidRPr="00FB0110">
        <w:rPr>
          <w:rFonts w:ascii="Times New Roman" w:hAnsi="Times New Roman" w:cs="Times New Roman"/>
          <w:sz w:val="16"/>
          <w:szCs w:val="16"/>
          <w:lang w:val="en-US"/>
        </w:rPr>
        <w:t xml:space="preserve">Figure </w:t>
      </w:r>
      <w:r>
        <w:rPr>
          <w:rFonts w:ascii="Times New Roman" w:hAnsi="Times New Roman" w:cs="Times New Roman"/>
          <w:sz w:val="16"/>
          <w:szCs w:val="16"/>
          <w:lang w:val="en-US"/>
        </w:rPr>
        <w:t>14</w:t>
      </w:r>
      <w:r w:rsidRPr="00FB0110">
        <w:rPr>
          <w:rFonts w:ascii="Times New Roman" w:hAnsi="Times New Roman" w:cs="Times New Roman"/>
          <w:sz w:val="16"/>
          <w:szCs w:val="16"/>
          <w:lang w:val="en-US"/>
        </w:rPr>
        <w:t>. ROC AUC graph for A to Z alphabets</w:t>
      </w:r>
    </w:p>
    <w:p w14:paraId="2CB2D7E3" w14:textId="740BD4AD" w:rsidR="00F527C3" w:rsidRPr="00C60DFE" w:rsidRDefault="006423AE"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 xml:space="preserve">Conclusion and Feature work </w:t>
      </w:r>
    </w:p>
    <w:p w14:paraId="311557FD" w14:textId="19AC321D" w:rsidR="006423AE" w:rsidRPr="006423AE" w:rsidRDefault="006423AE" w:rsidP="006423AE">
      <w:pPr>
        <w:spacing w:line="240" w:lineRule="auto"/>
        <w:jc w:val="both"/>
        <w:rPr>
          <w:rFonts w:ascii="Times New Roman" w:hAnsi="Times New Roman" w:cs="Times New Roman"/>
          <w:sz w:val="20"/>
          <w:szCs w:val="18"/>
        </w:rPr>
      </w:pPr>
      <w:r w:rsidRPr="006423AE">
        <w:rPr>
          <w:rFonts w:ascii="Times New Roman" w:hAnsi="Times New Roman" w:cs="Times New Roman"/>
          <w:sz w:val="20"/>
          <w:szCs w:val="18"/>
        </w:rPr>
        <w:t>In this paper we developed</w:t>
      </w:r>
      <w:r w:rsidR="00785740">
        <w:rPr>
          <w:rFonts w:ascii="Times New Roman" w:hAnsi="Times New Roman" w:cs="Times New Roman"/>
          <w:sz w:val="20"/>
          <w:szCs w:val="18"/>
        </w:rPr>
        <w:t xml:space="preserve"> a</w:t>
      </w:r>
      <w:r w:rsidRPr="006423AE">
        <w:rPr>
          <w:rFonts w:ascii="Times New Roman" w:hAnsi="Times New Roman" w:cs="Times New Roman"/>
          <w:sz w:val="20"/>
          <w:szCs w:val="18"/>
        </w:rPr>
        <w:t xml:space="preserve"> system to recogni</w:t>
      </w:r>
      <w:r w:rsidR="00785740">
        <w:rPr>
          <w:rFonts w:ascii="Times New Roman" w:hAnsi="Times New Roman" w:cs="Times New Roman"/>
          <w:sz w:val="20"/>
          <w:szCs w:val="18"/>
        </w:rPr>
        <w:t>ze</w:t>
      </w:r>
      <w:r w:rsidRPr="006423AE">
        <w:rPr>
          <w:rFonts w:ascii="Times New Roman" w:hAnsi="Times New Roman" w:cs="Times New Roman"/>
          <w:sz w:val="20"/>
          <w:szCs w:val="18"/>
        </w:rPr>
        <w:t xml:space="preserve"> American Sign gesture using</w:t>
      </w:r>
      <w:r w:rsidR="003B12C5">
        <w:rPr>
          <w:rFonts w:ascii="Times New Roman" w:hAnsi="Times New Roman" w:cs="Times New Roman"/>
          <w:sz w:val="20"/>
          <w:szCs w:val="18"/>
        </w:rPr>
        <w:t xml:space="preserve"> a</w:t>
      </w:r>
      <w:r w:rsidRPr="006423AE">
        <w:rPr>
          <w:rFonts w:ascii="Times New Roman" w:hAnsi="Times New Roman" w:cs="Times New Roman"/>
          <w:sz w:val="20"/>
          <w:szCs w:val="18"/>
        </w:rPr>
        <w:t xml:space="preserve"> skin color model, thresholding and CNN. We have tested with different lighting condition and in </w:t>
      </w:r>
      <w:r w:rsidR="002E3373">
        <w:rPr>
          <w:rFonts w:ascii="Times New Roman" w:hAnsi="Times New Roman" w:cs="Times New Roman"/>
          <w:sz w:val="20"/>
          <w:szCs w:val="18"/>
        </w:rPr>
        <w:t xml:space="preserve">a </w:t>
      </w:r>
      <w:r w:rsidRPr="006423AE">
        <w:rPr>
          <w:rFonts w:ascii="Times New Roman" w:hAnsi="Times New Roman" w:cs="Times New Roman"/>
          <w:sz w:val="20"/>
          <w:szCs w:val="18"/>
        </w:rPr>
        <w:t>different place. The dataset collected in the ideal conditions has proved to be the most efficient dataset in terms of accuracy and gives 99% accuracy on alphabets and 100% accuracy on digits.</w:t>
      </w:r>
    </w:p>
    <w:p w14:paraId="3062BB60" w14:textId="7B4D8B91" w:rsidR="00550D81" w:rsidRDefault="00550D81" w:rsidP="00550D81">
      <w:pPr>
        <w:spacing w:line="240" w:lineRule="auto"/>
        <w:jc w:val="both"/>
        <w:rPr>
          <w:rFonts w:ascii="Times New Roman" w:hAnsi="Times New Roman" w:cs="Times New Roman"/>
          <w:sz w:val="20"/>
          <w:szCs w:val="18"/>
        </w:rPr>
      </w:pPr>
      <w:r w:rsidRPr="00550D81">
        <w:rPr>
          <w:rFonts w:ascii="Times New Roman" w:hAnsi="Times New Roman" w:cs="Times New Roman"/>
          <w:sz w:val="20"/>
          <w:szCs w:val="18"/>
        </w:rPr>
        <w:t xml:space="preserve">Sign gesture recognition still has a long way to go in the research path, especially for 2D systems. This study offers fascinating ideas for future research. Some of these possibilities are defined in this </w:t>
      </w:r>
      <w:r w:rsidR="00D540CF" w:rsidRPr="00550D81">
        <w:rPr>
          <w:rFonts w:ascii="Times New Roman" w:hAnsi="Times New Roman" w:cs="Times New Roman"/>
          <w:sz w:val="20"/>
          <w:szCs w:val="18"/>
        </w:rPr>
        <w:t>section. As</w:t>
      </w:r>
      <w:r w:rsidRPr="00550D81">
        <w:rPr>
          <w:rFonts w:ascii="Times New Roman" w:hAnsi="Times New Roman" w:cs="Times New Roman"/>
          <w:sz w:val="20"/>
          <w:szCs w:val="18"/>
        </w:rPr>
        <w:t xml:space="preserve"> this thesis focused only on static sign gesture recognition, one next step forward is to recognize the dynamic sign gesture for the ASL</w:t>
      </w:r>
      <w:r w:rsidR="00D540CF">
        <w:rPr>
          <w:rFonts w:ascii="Times New Roman" w:hAnsi="Times New Roman" w:cs="Times New Roman"/>
          <w:sz w:val="20"/>
          <w:szCs w:val="18"/>
        </w:rPr>
        <w:t>.</w:t>
      </w:r>
      <w:r w:rsidR="000C3913">
        <w:rPr>
          <w:rFonts w:ascii="Times New Roman" w:hAnsi="Times New Roman" w:cs="Times New Roman"/>
          <w:sz w:val="20"/>
          <w:szCs w:val="18"/>
        </w:rPr>
        <w:t xml:space="preserve"> </w:t>
      </w:r>
      <w:r w:rsidRPr="00550D81">
        <w:rPr>
          <w:rFonts w:ascii="Times New Roman" w:hAnsi="Times New Roman" w:cs="Times New Roman"/>
          <w:sz w:val="20"/>
          <w:szCs w:val="18"/>
        </w:rPr>
        <w:t>Even though that study introduces a self</w:t>
      </w:r>
      <w:r w:rsidR="003362B2">
        <w:rPr>
          <w:rFonts w:ascii="Times New Roman" w:hAnsi="Times New Roman" w:cs="Times New Roman"/>
          <w:sz w:val="20"/>
          <w:szCs w:val="18"/>
        </w:rPr>
        <w:t>-</w:t>
      </w:r>
      <w:r w:rsidRPr="00550D81">
        <w:rPr>
          <w:rFonts w:ascii="Times New Roman" w:hAnsi="Times New Roman" w:cs="Times New Roman"/>
          <w:sz w:val="20"/>
          <w:szCs w:val="18"/>
        </w:rPr>
        <w:t xml:space="preserve">generated </w:t>
      </w:r>
      <w:r w:rsidR="003362B2">
        <w:rPr>
          <w:rFonts w:ascii="Times New Roman" w:hAnsi="Times New Roman" w:cs="Times New Roman"/>
          <w:sz w:val="20"/>
          <w:szCs w:val="18"/>
        </w:rPr>
        <w:t xml:space="preserve">a </w:t>
      </w:r>
      <w:r w:rsidRPr="00550D81">
        <w:rPr>
          <w:rFonts w:ascii="Times New Roman" w:hAnsi="Times New Roman" w:cs="Times New Roman"/>
          <w:sz w:val="20"/>
          <w:szCs w:val="18"/>
        </w:rPr>
        <w:t xml:space="preserve">new dataset with a rather more gesture for American Sign Language, it still does not offer all the possible movements for </w:t>
      </w:r>
      <w:r w:rsidRPr="00550D81">
        <w:rPr>
          <w:rFonts w:ascii="Times New Roman" w:hAnsi="Times New Roman" w:cs="Times New Roman"/>
          <w:sz w:val="20"/>
          <w:szCs w:val="18"/>
        </w:rPr>
        <w:t>American Sign Language. Videos with rotation in 3Dimension, words and expressions are examples of how this dataset can be extended.</w:t>
      </w:r>
    </w:p>
    <w:p w14:paraId="39BD63F0" w14:textId="533871DC" w:rsidR="00325E6F" w:rsidRDefault="00325E6F" w:rsidP="00325E6F">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325E6F">
        <w:rPr>
          <w:rFonts w:ascii="Times New Roman" w:eastAsia="SimSun" w:hAnsi="Times New Roman" w:cs="Times New Roman"/>
          <w:smallCaps/>
          <w:noProof/>
          <w:sz w:val="20"/>
          <w:szCs w:val="20"/>
          <w:lang w:val="en-US"/>
        </w:rPr>
        <w:t>References</w:t>
      </w:r>
    </w:p>
    <w:p w14:paraId="114C24B0" w14:textId="04658876" w:rsidR="00A6751B" w:rsidRPr="003C3158" w:rsidRDefault="00A6751B" w:rsidP="003C3158">
      <w:pPr>
        <w:pStyle w:val="references"/>
        <w:tabs>
          <w:tab w:val="num" w:pos="360"/>
        </w:tabs>
        <w:ind w:left="354" w:hanging="354"/>
      </w:pPr>
      <w:r w:rsidRPr="003C3158">
        <w:t xml:space="preserve">1] WHO calls on private sector to provide affordable hearing aids in developing world. [Internet]. Current neurology and neuroscience reports. U.S. National Library of Medicine; 2001 [cited 2019Jan22]. Available from: </w:t>
      </w:r>
      <w:hyperlink r:id="rId25" w:history="1">
        <w:r w:rsidR="00A00672" w:rsidRPr="003C3158">
          <w:t>https://www.ncbi.nlm.nih.gov/pubmed/11887302</w:t>
        </w:r>
      </w:hyperlink>
      <w:r w:rsidR="00A00672" w:rsidRPr="003C3158">
        <w:t>.</w:t>
      </w:r>
    </w:p>
    <w:p w14:paraId="07DBF93A" w14:textId="7910F89B" w:rsidR="00A44DA5" w:rsidRPr="00A44DA5" w:rsidRDefault="00A00672" w:rsidP="00A44DA5">
      <w:pPr>
        <w:pStyle w:val="references"/>
        <w:tabs>
          <w:tab w:val="num" w:pos="360"/>
        </w:tabs>
        <w:ind w:left="354" w:hanging="354"/>
      </w:pPr>
      <w:r w:rsidRPr="003C3158">
        <w:t xml:space="preserve">2] </w:t>
      </w:r>
      <w:r w:rsidR="00A44DA5" w:rsidRPr="00A44DA5">
        <w:t>Emond A, Ridd M, Sutherland H, et alThe current health of the signing Deaf community in the UK compared with the general population: a cross-sectional studyBMJ Open 2015;5:e006668. doi: 10.1136/bmjopen-2014-006668</w:t>
      </w:r>
    </w:p>
    <w:p w14:paraId="0472C33F" w14:textId="4789979C" w:rsidR="00C73446" w:rsidRPr="00C73446" w:rsidRDefault="00C73446" w:rsidP="00C73446">
      <w:pPr>
        <w:pStyle w:val="references"/>
        <w:tabs>
          <w:tab w:val="num" w:pos="360"/>
        </w:tabs>
        <w:ind w:left="354" w:hanging="354"/>
      </w:pPr>
      <w:r>
        <w:t>3</w:t>
      </w:r>
      <w:r w:rsidRPr="00C73446">
        <w:t xml:space="preserve">] Das K, Singha J. Hand Gesture Recognition Based on Karhunen-Loeve Transform. 2013Jan17;:365–71. </w:t>
      </w:r>
    </w:p>
    <w:p w14:paraId="5F68E335" w14:textId="77777777" w:rsidR="003208E6" w:rsidRDefault="00C73446" w:rsidP="00C73446">
      <w:pPr>
        <w:pStyle w:val="references"/>
        <w:tabs>
          <w:tab w:val="num" w:pos="360"/>
        </w:tabs>
        <w:ind w:left="354" w:hanging="354"/>
        <w:rPr>
          <w:rFonts w:ascii="Segoe UI" w:hAnsi="Segoe UI" w:cs="Segoe UI"/>
          <w:color w:val="2E414F"/>
          <w:sz w:val="21"/>
          <w:szCs w:val="21"/>
          <w:shd w:val="clear" w:color="auto" w:fill="FFFFFF"/>
        </w:rPr>
      </w:pPr>
      <w:r>
        <w:t>4</w:t>
      </w:r>
      <w:r w:rsidRPr="00C73446">
        <w:t>]</w:t>
      </w:r>
      <w:r w:rsidR="00A53E32">
        <w:t xml:space="preserve"> </w:t>
      </w:r>
      <w:r w:rsidR="003208E6" w:rsidRPr="003208E6">
        <w:t>Aryanie, D., &amp; Heryadi, Y. (2015). American sign language-based finger-spelling recognition using k-Nearest Neighbors classifier. </w:t>
      </w:r>
      <w:r w:rsidR="003208E6" w:rsidRPr="003208E6">
        <w:rPr>
          <w:i/>
          <w:iCs/>
        </w:rPr>
        <w:t>2015 3rd International Conference on Information and Communication Technology (ICoICT)</w:t>
      </w:r>
      <w:r w:rsidR="003208E6" w:rsidRPr="003208E6">
        <w:t>, 533-536</w:t>
      </w:r>
      <w:r w:rsidR="003208E6">
        <w:rPr>
          <w:rFonts w:ascii="Segoe UI" w:hAnsi="Segoe UI" w:cs="Segoe UI"/>
          <w:color w:val="2E414F"/>
          <w:sz w:val="21"/>
          <w:szCs w:val="21"/>
          <w:shd w:val="clear" w:color="auto" w:fill="FFFFFF"/>
        </w:rPr>
        <w:t>.</w:t>
      </w:r>
    </w:p>
    <w:p w14:paraId="6FE65816" w14:textId="65C8B231" w:rsidR="00C73446" w:rsidRPr="00C73446" w:rsidRDefault="00C73446" w:rsidP="00C73446">
      <w:pPr>
        <w:pStyle w:val="references"/>
        <w:tabs>
          <w:tab w:val="num" w:pos="360"/>
        </w:tabs>
        <w:ind w:left="354" w:hanging="354"/>
      </w:pPr>
      <w:r>
        <w:t>5</w:t>
      </w:r>
      <w:r w:rsidRPr="00C73446">
        <w:t xml:space="preserve">] </w:t>
      </w:r>
      <w:r w:rsidR="00293FC8" w:rsidRPr="00293FC8">
        <w:t xml:space="preserve">Sharma, Rohit &amp; Nemani, Yash &amp; Kumar, Sumit &amp; Kane, Lalit &amp; Khanna, Pritee. (2013). Recognition of Single Handed Sign Language Gestures using Contour Tracing Descriptor. Lecture Notes in Engineering and Computer Science. 2. </w:t>
      </w:r>
    </w:p>
    <w:p w14:paraId="084C2572" w14:textId="77777777" w:rsidR="00293FC8" w:rsidRDefault="00C73446" w:rsidP="00C73446">
      <w:pPr>
        <w:pStyle w:val="references"/>
        <w:tabs>
          <w:tab w:val="num" w:pos="360"/>
        </w:tabs>
        <w:ind w:left="354" w:hanging="354"/>
      </w:pPr>
      <w:r>
        <w:t>6</w:t>
      </w:r>
      <w:r w:rsidRPr="00C73446">
        <w:t xml:space="preserve">] </w:t>
      </w:r>
      <w:r w:rsidR="00293FC8" w:rsidRPr="00293FC8">
        <w:t>T. Starner and A. Pentland, "Real-time American Sign Language recognition from video using hidden Markov models," </w:t>
      </w:r>
      <w:r w:rsidR="00293FC8" w:rsidRPr="00293FC8">
        <w:rPr>
          <w:i/>
          <w:iCs/>
        </w:rPr>
        <w:t>Proceedings of International Symposium on Computer Vision - ISCV</w:t>
      </w:r>
      <w:r w:rsidR="00293FC8" w:rsidRPr="00293FC8">
        <w:t>, Coral Gables, FL, USA, 1995, pp. 265-270.</w:t>
      </w:r>
      <w:r w:rsidR="00293FC8" w:rsidRPr="00293FC8">
        <w:br/>
        <w:t>doi: 10.1109/ISCV.1995.477012</w:t>
      </w:r>
    </w:p>
    <w:p w14:paraId="30EEE6E1" w14:textId="77777777" w:rsidR="002D7FA1" w:rsidRDefault="00C73446" w:rsidP="00C73446">
      <w:pPr>
        <w:pStyle w:val="references"/>
        <w:tabs>
          <w:tab w:val="num" w:pos="360"/>
        </w:tabs>
        <w:ind w:left="354" w:hanging="354"/>
      </w:pPr>
      <w:r>
        <w:t>7</w:t>
      </w:r>
      <w:r w:rsidRPr="00C73446">
        <w:t xml:space="preserve">] </w:t>
      </w:r>
      <w:r w:rsidR="002D7FA1" w:rsidRPr="002D7FA1">
        <w:t xml:space="preserve">Jebali, Maher &amp; Dalle, Patrice &amp; Jemni, Mohamed. (2013). Extension of Hidden Markov Model for Recognizing Large Vocabulary of Sign Language. International Journal of Artificial Intelligence &amp; Applications. 4. 10.5121/ijaia.2013.4203. </w:t>
      </w:r>
    </w:p>
    <w:p w14:paraId="00900DAC" w14:textId="58313C65" w:rsidR="00C73446" w:rsidRDefault="00C73446" w:rsidP="00C73446">
      <w:pPr>
        <w:pStyle w:val="references"/>
        <w:tabs>
          <w:tab w:val="num" w:pos="360"/>
        </w:tabs>
        <w:ind w:left="354" w:hanging="354"/>
      </w:pPr>
      <w:r>
        <w:t>8</w:t>
      </w:r>
      <w:r w:rsidRPr="00C73446">
        <w:t xml:space="preserve">] </w:t>
      </w:r>
      <w:r w:rsidR="001120B0" w:rsidRPr="001120B0">
        <w:t>Suk, Heung-Il &amp; Sin, Bong-Kee &amp; Lee, Seong-Whan. (2010). Hand gesture recognition based on dynamic Bayesian network framework. Pattern Recognition. 43. 3059-3072. 10.1016/j.patcog.2010.03.016.</w:t>
      </w:r>
    </w:p>
    <w:p w14:paraId="7A56DC2A" w14:textId="02C58B85" w:rsidR="00154348" w:rsidRPr="00154348" w:rsidRDefault="00154348" w:rsidP="00154348">
      <w:pPr>
        <w:pStyle w:val="references"/>
        <w:tabs>
          <w:tab w:val="num" w:pos="360"/>
        </w:tabs>
        <w:ind w:left="354" w:hanging="354"/>
      </w:pPr>
      <w:r>
        <w:t>9</w:t>
      </w:r>
      <w:r w:rsidRPr="00154348">
        <w:t>] Sahoo, Mishra A, S G, Ravulakollu, K K. Sign Language Recognition : State of the Art. Asian Res. State of the Art Asian Res. 9(2):116–34.</w:t>
      </w:r>
    </w:p>
    <w:p w14:paraId="33F3E628" w14:textId="43801D25" w:rsidR="00F42CE9" w:rsidRPr="00F42CE9" w:rsidRDefault="00154348" w:rsidP="00F42CE9">
      <w:pPr>
        <w:pStyle w:val="references"/>
        <w:tabs>
          <w:tab w:val="num" w:pos="360"/>
        </w:tabs>
        <w:ind w:left="354" w:hanging="354"/>
      </w:pPr>
      <w:r>
        <w:t>10</w:t>
      </w:r>
      <w:r w:rsidR="00F42CE9" w:rsidRPr="00F42CE9">
        <w:t>] William Vicars / ASL University. ASL [Internet]. Children of Deaf Adults (CODA). [cited 2019Jan29]. Available from: http://www.lifeprint.com/.</w:t>
      </w:r>
    </w:p>
    <w:p w14:paraId="10F663C6" w14:textId="638D7449" w:rsidR="00185BE6" w:rsidRPr="00185BE6" w:rsidRDefault="00185BE6" w:rsidP="00185BE6">
      <w:pPr>
        <w:pStyle w:val="references"/>
        <w:tabs>
          <w:tab w:val="num" w:pos="360"/>
        </w:tabs>
        <w:ind w:left="354" w:hanging="354"/>
      </w:pPr>
      <w:r>
        <w:t>1</w:t>
      </w:r>
      <w:r w:rsidR="00154348">
        <w:t>1</w:t>
      </w:r>
      <w:r w:rsidRPr="00185BE6">
        <w:t xml:space="preserve">] Aran O, Keskin C, Akarun L. Computer Applications for Disabled People and Sign Language Tutoring. Proceedings of the Fifth GAP Engineering Congress. 2006Apr;:26–8. </w:t>
      </w:r>
    </w:p>
    <w:p w14:paraId="575E62FE" w14:textId="1F9A2F28" w:rsidR="00185BE6" w:rsidRDefault="00185BE6" w:rsidP="00185BE6">
      <w:pPr>
        <w:pStyle w:val="references"/>
        <w:tabs>
          <w:tab w:val="num" w:pos="360"/>
        </w:tabs>
        <w:ind w:left="354" w:hanging="354"/>
      </w:pPr>
      <w:r>
        <w:t>1</w:t>
      </w:r>
      <w:r w:rsidR="00154348">
        <w:t>2</w:t>
      </w:r>
      <w:r w:rsidRPr="00185BE6">
        <w:t>] Tokatlı H, Halıcı Z. 3D Hand Tracking in Video Sequences. MSc Thesis. 2005Sep;</w:t>
      </w:r>
    </w:p>
    <w:p w14:paraId="1B1D6EB1" w14:textId="6F307670" w:rsidR="00EA1821" w:rsidRPr="00EA1821" w:rsidRDefault="00EA1821" w:rsidP="00EA1821">
      <w:pPr>
        <w:pStyle w:val="references"/>
        <w:tabs>
          <w:tab w:val="num" w:pos="360"/>
        </w:tabs>
        <w:ind w:left="354" w:hanging="354"/>
      </w:pPr>
      <w:r>
        <w:t>1</w:t>
      </w:r>
      <w:r w:rsidR="00154348">
        <w:t>3</w:t>
      </w:r>
      <w:r w:rsidRPr="00EA1821">
        <w:t xml:space="preserve">] He J, Zhang H. A Real Time Face Detection Method in Human-Machine Interaction. 2008 2nd International Conference on Bioinformatics and Biomedical Engineering. 2008; </w:t>
      </w:r>
    </w:p>
    <w:p w14:paraId="23248E9F" w14:textId="7A96FBB7" w:rsidR="00283457" w:rsidRDefault="00283457" w:rsidP="00283457">
      <w:pPr>
        <w:pStyle w:val="references"/>
        <w:tabs>
          <w:tab w:val="num" w:pos="360"/>
        </w:tabs>
        <w:ind w:left="354" w:hanging="354"/>
      </w:pPr>
      <w:r>
        <w:t>1</w:t>
      </w:r>
      <w:r w:rsidR="00154348">
        <w:t>4</w:t>
      </w:r>
      <w:r>
        <w:t xml:space="preserve">] </w:t>
      </w:r>
      <w:r w:rsidRPr="00283457">
        <w:t xml:space="preserve">Zhu Q, Wu C-T, Cheng K-T, Wu Y-L. An adaptive skin model and its application to objectionable image filtering. Proceedings of the 12th annual ACM international conference on Multimedia - MULTIMEDIA 04. 2004; </w:t>
      </w:r>
    </w:p>
    <w:p w14:paraId="15557FAF" w14:textId="75A9FB0A" w:rsidR="00DD128C" w:rsidRDefault="00DD128C" w:rsidP="00DD128C">
      <w:pPr>
        <w:pStyle w:val="references"/>
        <w:tabs>
          <w:tab w:val="num" w:pos="360"/>
        </w:tabs>
        <w:ind w:left="354" w:hanging="354"/>
      </w:pPr>
      <w:r w:rsidRPr="00DD128C">
        <w:t>1</w:t>
      </w:r>
      <w:r w:rsidR="00154348">
        <w:t>5</w:t>
      </w:r>
      <w:r w:rsidRPr="00DD128C">
        <w:t>] Kelly W, Donnellan A, Molloy D. Screening for Objectionable Images: A Review of Skin Detection Techniques. 2008 International Machine Vision and Image Processing Conference. 2008;:151–8.</w:t>
      </w:r>
    </w:p>
    <w:p w14:paraId="56ED0B48" w14:textId="3B6C40F0" w:rsidR="00DD128C" w:rsidRDefault="00DD128C" w:rsidP="00DD128C">
      <w:pPr>
        <w:pStyle w:val="references"/>
        <w:tabs>
          <w:tab w:val="num" w:pos="360"/>
        </w:tabs>
        <w:ind w:left="354" w:hanging="354"/>
      </w:pPr>
      <w:r>
        <w:t>1</w:t>
      </w:r>
      <w:r w:rsidR="00154348">
        <w:t>6</w:t>
      </w:r>
      <w:r w:rsidRPr="00DD128C">
        <w:t xml:space="preserve">] Zarit B, Super B, Quek F. Comparison of five color models in skin pixel classification. Proceedings International Workshop on Recognition, Analysis, and Tracking of Faces and Gestures </w:t>
      </w:r>
      <w:r w:rsidRPr="00DD128C">
        <w:lastRenderedPageBreak/>
        <w:t xml:space="preserve">in Real-Time Systems In Conjunction with ICCV99 (Cat NoPR00378). :58–63. </w:t>
      </w:r>
    </w:p>
    <w:p w14:paraId="4E0A4797" w14:textId="0B08CE02" w:rsidR="002124E1" w:rsidRDefault="002124E1" w:rsidP="00DD128C">
      <w:pPr>
        <w:pStyle w:val="references"/>
        <w:tabs>
          <w:tab w:val="num" w:pos="360"/>
        </w:tabs>
        <w:ind w:left="354" w:hanging="354"/>
      </w:pPr>
      <w:r>
        <w:t>1</w:t>
      </w:r>
      <w:r w:rsidR="00154348">
        <w:t>7</w:t>
      </w:r>
      <w:r w:rsidRPr="002124E1">
        <w:t>] Ford A, Roberts A. Color space conversions. Westminster University,London,UK. 1998Aug11;</w:t>
      </w:r>
    </w:p>
    <w:p w14:paraId="13F2EC75" w14:textId="3823C232" w:rsidR="00846C9E" w:rsidRDefault="00846C9E" w:rsidP="00846C9E">
      <w:pPr>
        <w:pStyle w:val="references"/>
        <w:tabs>
          <w:tab w:val="num" w:pos="360"/>
        </w:tabs>
        <w:ind w:left="354" w:hanging="354"/>
      </w:pPr>
      <w:r>
        <w:t>1</w:t>
      </w:r>
      <w:r w:rsidR="00154348">
        <w:t>8</w:t>
      </w:r>
      <w:r w:rsidRPr="00846C9E">
        <w:t>] Gonzalez R, Woods R, Eddins S. Digital Image Processing Using MATLAB. Englewood Cliffs, NJ. 2004;</w:t>
      </w:r>
    </w:p>
    <w:p w14:paraId="3EB341BD" w14:textId="2AF16E86" w:rsidR="003204E1" w:rsidRDefault="003204E1" w:rsidP="003204E1">
      <w:pPr>
        <w:pStyle w:val="references"/>
        <w:tabs>
          <w:tab w:val="num" w:pos="360"/>
        </w:tabs>
        <w:ind w:left="354" w:hanging="354"/>
      </w:pPr>
      <w:r>
        <w:t>1</w:t>
      </w:r>
      <w:r w:rsidR="00154348">
        <w:t>9</w:t>
      </w:r>
      <w:r w:rsidRPr="003204E1">
        <w:t>] Hughes JF. Computer graphics: principles and practice. Upper Saddle River, NJ: Addison-Wesley; 2014.</w:t>
      </w:r>
    </w:p>
    <w:p w14:paraId="2D5CFF99" w14:textId="7B34341D" w:rsidR="003A4B3A" w:rsidRDefault="00154348" w:rsidP="003A4B3A">
      <w:pPr>
        <w:pStyle w:val="references"/>
        <w:tabs>
          <w:tab w:val="num" w:pos="360"/>
        </w:tabs>
        <w:ind w:left="354" w:hanging="354"/>
      </w:pPr>
      <w:r>
        <w:t>20</w:t>
      </w:r>
      <w:r w:rsidR="003A4B3A" w:rsidRPr="003A4B3A">
        <w:t xml:space="preserve">] Nallaperumal K, Ravi S, Babu K, Selvakumar K, Fred A, Seldev C, et al. Skin detection using color pixel classification with </w:t>
      </w:r>
      <w:r w:rsidR="003A4B3A" w:rsidRPr="003A4B3A">
        <w:t>application to face detection: A comparative study. Proc IEEE Int Conf Comput Intell Multimedia Appllication. 3:436–41.</w:t>
      </w:r>
    </w:p>
    <w:p w14:paraId="351E731A" w14:textId="17DD60FE" w:rsidR="00E12FC1" w:rsidRDefault="009E60D6" w:rsidP="003A4B3A">
      <w:pPr>
        <w:pStyle w:val="references"/>
        <w:tabs>
          <w:tab w:val="num" w:pos="360"/>
        </w:tabs>
        <w:ind w:left="354" w:hanging="354"/>
      </w:pPr>
      <w:r>
        <w:t>2</w:t>
      </w:r>
      <w:r w:rsidR="00154348">
        <w:t>1</w:t>
      </w:r>
      <w:r w:rsidRPr="009E60D6">
        <w:t xml:space="preserve">] Greenspan H, Goldberger J, Eshet I. Mixture model for face-color modeling and segmentation. Pattern Recognition Letters. 2001;22(14):1525–36. </w:t>
      </w:r>
    </w:p>
    <w:p w14:paraId="5350C201" w14:textId="332514D3" w:rsidR="003067CF" w:rsidRPr="003067CF" w:rsidRDefault="003067CF" w:rsidP="003067CF">
      <w:pPr>
        <w:pStyle w:val="references"/>
        <w:tabs>
          <w:tab w:val="num" w:pos="360"/>
        </w:tabs>
        <w:ind w:left="354" w:hanging="354"/>
      </w:pPr>
      <w:r>
        <w:t>22</w:t>
      </w:r>
      <w:r w:rsidRPr="003067CF">
        <w:t xml:space="preserve">] Phung SL, Chai D, Bouzerdoum A. A universal and robust human skin colour model using neural networks. IJCNN01 International Joint Conference on Neural Networks Proceedings (Cat No01CH37222). </w:t>
      </w:r>
    </w:p>
    <w:p w14:paraId="5B0588E4" w14:textId="77777777" w:rsidR="005129C7" w:rsidRDefault="005129C7" w:rsidP="003A4B3A">
      <w:pPr>
        <w:pStyle w:val="references"/>
        <w:tabs>
          <w:tab w:val="num" w:pos="360"/>
        </w:tabs>
        <w:ind w:left="354" w:hanging="354"/>
        <w:sectPr w:rsidR="005129C7" w:rsidSect="005129C7">
          <w:type w:val="continuous"/>
          <w:pgSz w:w="12240" w:h="15840"/>
          <w:pgMar w:top="1440" w:right="1440" w:bottom="1440" w:left="1440" w:header="708" w:footer="708" w:gutter="0"/>
          <w:cols w:num="2" w:space="708"/>
          <w:docGrid w:linePitch="360"/>
        </w:sectPr>
      </w:pPr>
    </w:p>
    <w:p w14:paraId="22DEAAF2" w14:textId="033673CF" w:rsidR="003067CF" w:rsidRDefault="003067CF" w:rsidP="003A4B3A">
      <w:pPr>
        <w:pStyle w:val="references"/>
        <w:tabs>
          <w:tab w:val="num" w:pos="360"/>
        </w:tabs>
        <w:ind w:left="354" w:hanging="354"/>
      </w:pPr>
    </w:p>
    <w:p w14:paraId="1FEF3538" w14:textId="59FC0A27" w:rsidR="00154348" w:rsidRDefault="00154348" w:rsidP="003A4B3A">
      <w:pPr>
        <w:pStyle w:val="references"/>
        <w:tabs>
          <w:tab w:val="num" w:pos="360"/>
        </w:tabs>
        <w:ind w:left="354" w:hanging="354"/>
        <w:sectPr w:rsidR="00154348" w:rsidSect="00AB4C83">
          <w:type w:val="continuous"/>
          <w:pgSz w:w="12240" w:h="15840"/>
          <w:pgMar w:top="1440" w:right="1440" w:bottom="1440" w:left="1440" w:header="708" w:footer="708" w:gutter="0"/>
          <w:cols w:space="708"/>
          <w:docGrid w:linePitch="360"/>
        </w:sectPr>
      </w:pPr>
    </w:p>
    <w:p w14:paraId="682A448C" w14:textId="7F314349" w:rsidR="009E60D6" w:rsidRPr="003A4B3A" w:rsidRDefault="009E60D6" w:rsidP="003A4B3A">
      <w:pPr>
        <w:pStyle w:val="references"/>
        <w:tabs>
          <w:tab w:val="num" w:pos="360"/>
        </w:tabs>
        <w:ind w:left="354" w:hanging="354"/>
      </w:pPr>
    </w:p>
    <w:sectPr w:rsidR="009E60D6" w:rsidRPr="003A4B3A" w:rsidSect="009935B5">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7FD0"/>
    <w:multiLevelType w:val="hybridMultilevel"/>
    <w:tmpl w:val="284667F4"/>
    <w:lvl w:ilvl="0" w:tplc="10090013">
      <w:start w:val="1"/>
      <w:numFmt w:val="upperRoman"/>
      <w:lvlText w:val="%1."/>
      <w:lvlJc w:val="right"/>
      <w:pPr>
        <w:ind w:left="763" w:hanging="360"/>
      </w:pPr>
    </w:lvl>
    <w:lvl w:ilvl="1" w:tplc="10090019" w:tentative="1">
      <w:start w:val="1"/>
      <w:numFmt w:val="lowerLetter"/>
      <w:lvlText w:val="%2."/>
      <w:lvlJc w:val="left"/>
      <w:pPr>
        <w:ind w:left="1483" w:hanging="360"/>
      </w:pPr>
    </w:lvl>
    <w:lvl w:ilvl="2" w:tplc="1009001B" w:tentative="1">
      <w:start w:val="1"/>
      <w:numFmt w:val="lowerRoman"/>
      <w:lvlText w:val="%3."/>
      <w:lvlJc w:val="right"/>
      <w:pPr>
        <w:ind w:left="2203" w:hanging="180"/>
      </w:pPr>
    </w:lvl>
    <w:lvl w:ilvl="3" w:tplc="1009000F" w:tentative="1">
      <w:start w:val="1"/>
      <w:numFmt w:val="decimal"/>
      <w:lvlText w:val="%4."/>
      <w:lvlJc w:val="left"/>
      <w:pPr>
        <w:ind w:left="2923" w:hanging="360"/>
      </w:pPr>
    </w:lvl>
    <w:lvl w:ilvl="4" w:tplc="10090019" w:tentative="1">
      <w:start w:val="1"/>
      <w:numFmt w:val="lowerLetter"/>
      <w:lvlText w:val="%5."/>
      <w:lvlJc w:val="left"/>
      <w:pPr>
        <w:ind w:left="3643" w:hanging="360"/>
      </w:pPr>
    </w:lvl>
    <w:lvl w:ilvl="5" w:tplc="1009001B" w:tentative="1">
      <w:start w:val="1"/>
      <w:numFmt w:val="lowerRoman"/>
      <w:lvlText w:val="%6."/>
      <w:lvlJc w:val="right"/>
      <w:pPr>
        <w:ind w:left="4363" w:hanging="180"/>
      </w:pPr>
    </w:lvl>
    <w:lvl w:ilvl="6" w:tplc="1009000F" w:tentative="1">
      <w:start w:val="1"/>
      <w:numFmt w:val="decimal"/>
      <w:lvlText w:val="%7."/>
      <w:lvlJc w:val="left"/>
      <w:pPr>
        <w:ind w:left="5083" w:hanging="360"/>
      </w:pPr>
    </w:lvl>
    <w:lvl w:ilvl="7" w:tplc="10090019" w:tentative="1">
      <w:start w:val="1"/>
      <w:numFmt w:val="lowerLetter"/>
      <w:lvlText w:val="%8."/>
      <w:lvlJc w:val="left"/>
      <w:pPr>
        <w:ind w:left="5803" w:hanging="360"/>
      </w:pPr>
    </w:lvl>
    <w:lvl w:ilvl="8" w:tplc="1009001B" w:tentative="1">
      <w:start w:val="1"/>
      <w:numFmt w:val="lowerRoman"/>
      <w:lvlText w:val="%9."/>
      <w:lvlJc w:val="right"/>
      <w:pPr>
        <w:ind w:left="6523" w:hanging="180"/>
      </w:pPr>
    </w:lvl>
  </w:abstractNum>
  <w:abstractNum w:abstractNumId="1" w15:restartNumberingAfterBreak="0">
    <w:nsid w:val="441405B7"/>
    <w:multiLevelType w:val="hybridMultilevel"/>
    <w:tmpl w:val="1F28B00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3A5233"/>
    <w:multiLevelType w:val="hybridMultilevel"/>
    <w:tmpl w:val="E49A8E54"/>
    <w:lvl w:ilvl="0" w:tplc="10090015">
      <w:start w:val="1"/>
      <w:numFmt w:val="upperLetter"/>
      <w:lvlText w:val="%1."/>
      <w:lvlJc w:val="left"/>
      <w:pPr>
        <w:ind w:left="1778" w:hanging="360"/>
      </w:p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3" w15:restartNumberingAfterBreak="0">
    <w:nsid w:val="58587EE2"/>
    <w:multiLevelType w:val="hybridMultilevel"/>
    <w:tmpl w:val="CD82903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wMDO3MDI1sTQzMTBQ0lEKTi0uzszPAykwrgUAxc5cDSwAAAA="/>
  </w:docVars>
  <w:rsids>
    <w:rsidRoot w:val="00482303"/>
    <w:rsid w:val="00001185"/>
    <w:rsid w:val="00002825"/>
    <w:rsid w:val="000032EA"/>
    <w:rsid w:val="00007490"/>
    <w:rsid w:val="00010433"/>
    <w:rsid w:val="00044AE3"/>
    <w:rsid w:val="00045DCE"/>
    <w:rsid w:val="000520B9"/>
    <w:rsid w:val="00054DF8"/>
    <w:rsid w:val="000636E7"/>
    <w:rsid w:val="00064C82"/>
    <w:rsid w:val="000740FC"/>
    <w:rsid w:val="00086805"/>
    <w:rsid w:val="000870C5"/>
    <w:rsid w:val="00092A3A"/>
    <w:rsid w:val="000A63DC"/>
    <w:rsid w:val="000B4F53"/>
    <w:rsid w:val="000C3913"/>
    <w:rsid w:val="000D32D8"/>
    <w:rsid w:val="001120B0"/>
    <w:rsid w:val="001147DD"/>
    <w:rsid w:val="00115800"/>
    <w:rsid w:val="00125D7A"/>
    <w:rsid w:val="00127E88"/>
    <w:rsid w:val="001454AE"/>
    <w:rsid w:val="00154348"/>
    <w:rsid w:val="00160078"/>
    <w:rsid w:val="0016663C"/>
    <w:rsid w:val="00185BE6"/>
    <w:rsid w:val="00192AB3"/>
    <w:rsid w:val="001F7A3A"/>
    <w:rsid w:val="00206824"/>
    <w:rsid w:val="002078AC"/>
    <w:rsid w:val="002124E1"/>
    <w:rsid w:val="00224CEE"/>
    <w:rsid w:val="00232D22"/>
    <w:rsid w:val="002413D1"/>
    <w:rsid w:val="002467B7"/>
    <w:rsid w:val="00283457"/>
    <w:rsid w:val="00290FE8"/>
    <w:rsid w:val="00292006"/>
    <w:rsid w:val="00293FC8"/>
    <w:rsid w:val="002B6769"/>
    <w:rsid w:val="002C7A45"/>
    <w:rsid w:val="002D7FA1"/>
    <w:rsid w:val="002E3373"/>
    <w:rsid w:val="00303728"/>
    <w:rsid w:val="003067CF"/>
    <w:rsid w:val="003204E1"/>
    <w:rsid w:val="003208E6"/>
    <w:rsid w:val="00322A91"/>
    <w:rsid w:val="003233B3"/>
    <w:rsid w:val="003246B7"/>
    <w:rsid w:val="00325E6F"/>
    <w:rsid w:val="00326463"/>
    <w:rsid w:val="00326CD8"/>
    <w:rsid w:val="00332ABA"/>
    <w:rsid w:val="00334B5F"/>
    <w:rsid w:val="003362B2"/>
    <w:rsid w:val="003525E0"/>
    <w:rsid w:val="00352BEE"/>
    <w:rsid w:val="003563BF"/>
    <w:rsid w:val="003622BD"/>
    <w:rsid w:val="00363EBC"/>
    <w:rsid w:val="0039437A"/>
    <w:rsid w:val="003A4B3A"/>
    <w:rsid w:val="003B0E53"/>
    <w:rsid w:val="003B12C5"/>
    <w:rsid w:val="003C11B4"/>
    <w:rsid w:val="003C3158"/>
    <w:rsid w:val="00414757"/>
    <w:rsid w:val="00421437"/>
    <w:rsid w:val="00425CCC"/>
    <w:rsid w:val="004353F6"/>
    <w:rsid w:val="00437C2D"/>
    <w:rsid w:val="00442B95"/>
    <w:rsid w:val="00450D3B"/>
    <w:rsid w:val="00482303"/>
    <w:rsid w:val="00486AB8"/>
    <w:rsid w:val="00497DB7"/>
    <w:rsid w:val="004A2C1E"/>
    <w:rsid w:val="004B1289"/>
    <w:rsid w:val="004C03A2"/>
    <w:rsid w:val="004C1230"/>
    <w:rsid w:val="004C1558"/>
    <w:rsid w:val="004C42AF"/>
    <w:rsid w:val="004C6508"/>
    <w:rsid w:val="004F1D8D"/>
    <w:rsid w:val="004F4814"/>
    <w:rsid w:val="004F67BD"/>
    <w:rsid w:val="00506603"/>
    <w:rsid w:val="0051247C"/>
    <w:rsid w:val="005129C7"/>
    <w:rsid w:val="00523E27"/>
    <w:rsid w:val="00526DAA"/>
    <w:rsid w:val="0053126C"/>
    <w:rsid w:val="00537D31"/>
    <w:rsid w:val="00550D81"/>
    <w:rsid w:val="005623A2"/>
    <w:rsid w:val="00571679"/>
    <w:rsid w:val="00574919"/>
    <w:rsid w:val="0057649D"/>
    <w:rsid w:val="00581F62"/>
    <w:rsid w:val="005B18C7"/>
    <w:rsid w:val="005B7059"/>
    <w:rsid w:val="005C4E8A"/>
    <w:rsid w:val="005F2DDE"/>
    <w:rsid w:val="00603E08"/>
    <w:rsid w:val="00611EF3"/>
    <w:rsid w:val="00624021"/>
    <w:rsid w:val="006260CE"/>
    <w:rsid w:val="00631268"/>
    <w:rsid w:val="00635907"/>
    <w:rsid w:val="006423AE"/>
    <w:rsid w:val="00644C71"/>
    <w:rsid w:val="00646C04"/>
    <w:rsid w:val="0064722E"/>
    <w:rsid w:val="00664A1D"/>
    <w:rsid w:val="00664D80"/>
    <w:rsid w:val="00667675"/>
    <w:rsid w:val="006857CC"/>
    <w:rsid w:val="006A05F5"/>
    <w:rsid w:val="006A10B2"/>
    <w:rsid w:val="006B276E"/>
    <w:rsid w:val="006C2390"/>
    <w:rsid w:val="006E53B5"/>
    <w:rsid w:val="006F538E"/>
    <w:rsid w:val="00707288"/>
    <w:rsid w:val="007156EF"/>
    <w:rsid w:val="007302AE"/>
    <w:rsid w:val="0073090F"/>
    <w:rsid w:val="00754E9D"/>
    <w:rsid w:val="00760685"/>
    <w:rsid w:val="007641A9"/>
    <w:rsid w:val="00772E25"/>
    <w:rsid w:val="00773197"/>
    <w:rsid w:val="0077364D"/>
    <w:rsid w:val="00782A25"/>
    <w:rsid w:val="00785740"/>
    <w:rsid w:val="007A4A0D"/>
    <w:rsid w:val="007A672E"/>
    <w:rsid w:val="007C08EF"/>
    <w:rsid w:val="007C0D7F"/>
    <w:rsid w:val="007D17E3"/>
    <w:rsid w:val="007D1F26"/>
    <w:rsid w:val="007E73BA"/>
    <w:rsid w:val="008009AD"/>
    <w:rsid w:val="0080106C"/>
    <w:rsid w:val="00813B32"/>
    <w:rsid w:val="00827B52"/>
    <w:rsid w:val="008349DF"/>
    <w:rsid w:val="00834B6C"/>
    <w:rsid w:val="00835F1C"/>
    <w:rsid w:val="00846C9E"/>
    <w:rsid w:val="0085400A"/>
    <w:rsid w:val="008649BE"/>
    <w:rsid w:val="0087177F"/>
    <w:rsid w:val="00881A6D"/>
    <w:rsid w:val="00882283"/>
    <w:rsid w:val="008914E2"/>
    <w:rsid w:val="008934FE"/>
    <w:rsid w:val="00893FBA"/>
    <w:rsid w:val="00897674"/>
    <w:rsid w:val="008A25E0"/>
    <w:rsid w:val="008A2889"/>
    <w:rsid w:val="008A7CB5"/>
    <w:rsid w:val="008B71A6"/>
    <w:rsid w:val="008C3383"/>
    <w:rsid w:val="008C43B6"/>
    <w:rsid w:val="008D3582"/>
    <w:rsid w:val="008E4743"/>
    <w:rsid w:val="008F0D70"/>
    <w:rsid w:val="0090182D"/>
    <w:rsid w:val="00904D87"/>
    <w:rsid w:val="00907F81"/>
    <w:rsid w:val="0091595D"/>
    <w:rsid w:val="00917B3F"/>
    <w:rsid w:val="0093278A"/>
    <w:rsid w:val="00954EDA"/>
    <w:rsid w:val="009639DD"/>
    <w:rsid w:val="00965373"/>
    <w:rsid w:val="00972A52"/>
    <w:rsid w:val="00974CF4"/>
    <w:rsid w:val="009752DE"/>
    <w:rsid w:val="00984185"/>
    <w:rsid w:val="009935B5"/>
    <w:rsid w:val="00995DC9"/>
    <w:rsid w:val="0099655C"/>
    <w:rsid w:val="009B1EFD"/>
    <w:rsid w:val="009C29B5"/>
    <w:rsid w:val="009D20A3"/>
    <w:rsid w:val="009D24D8"/>
    <w:rsid w:val="009E60D6"/>
    <w:rsid w:val="009F2846"/>
    <w:rsid w:val="009F5D79"/>
    <w:rsid w:val="00A00672"/>
    <w:rsid w:val="00A21AE1"/>
    <w:rsid w:val="00A23E03"/>
    <w:rsid w:val="00A44DA5"/>
    <w:rsid w:val="00A510B8"/>
    <w:rsid w:val="00A53E32"/>
    <w:rsid w:val="00A54921"/>
    <w:rsid w:val="00A57945"/>
    <w:rsid w:val="00A65B90"/>
    <w:rsid w:val="00A6751B"/>
    <w:rsid w:val="00A75C39"/>
    <w:rsid w:val="00A7621F"/>
    <w:rsid w:val="00A77A40"/>
    <w:rsid w:val="00A808D9"/>
    <w:rsid w:val="00A9665E"/>
    <w:rsid w:val="00AA0AF6"/>
    <w:rsid w:val="00AB4C83"/>
    <w:rsid w:val="00AB723F"/>
    <w:rsid w:val="00AC0FE8"/>
    <w:rsid w:val="00AE50A0"/>
    <w:rsid w:val="00AF45F2"/>
    <w:rsid w:val="00B013E4"/>
    <w:rsid w:val="00B06DA9"/>
    <w:rsid w:val="00B1276E"/>
    <w:rsid w:val="00B24519"/>
    <w:rsid w:val="00B402CA"/>
    <w:rsid w:val="00B54461"/>
    <w:rsid w:val="00B5636F"/>
    <w:rsid w:val="00B568EC"/>
    <w:rsid w:val="00B610A5"/>
    <w:rsid w:val="00B64662"/>
    <w:rsid w:val="00B64C95"/>
    <w:rsid w:val="00B732F0"/>
    <w:rsid w:val="00B841E8"/>
    <w:rsid w:val="00BA1CBF"/>
    <w:rsid w:val="00BA594C"/>
    <w:rsid w:val="00BD4BC8"/>
    <w:rsid w:val="00C01C84"/>
    <w:rsid w:val="00C06598"/>
    <w:rsid w:val="00C0756E"/>
    <w:rsid w:val="00C10FB0"/>
    <w:rsid w:val="00C115CB"/>
    <w:rsid w:val="00C141E3"/>
    <w:rsid w:val="00C20763"/>
    <w:rsid w:val="00C56499"/>
    <w:rsid w:val="00C60DFE"/>
    <w:rsid w:val="00C67E40"/>
    <w:rsid w:val="00C73446"/>
    <w:rsid w:val="00C9787D"/>
    <w:rsid w:val="00CA670D"/>
    <w:rsid w:val="00CB50D6"/>
    <w:rsid w:val="00CC080B"/>
    <w:rsid w:val="00CC1E55"/>
    <w:rsid w:val="00CC339D"/>
    <w:rsid w:val="00CF184C"/>
    <w:rsid w:val="00CF456E"/>
    <w:rsid w:val="00CF5502"/>
    <w:rsid w:val="00D01467"/>
    <w:rsid w:val="00D02DDF"/>
    <w:rsid w:val="00D114AA"/>
    <w:rsid w:val="00D24140"/>
    <w:rsid w:val="00D30874"/>
    <w:rsid w:val="00D3424F"/>
    <w:rsid w:val="00D45F86"/>
    <w:rsid w:val="00D540CF"/>
    <w:rsid w:val="00D57068"/>
    <w:rsid w:val="00D7129B"/>
    <w:rsid w:val="00D74FE1"/>
    <w:rsid w:val="00D862F1"/>
    <w:rsid w:val="00D91124"/>
    <w:rsid w:val="00DA2697"/>
    <w:rsid w:val="00DB55EE"/>
    <w:rsid w:val="00DD128C"/>
    <w:rsid w:val="00DD3993"/>
    <w:rsid w:val="00DD3ABF"/>
    <w:rsid w:val="00DE0A8C"/>
    <w:rsid w:val="00DE1820"/>
    <w:rsid w:val="00DE75A9"/>
    <w:rsid w:val="00DF5CFF"/>
    <w:rsid w:val="00E043F4"/>
    <w:rsid w:val="00E06F17"/>
    <w:rsid w:val="00E0712D"/>
    <w:rsid w:val="00E11C31"/>
    <w:rsid w:val="00E12F63"/>
    <w:rsid w:val="00E12FC1"/>
    <w:rsid w:val="00E153CC"/>
    <w:rsid w:val="00E23657"/>
    <w:rsid w:val="00E2627D"/>
    <w:rsid w:val="00E27EFA"/>
    <w:rsid w:val="00E56289"/>
    <w:rsid w:val="00E56C92"/>
    <w:rsid w:val="00E910FB"/>
    <w:rsid w:val="00E9746C"/>
    <w:rsid w:val="00EA1821"/>
    <w:rsid w:val="00EA42AC"/>
    <w:rsid w:val="00EC341F"/>
    <w:rsid w:val="00ED5D42"/>
    <w:rsid w:val="00EE359C"/>
    <w:rsid w:val="00F20204"/>
    <w:rsid w:val="00F23574"/>
    <w:rsid w:val="00F34FAA"/>
    <w:rsid w:val="00F42CE9"/>
    <w:rsid w:val="00F450EE"/>
    <w:rsid w:val="00F527C3"/>
    <w:rsid w:val="00F67A3A"/>
    <w:rsid w:val="00F72A85"/>
    <w:rsid w:val="00F84947"/>
    <w:rsid w:val="00FB0110"/>
    <w:rsid w:val="00FC3287"/>
    <w:rsid w:val="00FD1F13"/>
    <w:rsid w:val="00FE4BDA"/>
    <w:rsid w:val="00FF3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 w:type="paragraph" w:customStyle="1" w:styleId="Abstract">
    <w:name w:val="Abstract"/>
    <w:rsid w:val="008934F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E11C31"/>
    <w:pPr>
      <w:spacing w:after="120"/>
      <w:ind w:firstLine="274"/>
    </w:pPr>
    <w:rPr>
      <w:i/>
    </w:rPr>
  </w:style>
  <w:style w:type="paragraph" w:customStyle="1" w:styleId="tablehead">
    <w:name w:val="table head"/>
    <w:rsid w:val="00667675"/>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tablecolhead">
    <w:name w:val="table col head"/>
    <w:basedOn w:val="Normal"/>
    <w:rsid w:val="00667675"/>
    <w:pPr>
      <w:spacing w:after="0" w:line="240" w:lineRule="auto"/>
      <w:jc w:val="center"/>
    </w:pPr>
    <w:rPr>
      <w:rFonts w:ascii="Times New Roman" w:eastAsia="SimSun" w:hAnsi="Times New Roman" w:cs="Times New Roman"/>
      <w:b/>
      <w:bCs/>
      <w:sz w:val="16"/>
      <w:szCs w:val="16"/>
      <w:lang w:val="en-US"/>
    </w:rPr>
  </w:style>
  <w:style w:type="paragraph" w:customStyle="1" w:styleId="tablecopy">
    <w:name w:val="table copy"/>
    <w:rsid w:val="00667675"/>
    <w:pPr>
      <w:spacing w:after="0" w:line="240" w:lineRule="auto"/>
      <w:jc w:val="both"/>
    </w:pPr>
    <w:rPr>
      <w:rFonts w:ascii="Times New Roman" w:eastAsia="SimSun" w:hAnsi="Times New Roman" w:cs="Times New Roman"/>
      <w:noProof/>
      <w:sz w:val="16"/>
      <w:szCs w:val="16"/>
      <w:lang w:val="en-US"/>
    </w:rPr>
  </w:style>
  <w:style w:type="paragraph" w:customStyle="1" w:styleId="figurecaption">
    <w:name w:val="figure caption"/>
    <w:rsid w:val="00CF184C"/>
    <w:p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F67A3A"/>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D9112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D9112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91124"/>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D91124"/>
    <w:rPr>
      <w:color w:val="0563C1" w:themeColor="hyperlink"/>
      <w:u w:val="single"/>
    </w:rPr>
  </w:style>
  <w:style w:type="character" w:styleId="UnresolvedMention">
    <w:name w:val="Unresolved Mention"/>
    <w:basedOn w:val="DefaultParagraphFont"/>
    <w:uiPriority w:val="99"/>
    <w:semiHidden/>
    <w:unhideWhenUsed/>
    <w:rsid w:val="00D91124"/>
    <w:rPr>
      <w:color w:val="605E5C"/>
      <w:shd w:val="clear" w:color="auto" w:fill="E1DFDD"/>
    </w:rPr>
  </w:style>
  <w:style w:type="paragraph" w:customStyle="1" w:styleId="references">
    <w:name w:val="references"/>
    <w:rsid w:val="003C3158"/>
    <w:pPr>
      <w:spacing w:after="50" w:line="180" w:lineRule="exact"/>
      <w:jc w:val="both"/>
    </w:pPr>
    <w:rPr>
      <w:rFonts w:ascii="Times New Roman" w:eastAsia="MS Mincho" w:hAnsi="Times New Roman" w:cs="Times New Roman"/>
      <w:noProof/>
      <w:sz w:val="16"/>
      <w:szCs w:val="16"/>
      <w:lang w:val="en-US"/>
    </w:rPr>
  </w:style>
  <w:style w:type="character" w:customStyle="1" w:styleId="highwire-citation-authors">
    <w:name w:val="highwire-citation-authors"/>
    <w:basedOn w:val="DefaultParagraphFont"/>
    <w:rsid w:val="00A44DA5"/>
  </w:style>
  <w:style w:type="character" w:customStyle="1" w:styleId="highwire-citation-author">
    <w:name w:val="highwire-citation-author"/>
    <w:basedOn w:val="DefaultParagraphFont"/>
    <w:rsid w:val="00A44DA5"/>
  </w:style>
  <w:style w:type="character" w:customStyle="1" w:styleId="nlm-surname">
    <w:name w:val="nlm-surname"/>
    <w:basedOn w:val="DefaultParagraphFont"/>
    <w:rsid w:val="00A44DA5"/>
  </w:style>
  <w:style w:type="character" w:customStyle="1" w:styleId="citation-et">
    <w:name w:val="citation-et"/>
    <w:basedOn w:val="DefaultParagraphFont"/>
    <w:rsid w:val="00A44DA5"/>
  </w:style>
  <w:style w:type="character" w:customStyle="1" w:styleId="highwire-cite-metadata-journal">
    <w:name w:val="highwire-cite-metadata-journal"/>
    <w:basedOn w:val="DefaultParagraphFont"/>
    <w:rsid w:val="00A44DA5"/>
  </w:style>
  <w:style w:type="character" w:customStyle="1" w:styleId="highwire-cite-metadata-year">
    <w:name w:val="highwire-cite-metadata-year"/>
    <w:basedOn w:val="DefaultParagraphFont"/>
    <w:rsid w:val="00A44DA5"/>
  </w:style>
  <w:style w:type="character" w:customStyle="1" w:styleId="highwire-cite-metadata-volume">
    <w:name w:val="highwire-cite-metadata-volume"/>
    <w:basedOn w:val="DefaultParagraphFont"/>
    <w:rsid w:val="00A44DA5"/>
  </w:style>
  <w:style w:type="character" w:customStyle="1" w:styleId="highwire-cite-metadata-elocation-id">
    <w:name w:val="highwire-cite-metadata-elocation-id"/>
    <w:basedOn w:val="DefaultParagraphFont"/>
    <w:rsid w:val="00A44DA5"/>
  </w:style>
  <w:style w:type="character" w:customStyle="1" w:styleId="highwire-cite-metadata-doi">
    <w:name w:val="highwire-cite-metadata-doi"/>
    <w:basedOn w:val="DefaultParagraphFont"/>
    <w:rsid w:val="00A44DA5"/>
  </w:style>
  <w:style w:type="character" w:customStyle="1" w:styleId="label">
    <w:name w:val="label"/>
    <w:basedOn w:val="DefaultParagraphFont"/>
    <w:rsid w:val="00A44DA5"/>
  </w:style>
  <w:style w:type="character" w:styleId="Emphasis">
    <w:name w:val="Emphasis"/>
    <w:basedOn w:val="DefaultParagraphFont"/>
    <w:uiPriority w:val="20"/>
    <w:qFormat/>
    <w:rsid w:val="00A44DA5"/>
    <w:rPr>
      <w:i/>
      <w:iCs/>
    </w:rPr>
  </w:style>
  <w:style w:type="paragraph" w:styleId="BalloonText">
    <w:name w:val="Balloon Text"/>
    <w:basedOn w:val="Normal"/>
    <w:link w:val="BalloonTextChar"/>
    <w:uiPriority w:val="99"/>
    <w:semiHidden/>
    <w:unhideWhenUsed/>
    <w:rsid w:val="00664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2856">
      <w:bodyDiv w:val="1"/>
      <w:marLeft w:val="0"/>
      <w:marRight w:val="0"/>
      <w:marTop w:val="0"/>
      <w:marBottom w:val="0"/>
      <w:divBdr>
        <w:top w:val="none" w:sz="0" w:space="0" w:color="auto"/>
        <w:left w:val="none" w:sz="0" w:space="0" w:color="auto"/>
        <w:bottom w:val="none" w:sz="0" w:space="0" w:color="auto"/>
        <w:right w:val="none" w:sz="0" w:space="0" w:color="auto"/>
      </w:divBdr>
    </w:div>
    <w:div w:id="1960720780">
      <w:bodyDiv w:val="1"/>
      <w:marLeft w:val="0"/>
      <w:marRight w:val="0"/>
      <w:marTop w:val="0"/>
      <w:marBottom w:val="0"/>
      <w:divBdr>
        <w:top w:val="none" w:sz="0" w:space="0" w:color="auto"/>
        <w:left w:val="none" w:sz="0" w:space="0" w:color="auto"/>
        <w:bottom w:val="none" w:sz="0" w:space="0" w:color="auto"/>
        <w:right w:val="none" w:sz="0" w:space="0" w:color="auto"/>
      </w:divBdr>
      <w:divsChild>
        <w:div w:id="209926777">
          <w:marLeft w:val="0"/>
          <w:marRight w:val="0"/>
          <w:marTop w:val="0"/>
          <w:marBottom w:val="0"/>
          <w:divBdr>
            <w:top w:val="none" w:sz="0" w:space="0" w:color="auto"/>
            <w:left w:val="none" w:sz="0" w:space="0" w:color="auto"/>
            <w:bottom w:val="none" w:sz="0" w:space="0" w:color="auto"/>
            <w:right w:val="none" w:sz="0" w:space="0" w:color="auto"/>
          </w:divBdr>
        </w:div>
        <w:div w:id="1173295616">
          <w:marLeft w:val="0"/>
          <w:marRight w:val="0"/>
          <w:marTop w:val="0"/>
          <w:marBottom w:val="0"/>
          <w:divBdr>
            <w:top w:val="none" w:sz="0" w:space="0" w:color="auto"/>
            <w:left w:val="none" w:sz="0" w:space="0" w:color="auto"/>
            <w:bottom w:val="none" w:sz="0" w:space="0" w:color="auto"/>
            <w:right w:val="none" w:sz="0" w:space="0" w:color="auto"/>
          </w:divBdr>
        </w:div>
        <w:div w:id="39605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kpassi@cs.laurentian.ca" TargetMode="Externa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hyperlink" Target="https://www.ncbi.nlm.nih.gov/pubmed/1188730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sgoswami@laurentian.ca" TargetMode="External"/><Relationship Id="rId11" Type="http://schemas.openxmlformats.org/officeDocument/2006/relationships/diagramData" Target="diagrams/data1.xml"/><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08CCE-C395-4330-8B5B-E73A2A8BCF30}" type="doc">
      <dgm:prSet loTypeId="urn:microsoft.com/office/officeart/2005/8/layout/process1" loCatId="process" qsTypeId="urn:microsoft.com/office/officeart/2005/8/quickstyle/simple1" qsCatId="simple" csTypeId="urn:microsoft.com/office/officeart/2005/8/colors/accent1_2" csCatId="accent1" phldr="1"/>
      <dgm:spPr/>
    </dgm:pt>
    <dgm:pt modelId="{89AFCF2F-4BA2-4539-890A-1F2CCE62E0AF}">
      <dgm:prSet phldrT="[Text]"/>
      <dgm:spPr/>
      <dgm:t>
        <a:bodyPr/>
        <a:lstStyle/>
        <a:p>
          <a:r>
            <a:rPr lang="en-CA" dirty="0"/>
            <a:t>Loading hand gesture template contours </a:t>
          </a:r>
          <a:endParaRPr lang="en-CA"/>
        </a:p>
      </dgm:t>
    </dgm:pt>
    <dgm:pt modelId="{147A2DF5-BFEC-4892-9B1E-DE093EE88DA4}" type="parTrans" cxnId="{C1303849-0BFA-486C-8D9A-DB8E71CD5FCF}">
      <dgm:prSet/>
      <dgm:spPr/>
      <dgm:t>
        <a:bodyPr/>
        <a:lstStyle/>
        <a:p>
          <a:endParaRPr lang="en-CA"/>
        </a:p>
      </dgm:t>
    </dgm:pt>
    <dgm:pt modelId="{85982F1A-93E7-4707-9E8E-FB4E0BD9636C}" type="sibTrans" cxnId="{C1303849-0BFA-486C-8D9A-DB8E71CD5FCF}">
      <dgm:prSet/>
      <dgm:spPr/>
      <dgm:t>
        <a:bodyPr/>
        <a:lstStyle/>
        <a:p>
          <a:endParaRPr lang="en-CA"/>
        </a:p>
      </dgm:t>
    </dgm:pt>
    <dgm:pt modelId="{AA2AF6D8-A1CF-49C5-91D5-AC76D961B460}">
      <dgm:prSet phldrT="[Text]"/>
      <dgm:spPr/>
      <dgm:t>
        <a:bodyPr/>
        <a:lstStyle/>
        <a:p>
          <a:r>
            <a:rPr lang="en-CA" dirty="0"/>
            <a:t>Capturing images from webcam</a:t>
          </a:r>
          <a:endParaRPr lang="en-CA"/>
        </a:p>
      </dgm:t>
    </dgm:pt>
    <dgm:pt modelId="{7E7824F4-AA9E-4DCE-AE48-6B639E259A1E}" type="parTrans" cxnId="{11856D23-78E5-40A0-AC9D-F3ACAD5A9106}">
      <dgm:prSet/>
      <dgm:spPr/>
      <dgm:t>
        <a:bodyPr/>
        <a:lstStyle/>
        <a:p>
          <a:endParaRPr lang="en-CA"/>
        </a:p>
      </dgm:t>
    </dgm:pt>
    <dgm:pt modelId="{676F02CD-302F-4072-8520-DC84156C18A4}" type="sibTrans" cxnId="{11856D23-78E5-40A0-AC9D-F3ACAD5A9106}">
      <dgm:prSet/>
      <dgm:spPr/>
      <dgm:t>
        <a:bodyPr/>
        <a:lstStyle/>
        <a:p>
          <a:endParaRPr lang="en-CA"/>
        </a:p>
      </dgm:t>
    </dgm:pt>
    <dgm:pt modelId="{8FE5857B-5298-4F43-B0CD-2E9690A662B4}">
      <dgm:prSet/>
      <dgm:spPr/>
      <dgm:t>
        <a:bodyPr/>
        <a:lstStyle/>
        <a:p>
          <a:r>
            <a:rPr lang="en-CA" dirty="0"/>
            <a:t>Template contours comparison with Skin Area</a:t>
          </a:r>
        </a:p>
      </dgm:t>
    </dgm:pt>
    <dgm:pt modelId="{5C62B4B7-6561-4600-BAA2-E32EEEF3A4F7}" type="parTrans" cxnId="{2820B28E-7043-427C-8FA9-255EEA020B6B}">
      <dgm:prSet/>
      <dgm:spPr/>
      <dgm:t>
        <a:bodyPr/>
        <a:lstStyle/>
        <a:p>
          <a:endParaRPr lang="en-CA"/>
        </a:p>
      </dgm:t>
    </dgm:pt>
    <dgm:pt modelId="{CF3F411F-C367-418A-B543-9E53FE6758B0}" type="sibTrans" cxnId="{2820B28E-7043-427C-8FA9-255EEA020B6B}">
      <dgm:prSet/>
      <dgm:spPr/>
      <dgm:t>
        <a:bodyPr/>
        <a:lstStyle/>
        <a:p>
          <a:endParaRPr lang="en-CA"/>
        </a:p>
      </dgm:t>
    </dgm:pt>
    <dgm:pt modelId="{90E148AA-4C89-4AD8-B1B7-AC368AF56A92}">
      <dgm:prSet/>
      <dgm:spPr/>
      <dgm:t>
        <a:bodyPr/>
        <a:lstStyle/>
        <a:p>
          <a:r>
            <a:rPr lang="en-CA" dirty="0"/>
            <a:t>Skin detection Area</a:t>
          </a:r>
        </a:p>
      </dgm:t>
    </dgm:pt>
    <dgm:pt modelId="{184772D3-F512-42C9-BB65-51BFB08C9E7E}" type="parTrans" cxnId="{A7C320EF-2772-459B-AFED-C20C1B144105}">
      <dgm:prSet/>
      <dgm:spPr/>
      <dgm:t>
        <a:bodyPr/>
        <a:lstStyle/>
        <a:p>
          <a:endParaRPr lang="en-CA"/>
        </a:p>
      </dgm:t>
    </dgm:pt>
    <dgm:pt modelId="{1B9A9A9B-84BD-4F16-B680-702C34075B56}" type="sibTrans" cxnId="{A7C320EF-2772-459B-AFED-C20C1B144105}">
      <dgm:prSet/>
      <dgm:spPr/>
      <dgm:t>
        <a:bodyPr/>
        <a:lstStyle/>
        <a:p>
          <a:endParaRPr lang="en-CA"/>
        </a:p>
      </dgm:t>
    </dgm:pt>
    <dgm:pt modelId="{C672A90A-4543-4B92-9DC2-FCBFBF422C11}" type="pres">
      <dgm:prSet presAssocID="{FB008CCE-C395-4330-8B5B-E73A2A8BCF30}" presName="Name0" presStyleCnt="0">
        <dgm:presLayoutVars>
          <dgm:dir/>
          <dgm:resizeHandles val="exact"/>
        </dgm:presLayoutVars>
      </dgm:prSet>
      <dgm:spPr/>
    </dgm:pt>
    <dgm:pt modelId="{CB954425-A98E-4971-B840-B380FC932402}" type="pres">
      <dgm:prSet presAssocID="{89AFCF2F-4BA2-4539-890A-1F2CCE62E0AF}" presName="node" presStyleLbl="node1" presStyleIdx="0" presStyleCnt="4">
        <dgm:presLayoutVars>
          <dgm:bulletEnabled val="1"/>
        </dgm:presLayoutVars>
      </dgm:prSet>
      <dgm:spPr/>
    </dgm:pt>
    <dgm:pt modelId="{45345DFD-DCEE-4BD2-8D84-FB6530B5B7DF}" type="pres">
      <dgm:prSet presAssocID="{85982F1A-93E7-4707-9E8E-FB4E0BD9636C}" presName="sibTrans" presStyleLbl="sibTrans2D1" presStyleIdx="0" presStyleCnt="3"/>
      <dgm:spPr/>
    </dgm:pt>
    <dgm:pt modelId="{3D1CF54A-F82B-493A-A037-69DA292F8665}" type="pres">
      <dgm:prSet presAssocID="{85982F1A-93E7-4707-9E8E-FB4E0BD9636C}" presName="connectorText" presStyleLbl="sibTrans2D1" presStyleIdx="0" presStyleCnt="3"/>
      <dgm:spPr/>
    </dgm:pt>
    <dgm:pt modelId="{CFC5AE5F-89AD-46CE-A4C6-FADCD2ABAE80}" type="pres">
      <dgm:prSet presAssocID="{AA2AF6D8-A1CF-49C5-91D5-AC76D961B460}" presName="node" presStyleLbl="node1" presStyleIdx="1" presStyleCnt="4">
        <dgm:presLayoutVars>
          <dgm:bulletEnabled val="1"/>
        </dgm:presLayoutVars>
      </dgm:prSet>
      <dgm:spPr/>
    </dgm:pt>
    <dgm:pt modelId="{C9BF20C1-59A5-46C7-8FBF-60D98C0D4E3A}" type="pres">
      <dgm:prSet presAssocID="{676F02CD-302F-4072-8520-DC84156C18A4}" presName="sibTrans" presStyleLbl="sibTrans2D1" presStyleIdx="1" presStyleCnt="3"/>
      <dgm:spPr/>
    </dgm:pt>
    <dgm:pt modelId="{F9183B81-341C-4C4B-B00E-55CB0F6C2CFD}" type="pres">
      <dgm:prSet presAssocID="{676F02CD-302F-4072-8520-DC84156C18A4}" presName="connectorText" presStyleLbl="sibTrans2D1" presStyleIdx="1" presStyleCnt="3"/>
      <dgm:spPr/>
    </dgm:pt>
    <dgm:pt modelId="{EC847C3E-7C67-49F5-B9B8-50122BFCDDC3}" type="pres">
      <dgm:prSet presAssocID="{90E148AA-4C89-4AD8-B1B7-AC368AF56A92}" presName="node" presStyleLbl="node1" presStyleIdx="2" presStyleCnt="4">
        <dgm:presLayoutVars>
          <dgm:bulletEnabled val="1"/>
        </dgm:presLayoutVars>
      </dgm:prSet>
      <dgm:spPr/>
    </dgm:pt>
    <dgm:pt modelId="{A8962C05-7CFA-48B4-9EF9-D81E22BB4FCB}" type="pres">
      <dgm:prSet presAssocID="{1B9A9A9B-84BD-4F16-B680-702C34075B56}" presName="sibTrans" presStyleLbl="sibTrans2D1" presStyleIdx="2" presStyleCnt="3"/>
      <dgm:spPr/>
    </dgm:pt>
    <dgm:pt modelId="{1F6B03E6-1BBB-4925-BA60-61EA7DCC17DA}" type="pres">
      <dgm:prSet presAssocID="{1B9A9A9B-84BD-4F16-B680-702C34075B56}" presName="connectorText" presStyleLbl="sibTrans2D1" presStyleIdx="2" presStyleCnt="3"/>
      <dgm:spPr/>
    </dgm:pt>
    <dgm:pt modelId="{94335887-E033-4C5E-A410-1227E92B7D42}" type="pres">
      <dgm:prSet presAssocID="{8FE5857B-5298-4F43-B0CD-2E9690A662B4}" presName="node" presStyleLbl="node1" presStyleIdx="3" presStyleCnt="4">
        <dgm:presLayoutVars>
          <dgm:bulletEnabled val="1"/>
        </dgm:presLayoutVars>
      </dgm:prSet>
      <dgm:spPr/>
    </dgm:pt>
  </dgm:ptLst>
  <dgm:cxnLst>
    <dgm:cxn modelId="{CA884F0C-3E0A-4A0B-B975-87E0F9E02C46}" type="presOf" srcId="{85982F1A-93E7-4707-9E8E-FB4E0BD9636C}" destId="{3D1CF54A-F82B-493A-A037-69DA292F8665}" srcOrd="1" destOrd="0" presId="urn:microsoft.com/office/officeart/2005/8/layout/process1"/>
    <dgm:cxn modelId="{9810691E-D4CE-463F-A352-898850C02CCD}" type="presOf" srcId="{676F02CD-302F-4072-8520-DC84156C18A4}" destId="{C9BF20C1-59A5-46C7-8FBF-60D98C0D4E3A}" srcOrd="0" destOrd="0" presId="urn:microsoft.com/office/officeart/2005/8/layout/process1"/>
    <dgm:cxn modelId="{11856D23-78E5-40A0-AC9D-F3ACAD5A9106}" srcId="{FB008CCE-C395-4330-8B5B-E73A2A8BCF30}" destId="{AA2AF6D8-A1CF-49C5-91D5-AC76D961B460}" srcOrd="1" destOrd="0" parTransId="{7E7824F4-AA9E-4DCE-AE48-6B639E259A1E}" sibTransId="{676F02CD-302F-4072-8520-DC84156C18A4}"/>
    <dgm:cxn modelId="{67EDD523-ADD5-4967-B45F-AA2EDC969E94}" type="presOf" srcId="{1B9A9A9B-84BD-4F16-B680-702C34075B56}" destId="{A8962C05-7CFA-48B4-9EF9-D81E22BB4FCB}" srcOrd="0" destOrd="0" presId="urn:microsoft.com/office/officeart/2005/8/layout/process1"/>
    <dgm:cxn modelId="{FD54C162-BC4E-4B86-866A-532B74AD769E}" type="presOf" srcId="{90E148AA-4C89-4AD8-B1B7-AC368AF56A92}" destId="{EC847C3E-7C67-49F5-B9B8-50122BFCDDC3}" srcOrd="0" destOrd="0" presId="urn:microsoft.com/office/officeart/2005/8/layout/process1"/>
    <dgm:cxn modelId="{C1303849-0BFA-486C-8D9A-DB8E71CD5FCF}" srcId="{FB008CCE-C395-4330-8B5B-E73A2A8BCF30}" destId="{89AFCF2F-4BA2-4539-890A-1F2CCE62E0AF}" srcOrd="0" destOrd="0" parTransId="{147A2DF5-BFEC-4892-9B1E-DE093EE88DA4}" sibTransId="{85982F1A-93E7-4707-9E8E-FB4E0BD9636C}"/>
    <dgm:cxn modelId="{2820B28E-7043-427C-8FA9-255EEA020B6B}" srcId="{FB008CCE-C395-4330-8B5B-E73A2A8BCF30}" destId="{8FE5857B-5298-4F43-B0CD-2E9690A662B4}" srcOrd="3" destOrd="0" parTransId="{5C62B4B7-6561-4600-BAA2-E32EEEF3A4F7}" sibTransId="{CF3F411F-C367-418A-B543-9E53FE6758B0}"/>
    <dgm:cxn modelId="{4BF18198-8494-47B3-893A-EE2C3E2D32F8}" type="presOf" srcId="{85982F1A-93E7-4707-9E8E-FB4E0BD9636C}" destId="{45345DFD-DCEE-4BD2-8D84-FB6530B5B7DF}" srcOrd="0" destOrd="0" presId="urn:microsoft.com/office/officeart/2005/8/layout/process1"/>
    <dgm:cxn modelId="{9F9C6899-7839-42BE-BBB2-04D864241881}" type="presOf" srcId="{676F02CD-302F-4072-8520-DC84156C18A4}" destId="{F9183B81-341C-4C4B-B00E-55CB0F6C2CFD}" srcOrd="1" destOrd="0" presId="urn:microsoft.com/office/officeart/2005/8/layout/process1"/>
    <dgm:cxn modelId="{22838C9C-365F-470B-B179-ED28E5E00FB2}" type="presOf" srcId="{89AFCF2F-4BA2-4539-890A-1F2CCE62E0AF}" destId="{CB954425-A98E-4971-B840-B380FC932402}" srcOrd="0" destOrd="0" presId="urn:microsoft.com/office/officeart/2005/8/layout/process1"/>
    <dgm:cxn modelId="{A25346A4-E86D-4127-9932-F46AC1BBB68A}" type="presOf" srcId="{1B9A9A9B-84BD-4F16-B680-702C34075B56}" destId="{1F6B03E6-1BBB-4925-BA60-61EA7DCC17DA}" srcOrd="1" destOrd="0" presId="urn:microsoft.com/office/officeart/2005/8/layout/process1"/>
    <dgm:cxn modelId="{F64BD9DC-5683-47E4-BFA7-8A2E4B2DD731}" type="presOf" srcId="{FB008CCE-C395-4330-8B5B-E73A2A8BCF30}" destId="{C672A90A-4543-4B92-9DC2-FCBFBF422C11}" srcOrd="0" destOrd="0" presId="urn:microsoft.com/office/officeart/2005/8/layout/process1"/>
    <dgm:cxn modelId="{A7C320EF-2772-459B-AFED-C20C1B144105}" srcId="{FB008CCE-C395-4330-8B5B-E73A2A8BCF30}" destId="{90E148AA-4C89-4AD8-B1B7-AC368AF56A92}" srcOrd="2" destOrd="0" parTransId="{184772D3-F512-42C9-BB65-51BFB08C9E7E}" sibTransId="{1B9A9A9B-84BD-4F16-B680-702C34075B56}"/>
    <dgm:cxn modelId="{F80F93F1-2C5C-4A64-9071-7343AEC6D71A}" type="presOf" srcId="{8FE5857B-5298-4F43-B0CD-2E9690A662B4}" destId="{94335887-E033-4C5E-A410-1227E92B7D42}" srcOrd="0" destOrd="0" presId="urn:microsoft.com/office/officeart/2005/8/layout/process1"/>
    <dgm:cxn modelId="{791E0EFC-D150-463B-B64A-C2B15D2C4199}" type="presOf" srcId="{AA2AF6D8-A1CF-49C5-91D5-AC76D961B460}" destId="{CFC5AE5F-89AD-46CE-A4C6-FADCD2ABAE80}" srcOrd="0" destOrd="0" presId="urn:microsoft.com/office/officeart/2005/8/layout/process1"/>
    <dgm:cxn modelId="{17AE19E8-6EFF-432E-87BD-5FD9D8E958B7}" type="presParOf" srcId="{C672A90A-4543-4B92-9DC2-FCBFBF422C11}" destId="{CB954425-A98E-4971-B840-B380FC932402}" srcOrd="0" destOrd="0" presId="urn:microsoft.com/office/officeart/2005/8/layout/process1"/>
    <dgm:cxn modelId="{659A6513-BC40-43B3-B8AC-39F687CBA5C3}" type="presParOf" srcId="{C672A90A-4543-4B92-9DC2-FCBFBF422C11}" destId="{45345DFD-DCEE-4BD2-8D84-FB6530B5B7DF}" srcOrd="1" destOrd="0" presId="urn:microsoft.com/office/officeart/2005/8/layout/process1"/>
    <dgm:cxn modelId="{A66B3A4C-17F8-4CEF-9B58-9CC83D6ED5D5}" type="presParOf" srcId="{45345DFD-DCEE-4BD2-8D84-FB6530B5B7DF}" destId="{3D1CF54A-F82B-493A-A037-69DA292F8665}" srcOrd="0" destOrd="0" presId="urn:microsoft.com/office/officeart/2005/8/layout/process1"/>
    <dgm:cxn modelId="{12B13163-B88D-44EF-8BD7-90A12B2EF6C5}" type="presParOf" srcId="{C672A90A-4543-4B92-9DC2-FCBFBF422C11}" destId="{CFC5AE5F-89AD-46CE-A4C6-FADCD2ABAE80}" srcOrd="2" destOrd="0" presId="urn:microsoft.com/office/officeart/2005/8/layout/process1"/>
    <dgm:cxn modelId="{8B0047A8-A28E-4DDB-8E47-E6F8831CF1A1}" type="presParOf" srcId="{C672A90A-4543-4B92-9DC2-FCBFBF422C11}" destId="{C9BF20C1-59A5-46C7-8FBF-60D98C0D4E3A}" srcOrd="3" destOrd="0" presId="urn:microsoft.com/office/officeart/2005/8/layout/process1"/>
    <dgm:cxn modelId="{AFE758C0-F238-41DF-9814-AF55650FE872}" type="presParOf" srcId="{C9BF20C1-59A5-46C7-8FBF-60D98C0D4E3A}" destId="{F9183B81-341C-4C4B-B00E-55CB0F6C2CFD}" srcOrd="0" destOrd="0" presId="urn:microsoft.com/office/officeart/2005/8/layout/process1"/>
    <dgm:cxn modelId="{A92A527F-174D-4025-8119-35511B691E23}" type="presParOf" srcId="{C672A90A-4543-4B92-9DC2-FCBFBF422C11}" destId="{EC847C3E-7C67-49F5-B9B8-50122BFCDDC3}" srcOrd="4" destOrd="0" presId="urn:microsoft.com/office/officeart/2005/8/layout/process1"/>
    <dgm:cxn modelId="{4204A6C1-522F-4E97-8B81-4FFF623BE788}" type="presParOf" srcId="{C672A90A-4543-4B92-9DC2-FCBFBF422C11}" destId="{A8962C05-7CFA-48B4-9EF9-D81E22BB4FCB}" srcOrd="5" destOrd="0" presId="urn:microsoft.com/office/officeart/2005/8/layout/process1"/>
    <dgm:cxn modelId="{3A1D94DA-0689-46F8-868D-04B1EDB69428}" type="presParOf" srcId="{A8962C05-7CFA-48B4-9EF9-D81E22BB4FCB}" destId="{1F6B03E6-1BBB-4925-BA60-61EA7DCC17DA}" srcOrd="0" destOrd="0" presId="urn:microsoft.com/office/officeart/2005/8/layout/process1"/>
    <dgm:cxn modelId="{840DADE0-C882-4C4E-8552-F6B12ED05D0F}" type="presParOf" srcId="{C672A90A-4543-4B92-9DC2-FCBFBF422C11}" destId="{94335887-E033-4C5E-A410-1227E92B7D42}"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954425-A98E-4971-B840-B380FC932402}">
      <dsp:nvSpPr>
        <dsp:cNvPr id="0" name=""/>
        <dsp:cNvSpPr/>
      </dsp:nvSpPr>
      <dsp:spPr>
        <a:xfrm>
          <a:off x="1215" y="18306"/>
          <a:ext cx="531467" cy="5729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dirty="0"/>
            <a:t>Loading hand gesture template contours </a:t>
          </a:r>
          <a:endParaRPr lang="en-CA" sz="700" kern="1200"/>
        </a:p>
      </dsp:txBody>
      <dsp:txXfrm>
        <a:off x="16781" y="33872"/>
        <a:ext cx="500335" cy="541855"/>
      </dsp:txXfrm>
    </dsp:sp>
    <dsp:sp modelId="{45345DFD-DCEE-4BD2-8D84-FB6530B5B7DF}">
      <dsp:nvSpPr>
        <dsp:cNvPr id="0" name=""/>
        <dsp:cNvSpPr/>
      </dsp:nvSpPr>
      <dsp:spPr>
        <a:xfrm>
          <a:off x="585829" y="238898"/>
          <a:ext cx="112671" cy="131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585829" y="265259"/>
        <a:ext cx="78870" cy="79081"/>
      </dsp:txXfrm>
    </dsp:sp>
    <dsp:sp modelId="{CFC5AE5F-89AD-46CE-A4C6-FADCD2ABAE80}">
      <dsp:nvSpPr>
        <dsp:cNvPr id="0" name=""/>
        <dsp:cNvSpPr/>
      </dsp:nvSpPr>
      <dsp:spPr>
        <a:xfrm>
          <a:off x="745269" y="18306"/>
          <a:ext cx="531467" cy="5729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dirty="0"/>
            <a:t>Capturing images from webcam</a:t>
          </a:r>
          <a:endParaRPr lang="en-CA" sz="700" kern="1200"/>
        </a:p>
      </dsp:txBody>
      <dsp:txXfrm>
        <a:off x="760835" y="33872"/>
        <a:ext cx="500335" cy="541855"/>
      </dsp:txXfrm>
    </dsp:sp>
    <dsp:sp modelId="{C9BF20C1-59A5-46C7-8FBF-60D98C0D4E3A}">
      <dsp:nvSpPr>
        <dsp:cNvPr id="0" name=""/>
        <dsp:cNvSpPr/>
      </dsp:nvSpPr>
      <dsp:spPr>
        <a:xfrm>
          <a:off x="1329883" y="238898"/>
          <a:ext cx="112671" cy="131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329883" y="265259"/>
        <a:ext cx="78870" cy="79081"/>
      </dsp:txXfrm>
    </dsp:sp>
    <dsp:sp modelId="{EC847C3E-7C67-49F5-B9B8-50122BFCDDC3}">
      <dsp:nvSpPr>
        <dsp:cNvPr id="0" name=""/>
        <dsp:cNvSpPr/>
      </dsp:nvSpPr>
      <dsp:spPr>
        <a:xfrm>
          <a:off x="1489323" y="18306"/>
          <a:ext cx="531467" cy="5729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dirty="0"/>
            <a:t>Skin detection Area</a:t>
          </a:r>
        </a:p>
      </dsp:txBody>
      <dsp:txXfrm>
        <a:off x="1504889" y="33872"/>
        <a:ext cx="500335" cy="541855"/>
      </dsp:txXfrm>
    </dsp:sp>
    <dsp:sp modelId="{A8962C05-7CFA-48B4-9EF9-D81E22BB4FCB}">
      <dsp:nvSpPr>
        <dsp:cNvPr id="0" name=""/>
        <dsp:cNvSpPr/>
      </dsp:nvSpPr>
      <dsp:spPr>
        <a:xfrm>
          <a:off x="2073937" y="238898"/>
          <a:ext cx="112671" cy="131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073937" y="265259"/>
        <a:ext cx="78870" cy="79081"/>
      </dsp:txXfrm>
    </dsp:sp>
    <dsp:sp modelId="{94335887-E033-4C5E-A410-1227E92B7D42}">
      <dsp:nvSpPr>
        <dsp:cNvPr id="0" name=""/>
        <dsp:cNvSpPr/>
      </dsp:nvSpPr>
      <dsp:spPr>
        <a:xfrm>
          <a:off x="2233377" y="18306"/>
          <a:ext cx="531467" cy="5729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CA" sz="700" kern="1200" dirty="0"/>
            <a:t>Template contours comparison with Skin Area</a:t>
          </a:r>
        </a:p>
      </dsp:txBody>
      <dsp:txXfrm>
        <a:off x="2248943" y="33872"/>
        <a:ext cx="500335" cy="5418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19D3-3390-42BF-9896-7D3671D7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290</cp:revision>
  <dcterms:created xsi:type="dcterms:W3CDTF">2019-01-19T01:43:00Z</dcterms:created>
  <dcterms:modified xsi:type="dcterms:W3CDTF">2019-05-18T21:11:00Z</dcterms:modified>
</cp:coreProperties>
</file>