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53" w:rsidRPr="00F3590A" w:rsidRDefault="002A2128" w:rsidP="00815553">
      <w:pPr>
        <w:pStyle w:val="NoSpacing"/>
        <w:rPr>
          <w:b/>
          <w:sz w:val="32"/>
          <w:szCs w:val="32"/>
        </w:rPr>
      </w:pPr>
      <w:bookmarkStart w:id="0" w:name="ProfessionalismMarkinSheet"/>
      <w:r w:rsidRPr="00CC395F">
        <w:rPr>
          <w:rStyle w:val="Heading1Char"/>
          <w:u w:val="single"/>
        </w:rPr>
        <w:t>Component 1</w:t>
      </w:r>
      <w:r>
        <w:rPr>
          <w:rStyle w:val="Heading1Char"/>
        </w:rPr>
        <w:t xml:space="preserve">: </w:t>
      </w:r>
      <w:r w:rsidR="00815553" w:rsidRPr="007C3345">
        <w:rPr>
          <w:rStyle w:val="Heading1Char"/>
        </w:rPr>
        <w:t xml:space="preserve">Professionalism </w:t>
      </w:r>
      <w:r w:rsidR="00475820">
        <w:rPr>
          <w:rStyle w:val="Heading1Char"/>
        </w:rPr>
        <w:t>S</w:t>
      </w:r>
      <w:r>
        <w:rPr>
          <w:rStyle w:val="Heading1Char"/>
        </w:rPr>
        <w:t>ection</w:t>
      </w:r>
      <w:r w:rsidR="0015795F" w:rsidRPr="007C3345">
        <w:rPr>
          <w:rStyle w:val="Heading1Char"/>
        </w:rPr>
        <w:t xml:space="preserve"> </w:t>
      </w:r>
      <w:r w:rsidR="00815553" w:rsidRPr="007C3345">
        <w:rPr>
          <w:rStyle w:val="Heading1Char"/>
        </w:rPr>
        <w:t xml:space="preserve">Marking </w:t>
      </w:r>
      <w:r w:rsidR="00833FEA">
        <w:rPr>
          <w:rStyle w:val="Heading1Char"/>
        </w:rPr>
        <w:t xml:space="preserve">and Feedback </w:t>
      </w:r>
      <w:r w:rsidR="00815553" w:rsidRPr="007C3345">
        <w:rPr>
          <w:rStyle w:val="Heading1Char"/>
        </w:rPr>
        <w:t>Sheet</w:t>
      </w:r>
      <w:r w:rsidR="00815553" w:rsidRPr="00F3590A">
        <w:rPr>
          <w:b/>
          <w:sz w:val="32"/>
          <w:szCs w:val="32"/>
        </w:rPr>
        <w:t xml:space="preserve"> </w:t>
      </w:r>
      <w:r w:rsidR="00815553" w:rsidRPr="00F37233">
        <w:rPr>
          <w:b/>
          <w:sz w:val="18"/>
          <w:szCs w:val="18"/>
        </w:rPr>
        <w:t>(</w:t>
      </w:r>
      <w:r w:rsidR="00F37233" w:rsidRPr="00F37233">
        <w:rPr>
          <w:b/>
          <w:sz w:val="18"/>
          <w:szCs w:val="18"/>
        </w:rPr>
        <w:t>Weigh</w:t>
      </w:r>
      <w:r>
        <w:rPr>
          <w:b/>
          <w:sz w:val="18"/>
          <w:szCs w:val="18"/>
        </w:rPr>
        <w:t>t</w:t>
      </w:r>
      <w:r w:rsidR="004E2D75">
        <w:rPr>
          <w:b/>
          <w:sz w:val="18"/>
          <w:szCs w:val="18"/>
        </w:rPr>
        <w:t>:</w:t>
      </w:r>
      <w:r w:rsidR="00F37233" w:rsidRPr="00F37233">
        <w:rPr>
          <w:b/>
          <w:sz w:val="18"/>
          <w:szCs w:val="18"/>
        </w:rPr>
        <w:t xml:space="preserve"> </w:t>
      </w:r>
      <w:r w:rsidR="00815553" w:rsidRPr="00F37233">
        <w:rPr>
          <w:b/>
          <w:sz w:val="18"/>
          <w:szCs w:val="18"/>
        </w:rPr>
        <w:t>25%)</w:t>
      </w:r>
    </w:p>
    <w:p w:rsidR="00815553" w:rsidRDefault="00815553" w:rsidP="00815553">
      <w:pPr>
        <w:pStyle w:val="NoSpacing"/>
        <w:rPr>
          <w:bCs/>
          <w:sz w:val="18"/>
          <w:szCs w:val="18"/>
        </w:rPr>
      </w:pPr>
      <w:r w:rsidRPr="00225AD7">
        <w:rPr>
          <w:i/>
          <w:sz w:val="18"/>
          <w:szCs w:val="18"/>
        </w:rPr>
        <w:t xml:space="preserve">Note. </w:t>
      </w:r>
      <w:r w:rsidRPr="00225AD7">
        <w:rPr>
          <w:sz w:val="18"/>
          <w:szCs w:val="18"/>
        </w:rPr>
        <w:t xml:space="preserve">Marks are not mechanically calculated but are a matter of academic judgement based on the </w:t>
      </w:r>
      <w:hyperlink r:id="rId6" w:history="1">
        <w:r w:rsidRPr="003E56F4">
          <w:rPr>
            <w:rStyle w:val="Hyperlink"/>
            <w:bCs/>
            <w:sz w:val="18"/>
            <w:szCs w:val="18"/>
          </w:rPr>
          <w:t>University Performance Descriptors</w:t>
        </w:r>
      </w:hyperlink>
      <w:r w:rsidR="008F5073">
        <w:rPr>
          <w:bCs/>
          <w:sz w:val="18"/>
          <w:szCs w:val="18"/>
        </w:rPr>
        <w:t>.</w:t>
      </w:r>
    </w:p>
    <w:p w:rsidR="00867B14" w:rsidRPr="00867B14" w:rsidRDefault="00867B14" w:rsidP="00815553">
      <w:pPr>
        <w:pStyle w:val="NoSpacing"/>
        <w:rPr>
          <w:sz w:val="12"/>
          <w:szCs w:val="18"/>
        </w:rPr>
      </w:pPr>
    </w:p>
    <w:tbl>
      <w:tblPr>
        <w:tblStyle w:val="TableGrid"/>
        <w:tblW w:w="5189" w:type="pct"/>
        <w:tblLook w:val="04A0" w:firstRow="1" w:lastRow="0" w:firstColumn="1" w:lastColumn="0" w:noHBand="0" w:noVBand="1"/>
      </w:tblPr>
      <w:tblGrid>
        <w:gridCol w:w="2237"/>
        <w:gridCol w:w="4963"/>
        <w:gridCol w:w="2409"/>
        <w:gridCol w:w="5101"/>
      </w:tblGrid>
      <w:tr w:rsidR="00867B14" w:rsidTr="00566400">
        <w:trPr>
          <w:trHeight w:val="546"/>
        </w:trPr>
        <w:tc>
          <w:tcPr>
            <w:tcW w:w="760" w:type="pct"/>
            <w:shd w:val="clear" w:color="auto" w:fill="F2F2F2" w:themeFill="background1" w:themeFillShade="F2"/>
          </w:tcPr>
          <w:p w:rsidR="00867B14" w:rsidRPr="00955A2F" w:rsidRDefault="00867B14" w:rsidP="00566400">
            <w:pPr>
              <w:rPr>
                <w:b/>
                <w:sz w:val="24"/>
              </w:rPr>
            </w:pPr>
            <w:r w:rsidRPr="00955A2F">
              <w:rPr>
                <w:b/>
                <w:sz w:val="24"/>
              </w:rPr>
              <w:t>Student No:</w:t>
            </w:r>
          </w:p>
          <w:p w:rsidR="00867B14" w:rsidRPr="00955A2F" w:rsidRDefault="00867B14" w:rsidP="00566400">
            <w:pPr>
              <w:rPr>
                <w:b/>
                <w:sz w:val="24"/>
              </w:rPr>
            </w:pPr>
          </w:p>
        </w:tc>
        <w:tc>
          <w:tcPr>
            <w:tcW w:w="1687" w:type="pct"/>
            <w:shd w:val="clear" w:color="auto" w:fill="F2F2F2" w:themeFill="background1" w:themeFillShade="F2"/>
          </w:tcPr>
          <w:p w:rsidR="00867B14" w:rsidRPr="00955A2F" w:rsidRDefault="00867B14" w:rsidP="00566400">
            <w:pPr>
              <w:rPr>
                <w:b/>
                <w:sz w:val="24"/>
              </w:rPr>
            </w:pPr>
            <w:r w:rsidRPr="00955A2F">
              <w:rPr>
                <w:b/>
                <w:sz w:val="24"/>
              </w:rPr>
              <w:t>Student Name:</w:t>
            </w:r>
          </w:p>
          <w:p w:rsidR="00867B14" w:rsidRPr="00955A2F" w:rsidRDefault="00867B14" w:rsidP="00566400">
            <w:pPr>
              <w:rPr>
                <w:b/>
                <w:sz w:val="24"/>
              </w:rPr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:rsidR="00867B14" w:rsidRPr="00955A2F" w:rsidRDefault="00867B14" w:rsidP="00566400">
            <w:pPr>
              <w:rPr>
                <w:b/>
                <w:sz w:val="24"/>
              </w:rPr>
            </w:pPr>
            <w:r w:rsidRPr="00955A2F">
              <w:rPr>
                <w:b/>
                <w:sz w:val="24"/>
              </w:rPr>
              <w:t xml:space="preserve">Supervisor: </w:t>
            </w:r>
          </w:p>
          <w:p w:rsidR="00867B14" w:rsidRPr="00955A2F" w:rsidRDefault="00867B14" w:rsidP="00566400">
            <w:pPr>
              <w:rPr>
                <w:b/>
                <w:sz w:val="24"/>
                <w:szCs w:val="28"/>
              </w:rPr>
            </w:pPr>
          </w:p>
        </w:tc>
        <w:tc>
          <w:tcPr>
            <w:tcW w:w="1735" w:type="pct"/>
            <w:vMerge w:val="restart"/>
            <w:shd w:val="clear" w:color="auto" w:fill="D9D9D9" w:themeFill="background1" w:themeFillShade="D9"/>
          </w:tcPr>
          <w:p w:rsidR="00867B14" w:rsidRDefault="00867B14" w:rsidP="005664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Professionalism</w:t>
            </w:r>
            <w:r w:rsidRPr="009C2268">
              <w:rPr>
                <w:b/>
                <w:sz w:val="28"/>
                <w:szCs w:val="28"/>
              </w:rPr>
              <w:t xml:space="preserve"> Mark </w:t>
            </w:r>
            <w:r w:rsidRPr="00D77513">
              <w:rPr>
                <w:b/>
                <w:sz w:val="28"/>
                <w:szCs w:val="28"/>
                <w:u w:val="single"/>
              </w:rPr>
              <w:t>as a Percentage</w:t>
            </w:r>
            <w:r>
              <w:rPr>
                <w:b/>
                <w:sz w:val="28"/>
                <w:szCs w:val="28"/>
              </w:rPr>
              <w:t>.</w:t>
            </w:r>
            <w:r w:rsidRPr="004F13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67B14" w:rsidRPr="001B3E7E" w:rsidRDefault="00867B14" w:rsidP="00566400">
            <w:pPr>
              <w:jc w:val="right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1B3E7E">
              <w:rPr>
                <w:rFonts w:ascii="Arial" w:hAnsi="Arial" w:cs="Arial"/>
                <w:i/>
                <w:color w:val="FF0000"/>
                <w:sz w:val="20"/>
                <w:szCs w:val="20"/>
              </w:rPr>
              <w:t>(40% required to pass the module)</w:t>
            </w:r>
          </w:p>
          <w:p w:rsidR="00867B14" w:rsidRPr="0037427B" w:rsidRDefault="00880908" w:rsidP="0056640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  <w:highlight w:val="yellow"/>
              </w:rPr>
              <w:t>__</w:t>
            </w:r>
            <w:r w:rsidR="00867B14" w:rsidRPr="0037427B">
              <w:rPr>
                <w:b/>
                <w:sz w:val="36"/>
                <w:szCs w:val="28"/>
                <w:highlight w:val="yellow"/>
              </w:rPr>
              <w:t>%</w:t>
            </w:r>
          </w:p>
        </w:tc>
      </w:tr>
      <w:tr w:rsidR="00867B14" w:rsidTr="00566400">
        <w:trPr>
          <w:trHeight w:val="612"/>
        </w:trPr>
        <w:tc>
          <w:tcPr>
            <w:tcW w:w="760" w:type="pct"/>
            <w:shd w:val="clear" w:color="auto" w:fill="F2F2F2" w:themeFill="background1" w:themeFillShade="F2"/>
          </w:tcPr>
          <w:p w:rsidR="00867B14" w:rsidRPr="00955A2F" w:rsidRDefault="00867B14" w:rsidP="00566400">
            <w:pPr>
              <w:rPr>
                <w:b/>
                <w:sz w:val="24"/>
              </w:rPr>
            </w:pPr>
            <w:r w:rsidRPr="00955A2F">
              <w:rPr>
                <w:b/>
                <w:sz w:val="24"/>
              </w:rPr>
              <w:t>Date:</w:t>
            </w:r>
          </w:p>
        </w:tc>
        <w:tc>
          <w:tcPr>
            <w:tcW w:w="1687" w:type="pct"/>
            <w:shd w:val="clear" w:color="auto" w:fill="F2F2F2" w:themeFill="background1" w:themeFillShade="F2"/>
          </w:tcPr>
          <w:p w:rsidR="00867B14" w:rsidRPr="00955A2F" w:rsidRDefault="00867B14" w:rsidP="00566400">
            <w:pPr>
              <w:rPr>
                <w:b/>
                <w:sz w:val="24"/>
              </w:rPr>
            </w:pPr>
            <w:r w:rsidRPr="00955A2F">
              <w:rPr>
                <w:b/>
                <w:sz w:val="24"/>
              </w:rPr>
              <w:t xml:space="preserve">Project Title: </w:t>
            </w:r>
          </w:p>
          <w:p w:rsidR="00867B14" w:rsidRPr="00955A2F" w:rsidRDefault="00867B14" w:rsidP="00566400">
            <w:pPr>
              <w:rPr>
                <w:b/>
                <w:sz w:val="24"/>
              </w:rPr>
            </w:pPr>
          </w:p>
        </w:tc>
        <w:tc>
          <w:tcPr>
            <w:tcW w:w="819" w:type="pct"/>
            <w:shd w:val="clear" w:color="auto" w:fill="F2F2F2" w:themeFill="background1" w:themeFillShade="F2"/>
          </w:tcPr>
          <w:p w:rsidR="00867B14" w:rsidRPr="00955A2F" w:rsidRDefault="00867B14" w:rsidP="00566400">
            <w:pPr>
              <w:rPr>
                <w:b/>
                <w:sz w:val="24"/>
              </w:rPr>
            </w:pPr>
            <w:r w:rsidRPr="00955A2F">
              <w:rPr>
                <w:b/>
                <w:sz w:val="24"/>
              </w:rPr>
              <w:t>Reader:</w:t>
            </w:r>
          </w:p>
        </w:tc>
        <w:tc>
          <w:tcPr>
            <w:tcW w:w="1735" w:type="pct"/>
            <w:vMerge/>
            <w:shd w:val="clear" w:color="auto" w:fill="D9D9D9" w:themeFill="background1" w:themeFillShade="D9"/>
          </w:tcPr>
          <w:p w:rsidR="00867B14" w:rsidRPr="00866956" w:rsidRDefault="00867B14" w:rsidP="00566400">
            <w:pPr>
              <w:jc w:val="center"/>
              <w:rPr>
                <w:b/>
              </w:rPr>
            </w:pPr>
          </w:p>
        </w:tc>
      </w:tr>
    </w:tbl>
    <w:p w:rsidR="00815553" w:rsidRPr="00867B14" w:rsidRDefault="00815553" w:rsidP="00815553">
      <w:pPr>
        <w:pStyle w:val="NoSpacing"/>
        <w:rPr>
          <w:rFonts w:ascii="Comic Sans MS" w:hAnsi="Comic Sans MS"/>
          <w:sz w:val="14"/>
        </w:rPr>
      </w:pPr>
    </w:p>
    <w:tbl>
      <w:tblPr>
        <w:tblStyle w:val="TableGrid"/>
        <w:tblW w:w="14709" w:type="dxa"/>
        <w:tblLook w:val="01E0" w:firstRow="1" w:lastRow="1" w:firstColumn="1" w:lastColumn="1" w:noHBand="0" w:noVBand="0"/>
      </w:tblPr>
      <w:tblGrid>
        <w:gridCol w:w="3652"/>
        <w:gridCol w:w="11057"/>
      </w:tblGrid>
      <w:tr w:rsidR="00815553" w:rsidTr="00867B14">
        <w:tc>
          <w:tcPr>
            <w:tcW w:w="3652" w:type="dxa"/>
            <w:shd w:val="clear" w:color="auto" w:fill="D9D9D9" w:themeFill="background1" w:themeFillShade="D9"/>
          </w:tcPr>
          <w:p w:rsidR="00815553" w:rsidRDefault="00815553" w:rsidP="009546CB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Assessment Criteria</w:t>
            </w:r>
          </w:p>
        </w:tc>
        <w:tc>
          <w:tcPr>
            <w:tcW w:w="11057" w:type="dxa"/>
            <w:shd w:val="clear" w:color="auto" w:fill="D9D9D9" w:themeFill="background1" w:themeFillShade="D9"/>
          </w:tcPr>
          <w:p w:rsidR="00815553" w:rsidRDefault="008B4F6B" w:rsidP="009546CB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Feedback</w:t>
            </w:r>
          </w:p>
        </w:tc>
      </w:tr>
      <w:tr w:rsidR="00815553" w:rsidTr="00867B14">
        <w:tc>
          <w:tcPr>
            <w:tcW w:w="3652" w:type="dxa"/>
            <w:shd w:val="clear" w:color="auto" w:fill="D9D9D9" w:themeFill="background1" w:themeFillShade="D9"/>
          </w:tcPr>
          <w:p w:rsidR="00BA015C" w:rsidRDefault="00BA015C" w:rsidP="009546CB">
            <w:pPr>
              <w:pStyle w:val="NoSpacing"/>
              <w:rPr>
                <w:i/>
              </w:rPr>
            </w:pPr>
            <w:r w:rsidRPr="001B3F47">
              <w:rPr>
                <w:b/>
                <w:i/>
                <w:u w:val="single"/>
              </w:rPr>
              <w:t>Social</w:t>
            </w:r>
            <w:r w:rsidR="001B3F47" w:rsidRPr="001B3F47">
              <w:rPr>
                <w:b/>
                <w:i/>
                <w:u w:val="single"/>
              </w:rPr>
              <w:t xml:space="preserve"> </w:t>
            </w:r>
            <w:r w:rsidRPr="001B3F47">
              <w:rPr>
                <w:b/>
                <w:i/>
                <w:u w:val="single"/>
              </w:rPr>
              <w:t>Aspects</w:t>
            </w:r>
            <w:r>
              <w:rPr>
                <w:i/>
              </w:rPr>
              <w:t xml:space="preserve"> covered are relevant to the project</w:t>
            </w:r>
          </w:p>
          <w:p w:rsidR="00BA015C" w:rsidRDefault="00BA015C" w:rsidP="009546CB">
            <w:pPr>
              <w:pStyle w:val="NoSpacing"/>
              <w:rPr>
                <w:i/>
              </w:rPr>
            </w:pPr>
          </w:p>
          <w:p w:rsidR="00BA015C" w:rsidRPr="00481D3B" w:rsidRDefault="00BA015C" w:rsidP="009546CB">
            <w:pPr>
              <w:pStyle w:val="NoSpacing"/>
              <w:rPr>
                <w:i/>
              </w:rPr>
            </w:pPr>
            <w:r>
              <w:rPr>
                <w:i/>
              </w:rPr>
              <w:t>References correct</w:t>
            </w:r>
          </w:p>
        </w:tc>
        <w:tc>
          <w:tcPr>
            <w:tcW w:w="11057" w:type="dxa"/>
          </w:tcPr>
          <w:p w:rsidR="00815553" w:rsidRDefault="00815553" w:rsidP="009546CB">
            <w:pPr>
              <w:rPr>
                <w:rFonts w:ascii="Calibri" w:hAnsi="Calibri"/>
                <w:sz w:val="20"/>
              </w:rPr>
            </w:pPr>
            <w:bookmarkStart w:id="1" w:name="_GoBack"/>
            <w:bookmarkEnd w:id="1"/>
          </w:p>
        </w:tc>
      </w:tr>
      <w:tr w:rsidR="00815553" w:rsidTr="00867B14">
        <w:tc>
          <w:tcPr>
            <w:tcW w:w="3652" w:type="dxa"/>
            <w:shd w:val="clear" w:color="auto" w:fill="D9D9D9" w:themeFill="background1" w:themeFillShade="D9"/>
          </w:tcPr>
          <w:p w:rsidR="00BA015C" w:rsidRDefault="00BA015C" w:rsidP="00BA015C">
            <w:pPr>
              <w:pStyle w:val="NoSpacing"/>
              <w:rPr>
                <w:i/>
              </w:rPr>
            </w:pPr>
            <w:r w:rsidRPr="001B3F47">
              <w:rPr>
                <w:b/>
                <w:i/>
                <w:u w:val="single"/>
              </w:rPr>
              <w:t>Ethical</w:t>
            </w:r>
            <w:r w:rsidR="001B3F47" w:rsidRPr="001B3F47">
              <w:rPr>
                <w:b/>
                <w:i/>
                <w:u w:val="single"/>
              </w:rPr>
              <w:t xml:space="preserve"> </w:t>
            </w:r>
            <w:r w:rsidRPr="001B3F47">
              <w:rPr>
                <w:b/>
                <w:i/>
                <w:u w:val="single"/>
              </w:rPr>
              <w:t>Aspects</w:t>
            </w:r>
            <w:r>
              <w:rPr>
                <w:i/>
              </w:rPr>
              <w:t xml:space="preserve"> covered are relevant to the project, (regardless of ethics form)</w:t>
            </w:r>
          </w:p>
          <w:p w:rsidR="00BA015C" w:rsidRDefault="00BA015C" w:rsidP="009546CB">
            <w:pPr>
              <w:pStyle w:val="NoSpacing"/>
              <w:rPr>
                <w:i/>
              </w:rPr>
            </w:pPr>
          </w:p>
          <w:p w:rsidR="00BA015C" w:rsidRPr="00BA015C" w:rsidRDefault="00BA015C" w:rsidP="009546CB">
            <w:pPr>
              <w:pStyle w:val="NoSpacing"/>
              <w:rPr>
                <w:i/>
              </w:rPr>
            </w:pPr>
            <w:r>
              <w:rPr>
                <w:i/>
              </w:rPr>
              <w:t>References correct</w:t>
            </w:r>
          </w:p>
        </w:tc>
        <w:tc>
          <w:tcPr>
            <w:tcW w:w="11057" w:type="dxa"/>
          </w:tcPr>
          <w:p w:rsidR="00815553" w:rsidRDefault="00815553" w:rsidP="009546CB">
            <w:pPr>
              <w:rPr>
                <w:rFonts w:ascii="Calibri" w:hAnsi="Calibri"/>
                <w:sz w:val="20"/>
              </w:rPr>
            </w:pPr>
          </w:p>
        </w:tc>
      </w:tr>
      <w:tr w:rsidR="00BA015C" w:rsidTr="00867B14">
        <w:tc>
          <w:tcPr>
            <w:tcW w:w="3652" w:type="dxa"/>
            <w:shd w:val="clear" w:color="auto" w:fill="D9D9D9" w:themeFill="background1" w:themeFillShade="D9"/>
          </w:tcPr>
          <w:p w:rsidR="0015795F" w:rsidRDefault="00BA015C" w:rsidP="009546CB">
            <w:pPr>
              <w:pStyle w:val="NoSpacing"/>
              <w:rPr>
                <w:i/>
              </w:rPr>
            </w:pPr>
            <w:r w:rsidRPr="001B3F47">
              <w:rPr>
                <w:b/>
                <w:i/>
                <w:u w:val="single"/>
              </w:rPr>
              <w:t>Legal</w:t>
            </w:r>
            <w:r w:rsidR="001B3F47" w:rsidRPr="001B3F47">
              <w:rPr>
                <w:b/>
                <w:i/>
                <w:u w:val="single"/>
              </w:rPr>
              <w:t xml:space="preserve"> </w:t>
            </w:r>
            <w:r w:rsidRPr="001B3F47">
              <w:rPr>
                <w:b/>
                <w:i/>
                <w:u w:val="single"/>
              </w:rPr>
              <w:t>Aspects</w:t>
            </w:r>
            <w:r>
              <w:rPr>
                <w:i/>
              </w:rPr>
              <w:t xml:space="preserve"> covered are relevant to the project, (regardless of ethics form)</w:t>
            </w:r>
          </w:p>
          <w:p w:rsidR="00BA015C" w:rsidRDefault="00BA015C" w:rsidP="009546CB">
            <w:pPr>
              <w:pStyle w:val="NoSpacing"/>
              <w:rPr>
                <w:i/>
              </w:rPr>
            </w:pPr>
          </w:p>
          <w:p w:rsidR="00BA015C" w:rsidRDefault="00BA015C" w:rsidP="009546CB">
            <w:pPr>
              <w:pStyle w:val="NoSpacing"/>
              <w:rPr>
                <w:i/>
              </w:rPr>
            </w:pPr>
            <w:r>
              <w:rPr>
                <w:i/>
              </w:rPr>
              <w:t>References correct</w:t>
            </w:r>
          </w:p>
        </w:tc>
        <w:tc>
          <w:tcPr>
            <w:tcW w:w="11057" w:type="dxa"/>
          </w:tcPr>
          <w:p w:rsidR="00BA015C" w:rsidRDefault="00BA015C" w:rsidP="009546CB">
            <w:pPr>
              <w:rPr>
                <w:rFonts w:ascii="Calibri" w:hAnsi="Calibri"/>
                <w:sz w:val="20"/>
              </w:rPr>
            </w:pPr>
          </w:p>
        </w:tc>
      </w:tr>
      <w:tr w:rsidR="00BA015C" w:rsidTr="00867B14">
        <w:tc>
          <w:tcPr>
            <w:tcW w:w="3652" w:type="dxa"/>
            <w:shd w:val="clear" w:color="auto" w:fill="D9D9D9" w:themeFill="background1" w:themeFillShade="D9"/>
          </w:tcPr>
          <w:p w:rsidR="00BA015C" w:rsidRDefault="00BA015C" w:rsidP="009546CB">
            <w:pPr>
              <w:pStyle w:val="NoSpacing"/>
              <w:rPr>
                <w:i/>
              </w:rPr>
            </w:pPr>
            <w:r w:rsidRPr="001B3F47">
              <w:rPr>
                <w:b/>
                <w:i/>
                <w:u w:val="single"/>
              </w:rPr>
              <w:t>Security</w:t>
            </w:r>
            <w:r w:rsidR="001B3F47" w:rsidRPr="001B3F47">
              <w:rPr>
                <w:b/>
                <w:i/>
                <w:u w:val="single"/>
              </w:rPr>
              <w:t xml:space="preserve"> </w:t>
            </w:r>
            <w:r w:rsidRPr="001B3F47">
              <w:rPr>
                <w:b/>
                <w:i/>
                <w:u w:val="single"/>
              </w:rPr>
              <w:t>Aspects</w:t>
            </w:r>
            <w:r>
              <w:rPr>
                <w:i/>
              </w:rPr>
              <w:t xml:space="preserve"> covered are relevant to the project</w:t>
            </w:r>
          </w:p>
          <w:p w:rsidR="00BA015C" w:rsidRDefault="00BA015C" w:rsidP="009546CB">
            <w:pPr>
              <w:pStyle w:val="NoSpacing"/>
              <w:rPr>
                <w:i/>
              </w:rPr>
            </w:pPr>
          </w:p>
          <w:p w:rsidR="00BA015C" w:rsidRDefault="00BA015C" w:rsidP="009546CB">
            <w:pPr>
              <w:pStyle w:val="NoSpacing"/>
              <w:rPr>
                <w:i/>
              </w:rPr>
            </w:pPr>
            <w:r>
              <w:rPr>
                <w:i/>
              </w:rPr>
              <w:t>References correct</w:t>
            </w:r>
          </w:p>
        </w:tc>
        <w:tc>
          <w:tcPr>
            <w:tcW w:w="11057" w:type="dxa"/>
          </w:tcPr>
          <w:p w:rsidR="00BA015C" w:rsidRDefault="00BA015C" w:rsidP="009546CB">
            <w:pPr>
              <w:rPr>
                <w:rFonts w:ascii="Calibri" w:hAnsi="Calibri"/>
                <w:sz w:val="20"/>
              </w:rPr>
            </w:pPr>
          </w:p>
        </w:tc>
      </w:tr>
    </w:tbl>
    <w:p w:rsidR="0015795F" w:rsidRDefault="0015795F" w:rsidP="00815553">
      <w:pPr>
        <w:pStyle w:val="NoSpacing"/>
        <w:rPr>
          <w:rFonts w:ascii="Comic Sans MS" w:hAnsi="Comic Sans MS"/>
          <w:sz w:val="14"/>
        </w:rPr>
      </w:pPr>
    </w:p>
    <w:p w:rsidR="00FD60AB" w:rsidRPr="00867B14" w:rsidRDefault="00FD60AB" w:rsidP="00815553">
      <w:pPr>
        <w:pStyle w:val="NoSpacing"/>
        <w:rPr>
          <w:rFonts w:ascii="Comic Sans MS" w:hAnsi="Comic Sans MS"/>
          <w:sz w:val="14"/>
        </w:rPr>
      </w:pP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3652"/>
        <w:gridCol w:w="11057"/>
      </w:tblGrid>
      <w:tr w:rsidR="00815553" w:rsidTr="00955A2F">
        <w:trPr>
          <w:trHeight w:val="1312"/>
        </w:trPr>
        <w:tc>
          <w:tcPr>
            <w:tcW w:w="3652" w:type="dxa"/>
            <w:shd w:val="clear" w:color="auto" w:fill="D9D9D9" w:themeFill="background1" w:themeFillShade="D9"/>
          </w:tcPr>
          <w:p w:rsidR="00815553" w:rsidRPr="00867B14" w:rsidRDefault="00815553" w:rsidP="009546CB">
            <w:pPr>
              <w:pStyle w:val="NoSpacing"/>
              <w:rPr>
                <w:b/>
                <w:u w:val="single"/>
              </w:rPr>
            </w:pPr>
            <w:r w:rsidRPr="00867B14">
              <w:rPr>
                <w:b/>
                <w:u w:val="single"/>
              </w:rPr>
              <w:t xml:space="preserve">Resit Details </w:t>
            </w:r>
          </w:p>
          <w:p w:rsidR="00815553" w:rsidRDefault="00815553" w:rsidP="009546CB">
            <w:pPr>
              <w:pStyle w:val="NoSpacing"/>
            </w:pPr>
            <w:r>
              <w:t>(Required in all cases for a failed).</w:t>
            </w:r>
          </w:p>
          <w:p w:rsidR="00815553" w:rsidRPr="007E44D3" w:rsidRDefault="00815553" w:rsidP="009546CB">
            <w:pPr>
              <w:pStyle w:val="NoSpacing"/>
            </w:pPr>
            <w:r>
              <w:t>Please  include specific details for the student to address for the resit</w:t>
            </w:r>
          </w:p>
        </w:tc>
        <w:tc>
          <w:tcPr>
            <w:tcW w:w="11057" w:type="dxa"/>
          </w:tcPr>
          <w:p w:rsidR="00815553" w:rsidRPr="007202C3" w:rsidRDefault="00815553" w:rsidP="009546CB">
            <w:pPr>
              <w:pStyle w:val="NoSpacing"/>
              <w:rPr>
                <w:i/>
                <w:sz w:val="18"/>
                <w:szCs w:val="18"/>
              </w:rPr>
            </w:pPr>
            <w:r w:rsidRPr="007202C3">
              <w:rPr>
                <w:i/>
                <w:sz w:val="18"/>
                <w:szCs w:val="18"/>
              </w:rPr>
              <w:t>Add here....</w:t>
            </w:r>
          </w:p>
          <w:p w:rsidR="00815553" w:rsidRDefault="00815553" w:rsidP="00955A2F">
            <w:pPr>
              <w:pStyle w:val="NoSpacing"/>
              <w:rPr>
                <w:rFonts w:ascii="Comic Sans MS" w:hAnsi="Comic Sans MS"/>
              </w:rPr>
            </w:pPr>
          </w:p>
        </w:tc>
      </w:tr>
      <w:bookmarkEnd w:id="0"/>
    </w:tbl>
    <w:p w:rsidR="00251F52" w:rsidRDefault="00251F52" w:rsidP="00146BA7">
      <w:pPr>
        <w:rPr>
          <w:b/>
          <w:sz w:val="24"/>
          <w:szCs w:val="24"/>
        </w:rPr>
      </w:pPr>
    </w:p>
    <w:sectPr w:rsidR="00251F52" w:rsidSect="00867B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0712B"/>
    <w:multiLevelType w:val="hybridMultilevel"/>
    <w:tmpl w:val="B8AAD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2E47"/>
    <w:multiLevelType w:val="hybridMultilevel"/>
    <w:tmpl w:val="50A64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505F6"/>
    <w:multiLevelType w:val="hybridMultilevel"/>
    <w:tmpl w:val="B904481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22FD4"/>
    <w:multiLevelType w:val="hybridMultilevel"/>
    <w:tmpl w:val="7136A4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57013"/>
    <w:multiLevelType w:val="hybridMultilevel"/>
    <w:tmpl w:val="953EF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53"/>
    <w:rsid w:val="00007ED3"/>
    <w:rsid w:val="00076053"/>
    <w:rsid w:val="000C7C54"/>
    <w:rsid w:val="000E2B13"/>
    <w:rsid w:val="00146BA7"/>
    <w:rsid w:val="0015795F"/>
    <w:rsid w:val="0017567F"/>
    <w:rsid w:val="001B3F47"/>
    <w:rsid w:val="00237F6B"/>
    <w:rsid w:val="00251F52"/>
    <w:rsid w:val="00282653"/>
    <w:rsid w:val="002A2128"/>
    <w:rsid w:val="002A27CC"/>
    <w:rsid w:val="002E356E"/>
    <w:rsid w:val="00302862"/>
    <w:rsid w:val="00330CE8"/>
    <w:rsid w:val="00346C74"/>
    <w:rsid w:val="00351A46"/>
    <w:rsid w:val="003A40B8"/>
    <w:rsid w:val="003A4683"/>
    <w:rsid w:val="003E56F4"/>
    <w:rsid w:val="0041765B"/>
    <w:rsid w:val="00442C6B"/>
    <w:rsid w:val="00475820"/>
    <w:rsid w:val="00481D3B"/>
    <w:rsid w:val="004E2D75"/>
    <w:rsid w:val="005F7B4D"/>
    <w:rsid w:val="00632312"/>
    <w:rsid w:val="0069759C"/>
    <w:rsid w:val="006A6579"/>
    <w:rsid w:val="0071428B"/>
    <w:rsid w:val="007509FA"/>
    <w:rsid w:val="007A0563"/>
    <w:rsid w:val="007A7E55"/>
    <w:rsid w:val="007C3345"/>
    <w:rsid w:val="007F52A6"/>
    <w:rsid w:val="00815553"/>
    <w:rsid w:val="00833FEA"/>
    <w:rsid w:val="00867B14"/>
    <w:rsid w:val="00880908"/>
    <w:rsid w:val="008924BD"/>
    <w:rsid w:val="008B4F6B"/>
    <w:rsid w:val="008D3BF8"/>
    <w:rsid w:val="008D5158"/>
    <w:rsid w:val="008F5073"/>
    <w:rsid w:val="0091057F"/>
    <w:rsid w:val="009540AA"/>
    <w:rsid w:val="00955A2F"/>
    <w:rsid w:val="009C21EA"/>
    <w:rsid w:val="009D1725"/>
    <w:rsid w:val="00A76F9C"/>
    <w:rsid w:val="00AE20C2"/>
    <w:rsid w:val="00B10B06"/>
    <w:rsid w:val="00B668A1"/>
    <w:rsid w:val="00B82F88"/>
    <w:rsid w:val="00BA015C"/>
    <w:rsid w:val="00C86793"/>
    <w:rsid w:val="00CC395F"/>
    <w:rsid w:val="00CD04CE"/>
    <w:rsid w:val="00D12364"/>
    <w:rsid w:val="00D329BE"/>
    <w:rsid w:val="00DC6CF8"/>
    <w:rsid w:val="00DE6BE3"/>
    <w:rsid w:val="00DF0D73"/>
    <w:rsid w:val="00E206E0"/>
    <w:rsid w:val="00E7535B"/>
    <w:rsid w:val="00F37233"/>
    <w:rsid w:val="00FD074B"/>
    <w:rsid w:val="00F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053"/>
    <w:pPr>
      <w:spacing w:after="0" w:line="240" w:lineRule="auto"/>
    </w:pPr>
  </w:style>
  <w:style w:type="paragraph" w:styleId="BodyText">
    <w:name w:val="Body Text"/>
    <w:basedOn w:val="Normal"/>
    <w:link w:val="BodyTextChar"/>
    <w:rsid w:val="00302862"/>
    <w:pPr>
      <w:widowControl w:val="0"/>
      <w:suppressAutoHyphens/>
      <w:spacing w:after="120" w:line="240" w:lineRule="auto"/>
      <w:jc w:val="both"/>
    </w:pPr>
    <w:rPr>
      <w:rFonts w:ascii="Nimbus Roman No9 L" w:eastAsia="DejaVu Sans" w:hAnsi="Nimbus Roman No9 L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2862"/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table" w:styleId="TableGrid">
    <w:name w:val="Table Grid"/>
    <w:basedOn w:val="TableNormal"/>
    <w:rsid w:val="0030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28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F52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3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5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053"/>
    <w:pPr>
      <w:spacing w:after="0" w:line="240" w:lineRule="auto"/>
    </w:pPr>
  </w:style>
  <w:style w:type="paragraph" w:styleId="BodyText">
    <w:name w:val="Body Text"/>
    <w:basedOn w:val="Normal"/>
    <w:link w:val="BodyTextChar"/>
    <w:rsid w:val="00302862"/>
    <w:pPr>
      <w:widowControl w:val="0"/>
      <w:suppressAutoHyphens/>
      <w:spacing w:after="120" w:line="240" w:lineRule="auto"/>
      <w:jc w:val="both"/>
    </w:pPr>
    <w:rPr>
      <w:rFonts w:ascii="Nimbus Roman No9 L" w:eastAsia="DejaVu Sans" w:hAnsi="Nimbus Roman No9 L" w:cs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02862"/>
    <w:rPr>
      <w:rFonts w:ascii="Nimbus Roman No9 L" w:eastAsia="DejaVu Sans" w:hAnsi="Nimbus Roman No9 L" w:cs="Times New Roman"/>
      <w:kern w:val="1"/>
      <w:sz w:val="24"/>
      <w:szCs w:val="24"/>
      <w:lang w:eastAsia="en-GB"/>
    </w:rPr>
  </w:style>
  <w:style w:type="table" w:styleId="TableGrid">
    <w:name w:val="Table Grid"/>
    <w:basedOn w:val="TableNormal"/>
    <w:rsid w:val="0030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28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F52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3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E5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lv.ac.uk/media/departments/office-of-the-vice-chancellor/documents/University-Performance-Descriptor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</dc:creator>
  <cp:lastModifiedBy>Alix PC</cp:lastModifiedBy>
  <cp:revision>19</cp:revision>
  <dcterms:created xsi:type="dcterms:W3CDTF">2019-09-09T10:29:00Z</dcterms:created>
  <dcterms:modified xsi:type="dcterms:W3CDTF">2019-09-09T13:15:00Z</dcterms:modified>
</cp:coreProperties>
</file>