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FB72EC" w:rsidRPr="00127829" w:rsidTr="00354B11">
        <w:trPr>
          <w:trHeight w:val="1984"/>
        </w:trPr>
        <w:tc>
          <w:tcPr>
            <w:tcW w:w="1418" w:type="dxa"/>
            <w:vAlign w:val="center"/>
          </w:tcPr>
          <w:p w:rsidR="00FB72EC" w:rsidRPr="00127829" w:rsidRDefault="00FB72EC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EFED2BC" wp14:editId="30E74B44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FB72EC" w:rsidRPr="00127829" w:rsidRDefault="00FB72EC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B72EC" w:rsidRPr="00127829" w:rsidRDefault="00FB72EC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FB72EC" w:rsidRPr="00127829" w:rsidRDefault="00FB72EC" w:rsidP="00354B11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FB72EC" w:rsidRPr="00127829" w:rsidRDefault="00FB72EC" w:rsidP="00FB72EC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FB72EC" w:rsidRPr="00127829" w:rsidRDefault="00FB72EC" w:rsidP="00FB72EC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FB72EC" w:rsidRDefault="00FB72EC" w:rsidP="00FB72EC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FB72EC" w:rsidRPr="00127829" w:rsidRDefault="00FB72EC" w:rsidP="00FB72EC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Лабораторная работа №</w:t>
      </w: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1</w:t>
      </w:r>
      <w:bookmarkStart w:id="0" w:name="_GoBack"/>
      <w:bookmarkEnd w:id="0"/>
    </w:p>
    <w:p w:rsidR="00FB72EC" w:rsidRPr="00127829" w:rsidRDefault="00FB72EC" w:rsidP="00FB72E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FB72EC" w:rsidRPr="00127829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FB72EC" w:rsidRPr="00127829" w:rsidRDefault="00FB72EC" w:rsidP="00FB72E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</w:p>
    <w:p w:rsidR="00FB72EC" w:rsidRPr="00FB72EC" w:rsidRDefault="00FB72EC" w:rsidP="00FB72EC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2EC">
        <w:rPr>
          <w:rFonts w:ascii="Times New Roman" w:eastAsia="Calibri" w:hAnsi="Times New Roman" w:cs="Times New Roman"/>
          <w:sz w:val="36"/>
          <w:szCs w:val="36"/>
          <w:lang w:eastAsia="ru-RU"/>
        </w:rPr>
        <w:t>«</w:t>
      </w:r>
      <w:r w:rsidRPr="00FB72EC">
        <w:rPr>
          <w:rFonts w:ascii="Times New Roman" w:hAnsi="Times New Roman" w:cs="Times New Roman"/>
          <w:sz w:val="36"/>
          <w:szCs w:val="36"/>
        </w:rPr>
        <w:t>Разведочный анализ данных. Исследование и визуализация данных.»</w:t>
      </w:r>
    </w:p>
    <w:p w:rsidR="00FB72EC" w:rsidRPr="00127829" w:rsidRDefault="00FB72EC" w:rsidP="00FB72E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FB72EC" w:rsidRPr="00127829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FB72EC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FB72EC" w:rsidRPr="00A11DB5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Ю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FB72EC" w:rsidRPr="00127829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FB72EC" w:rsidRPr="00127829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FB72EC" w:rsidRPr="00127829" w:rsidRDefault="00FB72EC" w:rsidP="00FB72E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FB72EC" w:rsidRPr="00127829" w:rsidRDefault="00FB72EC" w:rsidP="00FB72E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FB72EC" w:rsidRPr="00EA2E6C" w:rsidRDefault="00FB72EC" w:rsidP="00FB72E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FB72EC" w:rsidRDefault="00FB72EC" w:rsidP="00FB72EC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FB72EC" w:rsidRPr="00127829" w:rsidRDefault="00FB72EC" w:rsidP="00FB72E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FB72EC" w:rsidRDefault="00FB72EC" w:rsidP="00FB72EC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FB72EC" w:rsidRDefault="00FB72EC" w:rsidP="00FB72EC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FB72EC" w:rsidRPr="00BE3DCB" w:rsidRDefault="00FB72EC" w:rsidP="00FB72EC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F61BE8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</w:t>
      </w:r>
    </w:p>
    <w:p w:rsidR="006C3127" w:rsidRPr="00FB72EC" w:rsidRDefault="006C3127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 методов первичного анализа и визуализации данных для задач машинного обучения.</w:t>
      </w:r>
    </w:p>
    <w:p w:rsidR="006C3127" w:rsidRPr="00FB72EC" w:rsidRDefault="006C3127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В ходе выполнения работы необходимо освоить следующие навыки:</w:t>
      </w:r>
    </w:p>
    <w:p w:rsidR="006C3127" w:rsidRPr="00FB72EC" w:rsidRDefault="006C3127" w:rsidP="00FB72EC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Загрузка и первичный анализ данных – изучение структуры, размера и типа данных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:rsidR="006C3127" w:rsidRPr="00FB72EC" w:rsidRDefault="006C3127" w:rsidP="00FB72EC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Статистический анализ – вычисление основных статистических характеристик признаков</w:t>
      </w:r>
    </w:p>
    <w:p w:rsidR="006C3127" w:rsidRPr="00FB72EC" w:rsidRDefault="006C3127" w:rsidP="00FB72EC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Визуализация данных – построение графиков для наглядного представления распределений и взаимосвязей</w:t>
      </w:r>
    </w:p>
    <w:p w:rsidR="006C3127" w:rsidRPr="00FB72EC" w:rsidRDefault="006C3127" w:rsidP="00FB72EC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Корреляционный анализ – выявление связей между признаками</w:t>
      </w:r>
    </w:p>
    <w:p w:rsidR="00F61BE8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2. ЗАДАЧИ РАБОТЫ</w:t>
      </w:r>
    </w:p>
    <w:p w:rsidR="006C3127" w:rsidRPr="00FB72EC" w:rsidRDefault="006C3127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tbl>
      <w:tblPr>
        <w:tblStyle w:val="a5"/>
        <w:tblW w:w="9376" w:type="dxa"/>
        <w:tblLook w:val="04A0" w:firstRow="1" w:lastRow="0" w:firstColumn="1" w:lastColumn="0" w:noHBand="0" w:noVBand="1"/>
      </w:tblPr>
      <w:tblGrid>
        <w:gridCol w:w="484"/>
        <w:gridCol w:w="3021"/>
        <w:gridCol w:w="5871"/>
      </w:tblGrid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Выбор набора данных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Выбрать 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, подходящий для задачи классификации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Загрузка данных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Загрузить 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 и преобразовать его в 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proofErr w:type="spellEnd"/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Первичный анализ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Определить размер, типы данных, наличие пропусков</w:t>
            </w:r>
          </w:p>
        </w:tc>
      </w:tr>
      <w:tr w:rsidR="006C3127" w:rsidRPr="00FB72EC" w:rsidTr="00FB72EC">
        <w:trPr>
          <w:trHeight w:val="677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Статистический анализ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Вычислить среднее, медиану, стандартное отклонение и другие статистики</w:t>
            </w:r>
          </w:p>
        </w:tc>
      </w:tr>
      <w:tr w:rsidR="006C3127" w:rsidRPr="00FB72EC" w:rsidTr="00FB72EC">
        <w:trPr>
          <w:trHeight w:val="677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Визуализация распределений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Построить гистограммы для каждого признака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Визуализация взаимосвязей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Построить диаграммы рассеяния (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pairplot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Визуализация выбросов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Построить диаграммы размаха (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box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plot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Корреляционный анализ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Построить матрицу корреляции и тепловую карту</w:t>
            </w:r>
          </w:p>
        </w:tc>
      </w:tr>
      <w:tr w:rsidR="006C3127" w:rsidRPr="00FB72EC" w:rsidTr="00FB72EC">
        <w:trPr>
          <w:trHeight w:val="338"/>
        </w:trPr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Формулирование выводов</w:t>
            </w:r>
          </w:p>
        </w:tc>
        <w:tc>
          <w:tcPr>
            <w:tcW w:w="0" w:type="auto"/>
            <w:hideMark/>
          </w:tcPr>
          <w:p w:rsidR="006C3127" w:rsidRPr="00FB72EC" w:rsidRDefault="006C3127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Проанализировать полученные результаты</w:t>
            </w:r>
          </w:p>
        </w:tc>
      </w:tr>
    </w:tbl>
    <w:p w:rsidR="006C3127" w:rsidRPr="00FB72EC" w:rsidRDefault="006C3127" w:rsidP="00FB72EC">
      <w:pPr>
        <w:rPr>
          <w:rFonts w:ascii="Times New Roman" w:hAnsi="Times New Roman" w:cs="Times New Roman"/>
          <w:sz w:val="28"/>
          <w:szCs w:val="28"/>
        </w:rPr>
      </w:pPr>
    </w:p>
    <w:p w:rsidR="00D2523F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3</w:t>
      </w:r>
      <w:r w:rsidR="00D2523F" w:rsidRPr="00FB72EC">
        <w:rPr>
          <w:rFonts w:ascii="Times New Roman" w:hAnsi="Times New Roman" w:cs="Times New Roman"/>
          <w:b/>
          <w:sz w:val="28"/>
          <w:szCs w:val="28"/>
        </w:rPr>
        <w:t>. ВЫБОР НАБОРА ДАННЫХ</w:t>
      </w:r>
    </w:p>
    <w:p w:rsidR="00D2523F" w:rsidRPr="00FB72EC" w:rsidRDefault="00D2523F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выбран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 (Ирисы Фишера), который входит в состав библиотеки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. Этот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является классическим в области машинного обучения и широко используется для задач классификации.</w:t>
      </w:r>
    </w:p>
    <w:tbl>
      <w:tblPr>
        <w:tblStyle w:val="a5"/>
        <w:tblpPr w:leftFromText="180" w:rightFromText="180" w:vertAnchor="text" w:horzAnchor="margin" w:tblpXSpec="center" w:tblpY="451"/>
        <w:tblW w:w="9268" w:type="dxa"/>
        <w:tblLook w:val="04A0" w:firstRow="1" w:lastRow="0" w:firstColumn="1" w:lastColumn="0" w:noHBand="0" w:noVBand="1"/>
      </w:tblPr>
      <w:tblGrid>
        <w:gridCol w:w="3628"/>
        <w:gridCol w:w="5640"/>
      </w:tblGrid>
      <w:tr w:rsidR="00FB72EC" w:rsidRPr="00FB72EC" w:rsidTr="00FB72EC">
        <w:trPr>
          <w:trHeight w:val="278"/>
        </w:trPr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FB72EC" w:rsidRPr="00FB72EC" w:rsidTr="00FB72EC">
        <w:trPr>
          <w:trHeight w:val="270"/>
        </w:trPr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Отсутствие пропусков</w:t>
            </w:r>
          </w:p>
        </w:tc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Данные полностью заполнены</w:t>
            </w:r>
          </w:p>
        </w:tc>
      </w:tr>
      <w:tr w:rsidR="00FB72EC" w:rsidRPr="00FB72EC" w:rsidTr="00FB72EC">
        <w:trPr>
          <w:trHeight w:val="278"/>
        </w:trPr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Небольшой размер</w:t>
            </w:r>
          </w:p>
        </w:tc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150 образцов, удобно для анализа</w:t>
            </w:r>
          </w:p>
        </w:tc>
      </w:tr>
      <w:tr w:rsidR="00FB72EC" w:rsidRPr="00FB72EC" w:rsidTr="00FB72EC">
        <w:trPr>
          <w:trHeight w:val="270"/>
        </w:trPr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Сбалансированность</w:t>
            </w:r>
          </w:p>
        </w:tc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По 50 образцов каждого класса</w:t>
            </w:r>
          </w:p>
        </w:tc>
      </w:tr>
      <w:tr w:rsidR="00FB72EC" w:rsidRPr="00FB72EC" w:rsidTr="00FB72EC">
        <w:trPr>
          <w:trHeight w:val="278"/>
        </w:trPr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Известность</w:t>
            </w:r>
          </w:p>
        </w:tc>
        <w:tc>
          <w:tcPr>
            <w:tcW w:w="0" w:type="auto"/>
            <w:hideMark/>
          </w:tcPr>
          <w:p w:rsidR="00FB72EC" w:rsidRPr="00FB72EC" w:rsidRDefault="00FB72EC" w:rsidP="00FB7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Классический </w:t>
            </w:r>
            <w:proofErr w:type="spellStart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  <w:proofErr w:type="spellEnd"/>
            <w:r w:rsidRPr="00FB72EC">
              <w:rPr>
                <w:rFonts w:ascii="Times New Roman" w:hAnsi="Times New Roman" w:cs="Times New Roman"/>
                <w:sz w:val="28"/>
                <w:szCs w:val="28"/>
              </w:rPr>
              <w:t xml:space="preserve"> для обучения</w:t>
            </w:r>
          </w:p>
        </w:tc>
      </w:tr>
    </w:tbl>
    <w:p w:rsidR="00D2523F" w:rsidRPr="00FB72EC" w:rsidRDefault="00D2523F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Почему выбран этот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:</w:t>
      </w:r>
    </w:p>
    <w:p w:rsidR="00D2523F" w:rsidRPr="00FB72EC" w:rsidRDefault="00D2523F" w:rsidP="00FB72EC">
      <w:pPr>
        <w:rPr>
          <w:rFonts w:ascii="Times New Roman" w:hAnsi="Times New Roman" w:cs="Times New Roman"/>
          <w:sz w:val="28"/>
          <w:szCs w:val="28"/>
        </w:rPr>
      </w:pPr>
    </w:p>
    <w:p w:rsidR="00D2523F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4</w:t>
      </w:r>
      <w:r w:rsidR="00D2523F" w:rsidRPr="00FB72EC">
        <w:rPr>
          <w:rFonts w:ascii="Times New Roman" w:hAnsi="Times New Roman" w:cs="Times New Roman"/>
          <w:b/>
          <w:sz w:val="28"/>
          <w:szCs w:val="28"/>
        </w:rPr>
        <w:t>. ПОЛНЫЙ КОД ПРОГРАММЫ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numpy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pandas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</w:t>
      </w:r>
      <w:proofErr w:type="spellEnd"/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matplotlib.pyplot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</w:t>
      </w:r>
      <w:proofErr w:type="spellEnd"/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seaborn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sns</w:t>
      </w:r>
      <w:proofErr w:type="spellEnd"/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sklearn.datasets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load_iris</w:t>
      </w:r>
      <w:proofErr w:type="spellEnd"/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стиля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графиков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plt.style.use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'seaborn-v0_8-darkgrid'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sns.set_palette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husl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plt.rcParams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font.size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12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1. ЗАГРУЗКА ДАННЫХ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№1: ИССЛЕДОВАНИЕ ДАТАСЕТА IRIS"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*60)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датасет</w:t>
      </w:r>
      <w:proofErr w:type="spellEnd"/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Iris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iris =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</w:t>
      </w:r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DataFrame</w:t>
      </w:r>
      <w:proofErr w:type="spellEnd"/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удобства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pd.</w:t>
      </w:r>
      <w:r w:rsidRPr="00FB7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DataFrame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iris.data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columns=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'target'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iris.target</w:t>
      </w:r>
      <w:proofErr w:type="spellEnd"/>
      <w:proofErr w:type="gramEnd"/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'species'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'target'</w:t>
      </w:r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].map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({0: 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setosa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1: 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'versicolor'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2: 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virginica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датасета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df.shape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df.shape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столбцов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Признаки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Целевые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классы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iris.target_names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2. ОСНОВНЫЕ ХАРАКТЕРИСТИКИ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"ОСНОВНЫЕ ХАРАКТЕРИСТИКИ ДАТАСЕТА"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nПервые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 строк данных:"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df.head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nСтатистическое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описание признаков:"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].describe())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nРаспределение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 классам:"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species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nПроверка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 пропуски:"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df.isnull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().sum())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==================================================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ВИЗУАЛИЗАЦИЯ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"ВИЗУАЛИЗАЦИЯ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3.1. Гистограммы распределения признаков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plt.subplots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(2, 2,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figsize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=(12, 10))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axes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axes.ravel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feature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enumerate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[feature], bins=15, color=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steelblue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edgecolor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'black'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alpha=0.7)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_title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Распределение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{feature}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_xlabel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_ylabel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Частота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].grid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alpha=0.3)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plt.suptitle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'Гистограммы распределения признаков'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=16, y=1.02)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plt.tight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_layout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plt.show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3.2.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Диаграммы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размаха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fig, axes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plt.subplots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figsize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=(12, 10))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axes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axes.ravel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feature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enumerate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].boxplot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[feature])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_title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Диаграмма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размаха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{feature}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_ylabel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].grid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alpha=0.3)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plt.suptitle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'Диаграммы размаха для признаков'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=16, y=1.02)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plt.tight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_layout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plt.show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3.3.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диаграмм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рассеяния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fig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plt.figure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figsize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=(14, 12))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sns.pairplot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hue=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'species'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diag_kind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hist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palette=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husl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plt.suptitle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'Матрица диаграмм рассеяния (цвет по классам)'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=16, y=1.02)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 3.4.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plot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признаков в разрезе классов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fig, axes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plt.subplots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figsize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=(14, 10))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axes =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axes.ravel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feature 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72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enumerate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sns.boxplot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(data=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'species'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y=feature, ax=axes[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palette=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'Set2'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_title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{feature}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классам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_xlabel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ириса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axes[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_ylabel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plt.suptitle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'Распределение признаков по классам'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=16, y=1.02)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plt.tight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_layout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plt.show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4. КОРРЕЛЯЦИОННЫЙ АНАЛИЗ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"КОРРЕЛЯЦИОННЫЙ АНАЛИЗ"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*60)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FB72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корреляции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correlation_matrix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iris.feature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_names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корреляции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correlation_</w:t>
      </w:r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matrix.round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Тепловая карта корреляции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plt.figure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figsize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=(10, 8))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sns.heatmap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correlation_matrix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annot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cmap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coolwarm</w:t>
      </w:r>
      <w:proofErr w:type="spell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center=0, 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square=</w:t>
      </w:r>
      <w:r w:rsidRPr="00FB72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linewidths=1, </w:t>
      </w:r>
      <w:proofErr w:type="spell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cbar_kws</w:t>
      </w:r>
      <w:proofErr w:type="spellEnd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proofErr w:type="gramEnd"/>
      <w:r w:rsidRPr="00FB72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"shrink"</w:t>
      </w:r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0.8})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'Матрица корреляции признаков'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=16)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plt.tight</w:t>
      </w:r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_layout</w:t>
      </w:r>
      <w:proofErr w:type="spell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plt.show</w:t>
      </w:r>
      <w:proofErr w:type="spellEnd"/>
      <w:proofErr w:type="gramEnd"/>
      <w:r w:rsidRPr="00FB72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5. ВЫВОДЫ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"ВЫВОДЫ"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"""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РАЗМЕР И СТРУКТУРА: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Датасет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содержит 150 образцов, 4 признака, 3 класса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Пропуски в данных отсутствуют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Классы сбалансированы (по 50 образцов каждого)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РАСПРЕДЕЛЕНИЕ ПРИЗНАКОВ: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sepal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sepal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имеют примерно нормальное распределение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имеют бимодальное распределение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РАЗДЕЛИМОСТЬ КЛАССОВ: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Класс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setosa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хорошо отделяется от двух других по всем признакам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Классы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versicolor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virginica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частично пересекаются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Лучшее разделение дают признаки лепестка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КОРРЕЛЯЦИЯ: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Сильная положительная: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↔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(0.96)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Сильная положительная: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sepal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↔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(0.87)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Слабая отрицательная: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sepal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↔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petal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length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(-0.43)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5. РЕКОМЕНДАЦИИ: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Для классификации достаточно использовать признаки лепестка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Признаки чашелистика менее информативны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- Между признаками лепестка существует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мультиколлинеарность</w:t>
      </w:r>
      <w:proofErr w:type="spellEnd"/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№1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*60)</w:t>
      </w:r>
    </w:p>
    <w:p w:rsidR="00FB72EC" w:rsidRPr="00FB72EC" w:rsidRDefault="00FB72EC" w:rsidP="00FB72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1BE8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5. ЭКРАННЫЕ ФОРМЫ</w:t>
      </w:r>
    </w:p>
    <w:p w:rsidR="00FB72EC" w:rsidRDefault="00F61BE8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42AC1" wp14:editId="7769179C">
            <wp:extent cx="5531796" cy="13570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453" cy="136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BE8" w:rsidRPr="00FB72EC" w:rsidRDefault="00F61BE8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DD5D9D" wp14:editId="0F5D36EA">
            <wp:extent cx="5482257" cy="3326859"/>
            <wp:effectExtent l="0" t="0" r="444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461" cy="33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3F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6. ВИЗУАЛИЗАЦИЯ ДАННЫХ</w:t>
      </w:r>
    </w:p>
    <w:p w:rsidR="00FB72EC" w:rsidRPr="00FB72EC" w:rsidRDefault="00FB72EC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Гистограммы распределения признаков показывают, что длина и ширина чашелистика (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) имеют распределение, близкое к нормальному. Длина и ширина лепестка (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) демонстрируют бимодальное распределение, что указывает на наличие двух различных групп в данных. Это является первым признаком того, что по признакам лепестка классы цветков хорошо разделяются.</w:t>
      </w:r>
    </w:p>
    <w:p w:rsidR="00F61BE8" w:rsidRPr="00FB72EC" w:rsidRDefault="00F61BE8" w:rsidP="00FB72EC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E5757" wp14:editId="2CF99D77">
            <wp:extent cx="4870315" cy="2357847"/>
            <wp:effectExtent l="0" t="0" r="698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560" cy="23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EC" w:rsidRDefault="00FB72EC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B72EC" w:rsidRPr="00FB72EC" w:rsidRDefault="00FB72EC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Диаграммы размаха позволяют визуально оценить распределение признаков и выявить выбросы. Признаки длины и ширины лепестка (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) не содержат выбросов и имеют широкий разброс значений. Признаки длины и ширины чашелистика (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) </w:t>
      </w:r>
      <w:r w:rsidRPr="00FB72EC">
        <w:rPr>
          <w:rFonts w:ascii="Times New Roman" w:hAnsi="Times New Roman" w:cs="Times New Roman"/>
          <w:sz w:val="28"/>
          <w:szCs w:val="28"/>
        </w:rPr>
        <w:lastRenderedPageBreak/>
        <w:t>содержат несколько выбросов, которые могут быть как ошибками измерений, так и реальными биологическими особенностями отдельных цветков.</w:t>
      </w:r>
    </w:p>
    <w:p w:rsidR="00F61BE8" w:rsidRDefault="00F61BE8" w:rsidP="00FB72EC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3577DA" wp14:editId="29439268">
            <wp:extent cx="4695217" cy="22730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640" cy="227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EC" w:rsidRPr="00FB72EC" w:rsidRDefault="00FB72EC" w:rsidP="00FB72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72EC" w:rsidRPr="00FB72EC" w:rsidRDefault="00FB72EC" w:rsidP="00FB72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Матрица диаграмм рассеяния является ключевым графиком для оценки разделимости классов. Наиболее информативными признаками для классификации оказались длина и ширина лепестка (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) – на соответствующих диаграммах классы разделяются наиболее чётко. Класс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полностью отделяется от двух других по всем признакам. Классы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versicolor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virginica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частично пересекаются, особенно по признакам чашелистика. Это говорит о том, что для их разделения могут потребоваться более сложные модели классификации.</w:t>
      </w:r>
    </w:p>
    <w:p w:rsidR="00F61BE8" w:rsidRPr="00FB72EC" w:rsidRDefault="00F61BE8" w:rsidP="00FB72EC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7384A" wp14:editId="2BE75D54">
            <wp:extent cx="4905314" cy="238003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791" cy="23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3F" w:rsidRPr="00FB72EC" w:rsidRDefault="00F61BE8" w:rsidP="00FB72EC">
      <w:pPr>
        <w:rPr>
          <w:rFonts w:ascii="Times New Roman" w:hAnsi="Times New Roman" w:cs="Times New Roman"/>
          <w:b/>
          <w:sz w:val="28"/>
          <w:szCs w:val="28"/>
        </w:rPr>
      </w:pPr>
      <w:r w:rsidRPr="00FB72EC">
        <w:rPr>
          <w:rFonts w:ascii="Times New Roman" w:hAnsi="Times New Roman" w:cs="Times New Roman"/>
          <w:b/>
          <w:sz w:val="28"/>
          <w:szCs w:val="28"/>
        </w:rPr>
        <w:t>7</w:t>
      </w:r>
      <w:r w:rsidR="00D2523F" w:rsidRPr="00FB72EC">
        <w:rPr>
          <w:rFonts w:ascii="Times New Roman" w:hAnsi="Times New Roman" w:cs="Times New Roman"/>
          <w:b/>
          <w:sz w:val="28"/>
          <w:szCs w:val="28"/>
        </w:rPr>
        <w:t>. ВЫВОДЫ ПО РАБОТЕ</w:t>
      </w:r>
    </w:p>
    <w:p w:rsidR="00D2523F" w:rsidRPr="00FB72EC" w:rsidRDefault="00D2523F" w:rsidP="00FB72EC">
      <w:p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№1 был проведён полный анализ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:</w:t>
      </w:r>
    </w:p>
    <w:p w:rsidR="00D2523F" w:rsidRPr="00FB72EC" w:rsidRDefault="00D2523F" w:rsidP="00FB72EC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>Загрузка и первичный анализ: 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содержит 150 образцов с 4 признаками и 3 классами. Пропуски отсутствуют, классы сбалансированы.</w:t>
      </w:r>
    </w:p>
    <w:p w:rsidR="00D2523F" w:rsidRPr="00FB72EC" w:rsidRDefault="00D2523F" w:rsidP="00FB72EC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lastRenderedPageBreak/>
        <w:t>Статистический анализ: Вычислены основные статистические характеристики (среднее, стандартное отклонение, минимум, максимум) для каждого признака.</w:t>
      </w:r>
    </w:p>
    <w:p w:rsidR="00D2523F" w:rsidRPr="00FB72EC" w:rsidRDefault="00D2523F" w:rsidP="00FB72EC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Визуальный анализ: Построены гистограммы, диаграммы размаха, матрица диаграмм рассеяния и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для анализа распределений и разделимости классов.</w:t>
      </w:r>
    </w:p>
    <w:p w:rsidR="00D2523F" w:rsidRPr="00FB72EC" w:rsidRDefault="00D2523F" w:rsidP="00FB72EC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Корреляционный анализ: Выявлена сильная положительная корреляция между признаками лепестка (0.96), что указывает на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мультиколлинеарность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>.</w:t>
      </w:r>
    </w:p>
    <w:p w:rsidR="00D2523F" w:rsidRPr="00FB72EC" w:rsidRDefault="00D2523F" w:rsidP="00FB72EC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72EC">
        <w:rPr>
          <w:rFonts w:ascii="Times New Roman" w:hAnsi="Times New Roman" w:cs="Times New Roman"/>
          <w:sz w:val="28"/>
          <w:szCs w:val="28"/>
        </w:rPr>
        <w:t xml:space="preserve">Практические выводы: Наиболее информативными для классификации являются признаки лепестка. Класс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хорошо отделяется от двух других. Классы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versicolor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72EC">
        <w:rPr>
          <w:rFonts w:ascii="Times New Roman" w:hAnsi="Times New Roman" w:cs="Times New Roman"/>
          <w:sz w:val="28"/>
          <w:szCs w:val="28"/>
        </w:rPr>
        <w:t>virginica</w:t>
      </w:r>
      <w:proofErr w:type="spellEnd"/>
      <w:r w:rsidRPr="00FB72EC">
        <w:rPr>
          <w:rFonts w:ascii="Times New Roman" w:hAnsi="Times New Roman" w:cs="Times New Roman"/>
          <w:sz w:val="28"/>
          <w:szCs w:val="28"/>
        </w:rPr>
        <w:t xml:space="preserve"> частично пересекаются.</w:t>
      </w:r>
    </w:p>
    <w:p w:rsidR="00D2523F" w:rsidRPr="00FB72EC" w:rsidRDefault="00D2523F" w:rsidP="00FB72EC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D2523F" w:rsidRPr="00FB7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A23C1"/>
    <w:multiLevelType w:val="multilevel"/>
    <w:tmpl w:val="9D8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4E33"/>
    <w:multiLevelType w:val="multilevel"/>
    <w:tmpl w:val="843A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24FA7"/>
    <w:multiLevelType w:val="hybridMultilevel"/>
    <w:tmpl w:val="FC1EAF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02C01"/>
    <w:multiLevelType w:val="hybridMultilevel"/>
    <w:tmpl w:val="9C92250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E1697"/>
    <w:multiLevelType w:val="hybridMultilevel"/>
    <w:tmpl w:val="8EC6B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44F62"/>
    <w:multiLevelType w:val="multilevel"/>
    <w:tmpl w:val="5516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722C6"/>
    <w:multiLevelType w:val="multilevel"/>
    <w:tmpl w:val="8C6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A56A4"/>
    <w:multiLevelType w:val="multilevel"/>
    <w:tmpl w:val="3B18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23F"/>
    <w:rsid w:val="006C3127"/>
    <w:rsid w:val="00AF1CD3"/>
    <w:rsid w:val="00D2523F"/>
    <w:rsid w:val="00F61BE8"/>
    <w:rsid w:val="00FB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24CB5"/>
  <w15:chartTrackingRefBased/>
  <w15:docId w15:val="{E8A2C510-6C80-4914-A6C4-AC35CBA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5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5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52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52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25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25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2523F"/>
    <w:rPr>
      <w:b/>
      <w:bCs/>
    </w:rPr>
  </w:style>
  <w:style w:type="character" w:styleId="a4">
    <w:name w:val="Emphasis"/>
    <w:basedOn w:val="a0"/>
    <w:uiPriority w:val="20"/>
    <w:qFormat/>
    <w:rsid w:val="00D2523F"/>
    <w:rPr>
      <w:i/>
      <w:iCs/>
    </w:rPr>
  </w:style>
  <w:style w:type="character" w:customStyle="1" w:styleId="d813de27">
    <w:name w:val="d813de27"/>
    <w:basedOn w:val="a0"/>
    <w:rsid w:val="00D2523F"/>
  </w:style>
  <w:style w:type="paragraph" w:styleId="HTML">
    <w:name w:val="HTML Preformatted"/>
    <w:basedOn w:val="a"/>
    <w:link w:val="HTML0"/>
    <w:uiPriority w:val="99"/>
    <w:semiHidden/>
    <w:unhideWhenUsed/>
    <w:rsid w:val="00D25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523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2523F"/>
  </w:style>
  <w:style w:type="table" w:styleId="a5">
    <w:name w:val="Table Grid"/>
    <w:basedOn w:val="a1"/>
    <w:uiPriority w:val="39"/>
    <w:rsid w:val="00D25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61BE8"/>
    <w:pPr>
      <w:ind w:left="720"/>
      <w:contextualSpacing/>
    </w:pPr>
  </w:style>
  <w:style w:type="table" w:customStyle="1" w:styleId="21">
    <w:name w:val="Сетка таблицы2"/>
    <w:basedOn w:val="a1"/>
    <w:next w:val="a5"/>
    <w:uiPriority w:val="99"/>
    <w:rsid w:val="00FB72E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B72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1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5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2026-04-12T17:29:00Z</dcterms:created>
  <dcterms:modified xsi:type="dcterms:W3CDTF">2026-04-13T12:10:00Z</dcterms:modified>
</cp:coreProperties>
</file>