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i w:val="0"/>
          <w:sz w:val="28"/>
        </w:rPr>
        <w:t>Title Page</w:t>
      </w:r>
    </w:p>
    <w:p>
      <w:pPr>
        <w:spacing w:before="260" w:after="100"/>
      </w:pPr>
      <w:r>
        <w:rPr>
          <w:b/>
          <w:sz w:val="24"/>
        </w:rPr>
        <w:t>Article title</w:t>
      </w:r>
    </w:p>
    <w:p>
      <w:pPr>
        <w:spacing w:after="200"/>
      </w:pPr>
      <w:r>
        <w:rPr>
          <w:b/>
          <w:i w:val="0"/>
          <w:sz w:val="22"/>
        </w:rPr>
        <w:t>Hybrid Physics–Diagnostic Estimation of Liquid Loading for Wet-Gas Flowmeter Correction: A Model-Based Uncertainty Framework</w:t>
      </w:r>
    </w:p>
    <w:p>
      <w:pPr>
        <w:spacing w:before="260" w:after="100"/>
      </w:pPr>
      <w:r>
        <w:rPr>
          <w:b/>
          <w:sz w:val="24"/>
        </w:rPr>
        <w:t>Author</w:t>
      </w:r>
    </w:p>
    <w:p>
      <w:pPr>
        <w:spacing w:after="40"/>
      </w:pPr>
      <w:r>
        <w:rPr>
          <w:b w:val="0"/>
          <w:i w:val="0"/>
          <w:sz w:val="22"/>
        </w:rPr>
        <w:t>Leon Sandler</w:t>
      </w:r>
    </w:p>
    <w:p>
      <w:pPr>
        <w:spacing w:before="260" w:after="100"/>
      </w:pPr>
      <w:r>
        <w:rPr>
          <w:b/>
          <w:sz w:val="24"/>
        </w:rPr>
        <w:t>Affiliation</w:t>
      </w:r>
    </w:p>
    <w:p>
      <w:pPr>
        <w:spacing w:after="40"/>
      </w:pPr>
      <w:r>
        <w:rPr>
          <w:b w:val="0"/>
          <w:i w:val="0"/>
          <w:sz w:val="22"/>
        </w:rPr>
        <w:t>Independent Researcher, Northbrook, IL 60062, USA</w:t>
      </w:r>
    </w:p>
    <w:p>
      <w:pPr>
        <w:spacing w:after="200"/>
      </w:pPr>
      <w:r>
        <w:rPr>
          <w:b w:val="0"/>
          <w:i/>
          <w:sz w:val="20"/>
        </w:rPr>
        <w:t>The author holds no institutional affiliation; the work was carried out independently.</w:t>
      </w:r>
    </w:p>
    <w:p>
      <w:pPr>
        <w:spacing w:before="260" w:after="100"/>
      </w:pPr>
      <w:r>
        <w:rPr>
          <w:b/>
          <w:sz w:val="24"/>
        </w:rPr>
        <w:t>Corresponding author</w:t>
      </w:r>
    </w:p>
    <w:p>
      <w:pPr>
        <w:spacing w:after="0"/>
      </w:pPr>
      <w:r>
        <w:rPr>
          <w:b w:val="0"/>
          <w:i w:val="0"/>
          <w:sz w:val="22"/>
        </w:rPr>
        <w:t>Leon Sandler</w:t>
      </w:r>
    </w:p>
    <w:p>
      <w:pPr>
        <w:spacing w:after="0"/>
      </w:pPr>
      <w:r>
        <w:rPr>
          <w:b w:val="0"/>
          <w:i w:val="0"/>
          <w:sz w:val="22"/>
        </w:rPr>
        <w:t>Northbrook, IL 60062, USA</w:t>
      </w:r>
    </w:p>
    <w:p>
      <w:pPr>
        <w:spacing w:after="200"/>
      </w:pPr>
      <w:r>
        <w:rPr>
          <w:b w:val="0"/>
          <w:i w:val="0"/>
          <w:sz w:val="22"/>
        </w:rPr>
        <w:t>Email: sandler.leon@gmail.com</w:t>
      </w:r>
    </w:p>
    <w:p>
      <w:pPr>
        <w:spacing w:before="260" w:after="100"/>
      </w:pPr>
      <w:r>
        <w:rPr>
          <w:b/>
          <w:sz w:val="24"/>
        </w:rPr>
        <w:t>Acknowledgements</w:t>
      </w:r>
    </w:p>
    <w:p>
      <w:pPr>
        <w:spacing w:after="200"/>
      </w:pPr>
      <w:r>
        <w:rPr>
          <w:b w:val="0"/>
          <w:i w:val="0"/>
          <w:sz w:val="22"/>
        </w:rPr>
        <w:t>The author acknowledges the use of generative AI (Claude, Anthropic) as a drafting, literature-synthesis, analysis-design and code-writing aid during the preparation of this manuscript, as set out in the Declaration of generative AI in the writing process. All modelling, analysis and conclusions are the author’s own, and the author takes full responsibility for the content of this publication. No other assistance was received.</w:t>
      </w:r>
    </w:p>
    <w:p>
      <w:pPr>
        <w:spacing w:before="260" w:after="100"/>
      </w:pPr>
      <w:r>
        <w:rPr>
          <w:b/>
          <w:sz w:val="24"/>
        </w:rPr>
        <w:t>Manuscript metrics</w:t>
      </w:r>
    </w:p>
    <w:p>
      <w:pPr>
        <w:spacing w:after="40"/>
      </w:pPr>
      <w:r>
        <w:rPr>
          <w:b w:val="0"/>
          <w:i w:val="0"/>
          <w:sz w:val="22"/>
        </w:rPr>
        <w:t>Abstract: 259 words (unstructured, single paragraph)</w:t>
      </w:r>
    </w:p>
    <w:p>
      <w:pPr>
        <w:spacing w:after="40"/>
      </w:pPr>
      <w:r>
        <w:rPr>
          <w:b w:val="0"/>
          <w:i w:val="0"/>
          <w:sz w:val="22"/>
        </w:rPr>
        <w:t>Main text: approximately 10,360 words, excluding references</w:t>
      </w:r>
    </w:p>
    <w:p>
      <w:pPr>
        <w:spacing w:after="40"/>
      </w:pPr>
      <w:r>
        <w:rPr>
          <w:b w:val="0"/>
          <w:i w:val="0"/>
          <w:sz w:val="22"/>
        </w:rPr>
        <w:t>Figures: 12 (all original; generated by the deposited code)</w:t>
      </w:r>
    </w:p>
    <w:p>
      <w:pPr>
        <w:spacing w:after="40"/>
      </w:pPr>
      <w:r>
        <w:rPr>
          <w:b w:val="0"/>
          <w:i w:val="0"/>
          <w:sz w:val="22"/>
        </w:rPr>
        <w:t>Tables: 10</w:t>
      </w:r>
    </w:p>
    <w:p>
      <w:pPr>
        <w:spacing w:after="200"/>
      </w:pPr>
      <w:r>
        <w:rPr>
          <w:b w:val="0"/>
          <w:i w:val="0"/>
          <w:sz w:val="22"/>
        </w:rPr>
        <w:t>References: 33</w:t>
      </w:r>
    </w:p>
    <w:p>
      <w:pPr>
        <w:spacing w:before="260" w:after="100"/>
      </w:pPr>
      <w:r>
        <w:rPr>
          <w:b/>
          <w:sz w:val="24"/>
        </w:rPr>
        <w:t>Keywords</w:t>
      </w:r>
    </w:p>
    <w:p>
      <w:pPr>
        <w:spacing w:after="200"/>
      </w:pPr>
      <w:r>
        <w:rPr>
          <w:b w:val="0"/>
          <w:i w:val="0"/>
          <w:sz w:val="22"/>
        </w:rPr>
        <w:t>Wet gas metering; Liquid loading estimation; Lockhart–Martinelli parameter; Differential pressure flowmeter; Uncertainty quantification; Estimator fusion</w:t>
      </w:r>
    </w:p>
    <w:p>
      <w:pPr>
        <w:spacing w:before="260" w:after="100"/>
      </w:pPr>
      <w:r>
        <w:rPr>
          <w:b/>
          <w:sz w:val="24"/>
        </w:rPr>
        <w:t>CRediT authorship contribution statement</w:t>
      </w:r>
    </w:p>
    <w:p>
      <w:pPr>
        <w:spacing w:after="200"/>
      </w:pPr>
      <w:r>
        <w:rPr>
          <w:b w:val="0"/>
          <w:i w:val="0"/>
          <w:sz w:val="22"/>
        </w:rPr>
        <w:t>Leon Sandler: Conceptualization, Methodology, Software, Formal analysis, Investigation, Visualization, Writing – original draft, Writing – review &amp; editing.</w:t>
      </w:r>
    </w:p>
    <w:p>
      <w:pPr>
        <w:spacing w:before="260" w:after="100"/>
      </w:pPr>
      <w:r>
        <w:rPr>
          <w:b/>
          <w:sz w:val="24"/>
        </w:rPr>
        <w:t>Declaration of competing interests</w:t>
      </w:r>
    </w:p>
    <w:p>
      <w:pPr>
        <w:spacing w:after="200"/>
      </w:pPr>
      <w:r>
        <w:rPr>
          <w:b w:val="0"/>
          <w:i w:val="0"/>
          <w:sz w:val="22"/>
        </w:rPr>
        <w:t>The author declares that he has no known competing financial interests or personal relationships, currently or previously, including serving in an editorial capacity for this journal, that could have appeared to influence the work reported in this paper.</w:t>
      </w:r>
    </w:p>
    <w:p>
      <w:pPr>
        <w:spacing w:before="260" w:after="100"/>
      </w:pPr>
      <w:r>
        <w:rPr>
          <w:b/>
          <w:sz w:val="24"/>
        </w:rPr>
        <w:t>Funding</w:t>
      </w:r>
    </w:p>
    <w:p>
      <w:pPr>
        <w:spacing w:after="200"/>
      </w:pPr>
      <w:r>
        <w:rPr>
          <w:b w:val="0"/>
          <w:i w:val="0"/>
          <w:sz w:val="22"/>
        </w:rPr>
        <w:t>This research received no specific grant from funding agencies in the public, commercial, or not-for-profit sectors.</w:t>
      </w:r>
    </w:p>
    <w:p>
      <w:pPr>
        <w:spacing w:before="260" w:after="100"/>
      </w:pPr>
      <w:r>
        <w:rPr>
          <w:b/>
          <w:sz w:val="24"/>
        </w:rPr>
        <w:t>Data availability</w:t>
      </w:r>
    </w:p>
    <w:p>
      <w:pPr>
        <w:spacing w:after="200"/>
      </w:pPr>
      <w:r>
        <w:rPr>
          <w:b w:val="0"/>
          <w:i w:val="0"/>
          <w:sz w:val="22"/>
        </w:rPr>
        <w:t>No experimental data were used. The complete reproducibility package — the Python implementation, the simulation configuration, the random seeds, the figure generators and the generated summary data — is openly available at https://github.com/sandlerleon/hybrid-liquid-loading-estimation and permanently archived at https://doi.org/10.5281/zenodo.22760863. A preprint of the manuscript is available on ChemRxiv at https://doi.org/10.26434/chemrxiv.15009070/v1.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