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A Cyclic Hot Big Bang Triggered by Matter Dilution: Metastable Dark Energy, Vacuum Release, Recollapse and Nonsingular Cycles without Resets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ten validation checks, LambdaCDM past for every coupled model, control rolls before today at mu = 300 H0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Hot cycles: self-similar bounce and release temperatures and held e-folds, growth = entropy^(1/3), constraint; both controls fail</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r>
        <w:tc>
          <w:tcPr>
            <w:tcW w:type="dxa" w:w="2340"/>
          </w:tcPr>
          <w:p>
            <w:pPr>
              <w:spacing w:after="20" w:line="240" w:lineRule="auto"/>
            </w:pPr>
            <w:r/>
            <w:r>
              <w:rPr>
                <w:b w:val="0"/>
                <w:i w:val="0"/>
                <w:sz w:val="17"/>
              </w:rPr>
              <w:t>V29</w:t>
            </w:r>
          </w:p>
        </w:tc>
        <w:tc>
          <w:tcPr>
            <w:tcW w:type="dxa" w:w="2340"/>
          </w:tcPr>
          <w:p>
            <w:pPr>
              <w:spacing w:after="20" w:line="240" w:lineRule="auto"/>
            </w:pPr>
            <w:r/>
            <w:r>
              <w:rPr>
                <w:b w:val="0"/>
                <w:i w:val="0"/>
                <w:sz w:val="17"/>
              </w:rPr>
              <w:t>Continuous cycles without resets: &gt;= 100 cycles each with dark matter regenerated, a matter era and a held epoch; growth = entropy^(1/3); the cold bounce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cycles = 100; max_lnG_minus_entropy = 0.0105; max_residual = 5.29e-06</w:t>
            </w:r>
          </w:p>
        </w:tc>
      </w:tr>
      <w:tr>
        <w:tc>
          <w:tcPr>
            <w:tcW w:type="dxa" w:w="2340"/>
          </w:tcPr>
          <w:p>
            <w:pPr>
              <w:spacing w:after="20" w:line="240" w:lineRule="auto"/>
            </w:pPr>
            <w:r/>
            <w:r>
              <w:rPr>
                <w:b w:val="0"/>
                <w:i w:val="0"/>
                <w:sz w:val="17"/>
              </w:rPr>
              <w:t>V30</w:t>
            </w:r>
          </w:p>
        </w:tc>
        <w:tc>
          <w:tcPr>
            <w:tcW w:type="dxa" w:w="2340"/>
          </w:tcPr>
          <w:p>
            <w:pPr>
              <w:spacing w:after="20" w:line="240" w:lineRule="auto"/>
            </w:pPr>
            <w:r/>
            <w:r>
              <w:rPr>
                <w:b w:val="0"/>
                <w:i w:val="0"/>
                <w:sz w:val="17"/>
              </w:rPr>
              <w:t>Causal test: the frozen-matter intervention never recollapses; the diluting model recollapses for every q &gt; 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100; q_positive = 75; dilution_causes_recollapse = 75</w:t>
            </w:r>
          </w:p>
        </w:tc>
      </w:tr>
      <w:tr>
        <w:tc>
          <w:tcPr>
            <w:tcW w:type="dxa" w:w="2340"/>
          </w:tcPr>
          <w:p>
            <w:pPr>
              <w:spacing w:after="20" w:line="240" w:lineRule="auto"/>
            </w:pPr>
            <w:r/>
            <w:r>
              <w:rPr>
                <w:b w:val="0"/>
                <w:i w:val="0"/>
                <w:sz w:val="17"/>
              </w:rPr>
              <w:t>V31</w:t>
            </w:r>
          </w:p>
        </w:tc>
        <w:tc>
          <w:tcPr>
            <w:tcW w:type="dxa" w:w="2340"/>
          </w:tcPr>
          <w:p>
            <w:pPr>
              <w:spacing w:after="20" w:line="240" w:lineRule="auto"/>
            </w:pPr>
            <w:r/>
            <w:r>
              <w:rPr>
                <w:b w:val="0"/>
                <w:i w:val="0"/>
                <w:sz w:val="17"/>
              </w:rPr>
              <w:t>Shear scaling and ekpyrotic gain, bounce invariants and continuity, black-hole volume fraction below percolation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s_max_no_ek = 1.66e-27; s_max_ek = [1.663678238554056e-13, 3.508859797842641e-13, 1.0233160024924844e-11]; R_over_rho_c = 4</w:t>
            </w:r>
          </w:p>
        </w:tc>
      </w:tr>
      <w:tr>
        <w:tc>
          <w:tcPr>
            <w:tcW w:type="dxa" w:w="2340"/>
          </w:tcPr>
          <w:p>
            <w:pPr>
              <w:spacing w:after="20" w:line="240" w:lineRule="auto"/>
            </w:pPr>
            <w:r/>
            <w:r>
              <w:rPr>
                <w:b w:val="0"/>
                <w:i w:val="0"/>
                <w:sz w:val="17"/>
              </w:rPr>
              <w:t>V32</w:t>
            </w:r>
          </w:p>
        </w:tc>
        <w:tc>
          <w:tcPr>
            <w:tcW w:type="dxa" w:w="2340"/>
          </w:tcPr>
          <w:p>
            <w:pPr>
              <w:spacing w:after="20" w:line="240" w:lineRule="auto"/>
            </w:pPr>
            <w:r/>
            <w:r>
              <w:rPr>
                <w:b w:val="0"/>
                <w:i w:val="0"/>
                <w:sz w:val="17"/>
              </w:rPr>
              <w:t>The cycle as an attracting fixed point of the bounce-to-bounce map, closed-form held epoch, results unchanged by the numerical devices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fixed_point = 0.376; slope = -0.136; held_rms = 0.0202</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160"/>
      </w:pPr>
      <w:r>
        <w:rPr>
          <w:b/>
          <w:i w:val="0"/>
          <w:sz w:val="23"/>
        </w:rPr>
        <w:t>S5.4 The matter-held vacuum and the hot cycles</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16 for the coupled model and the control; dilution_thermal.py the thermal branch; density_bounce.py the tunneling branch; cyclic_extension.py the cold cycles; hot_cycles.py the hot cycles with thermal dissipation, freeze-out and hot-phase restoration, chunked integration (steps bounded by the oscillation period while the field is heavy) and constraint projection at every doubling of the scale factor; dilution_validation.py runs the checks of Table S13.</w:t>
      </w:r>
    </w:p>
    <w:p>
      <w:pPr>
        <w:keepNext/>
      </w:pPr>
      <w:r>
        <w:rPr>
          <w:b w:val="0"/>
          <w:i/>
          <w:sz w:val="19"/>
        </w:rPr>
        <w:t>Table S13.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S14.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pPr>
      <w:r>
        <w:rPr>
          <w:b w:val="0"/>
          <w:i/>
          <w:sz w:val="19"/>
        </w:rPr>
        <w:t>Table S15. Hot cycles, first four cycles of every run (cycle 0 starts today). Full per-cycle data in hot_cycles.csv.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bounce</m:t>
                  </m:r>
                </m:sub>
              </m:sSub>
            </m:oMath>
          </w:p>
        </w:tc>
        <w:tc>
          <w:tcPr>
            <w:tcW w:type="dxa" w:w="1337"/>
            <w:shd w:val="clear" w:color="auto" w:fill="E4ECF3"/>
          </w:tcPr>
          <w:p>
            <w:pPr>
              <w:spacing w:after="20" w:line="240" w:lineRule="auto"/>
            </w:pPr>
            <w:r/>
            <w:r>
              <w:rPr>
                <w:b/>
                <w:i w:val="0"/>
                <w:sz w:val="17"/>
              </w:rPr>
              <w:t>peak matter</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a_c=2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231.48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3.625</w:t>
            </w:r>
          </w:p>
        </w:tc>
        <w:tc>
          <w:tcPr>
            <w:tcW w:type="dxa" w:w="1337"/>
          </w:tcPr>
          <w:p>
            <w:pPr>
              <w:spacing w:after="20" w:line="240" w:lineRule="auto"/>
            </w:pPr>
            <w:r/>
            <w:r>
              <w:rPr>
                <w:b w:val="0"/>
                <w:i w:val="0"/>
                <w:sz w:val="17"/>
              </w:rPr>
              <w:t>0.02081</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r>
              <w:rPr>
                <w:b w:val="0"/>
                <w:i w:val="0"/>
                <w:sz w:val="17"/>
              </w:rPr>
              <w:t>a_c=2 mu=30 q=1 rho_c=1e14 C_T=1 no reset</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3.421</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0.001</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4.212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0.007045</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3.167e-11</w:t>
            </w:r>
          </w:p>
        </w:tc>
        <w:tc>
          <w:tcPr>
            <w:tcW w:type="dxa" w:w="1337"/>
          </w:tcPr>
          <w:p>
            <w:pPr>
              <w:spacing w:after="20" w:line="240" w:lineRule="auto"/>
            </w:pPr>
            <w:r/>
            <w:r>
              <w:rPr>
                <w:b w:val="0"/>
                <w:i w:val="0"/>
                <w:sz w:val="17"/>
              </w:rPr>
              <w:t>0.040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3.084e-13</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6.153e-27</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8.167e-29</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6.14e-40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7.834e-42</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0.008617</w:t>
            </w:r>
          </w:p>
        </w:tc>
        <w:tc>
          <w:tcPr>
            <w:tcW w:type="dxa" w:w="1337"/>
          </w:tcPr>
          <w:p>
            <w:pPr>
              <w:spacing w:after="20" w:line="240" w:lineRule="auto"/>
            </w:pPr>
            <w:r/>
            <w:r>
              <w:rPr>
                <w:b w:val="0"/>
                <w:i w:val="0"/>
                <w:sz w:val="17"/>
              </w:rPr>
              <w:t>110.65</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2.892</w:t>
            </w:r>
          </w:p>
        </w:tc>
        <w:tc>
          <w:tcPr>
            <w:tcW w:type="dxa" w:w="1337"/>
          </w:tcPr>
          <w:p>
            <w:pPr>
              <w:spacing w:after="20" w:line="240" w:lineRule="auto"/>
            </w:pPr>
            <w:r/>
            <w:r>
              <w:rPr>
                <w:b w:val="0"/>
                <w:i w:val="0"/>
                <w:sz w:val="17"/>
              </w:rPr>
              <w:t>0.01213</w:t>
            </w:r>
          </w:p>
        </w:tc>
        <w:tc>
          <w:tcPr>
            <w:tcW w:type="dxa" w:w="1337"/>
          </w:tcPr>
          <w:p>
            <w:pPr>
              <w:spacing w:after="20" w:line="240" w:lineRule="auto"/>
            </w:pPr>
            <w:r/>
            <w:r>
              <w:rPr>
                <w:b w:val="0"/>
                <w:i w:val="0"/>
                <w:sz w:val="17"/>
              </w:rPr>
              <w:t>111.85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r>
              <w:rPr>
                <w:b w:val="0"/>
                <w:i w:val="0"/>
                <w:sz w:val="17"/>
              </w:rPr>
              <w:t>a_c=2 mu=30 q=1 rho_c=1e14 C_T=10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2.858</w:t>
            </w:r>
          </w:p>
        </w:tc>
        <w:tc>
          <w:tcPr>
            <w:tcW w:type="dxa" w:w="1337"/>
          </w:tcPr>
          <w:p>
            <w:pPr>
              <w:spacing w:after="20" w:line="240" w:lineRule="auto"/>
            </w:pPr>
            <w:r/>
            <w:r>
              <w:rPr>
                <w:b w:val="0"/>
                <w:i w:val="0"/>
                <w:sz w:val="17"/>
              </w:rPr>
              <w:t>0.1642</w:t>
            </w:r>
          </w:p>
        </w:tc>
        <w:tc>
          <w:tcPr>
            <w:tcW w:type="dxa" w:w="1337"/>
          </w:tcPr>
          <w:p>
            <w:pPr>
              <w:spacing w:after="20" w:line="240" w:lineRule="auto"/>
            </w:pPr>
            <w:r/>
            <w:r>
              <w:rPr>
                <w:b w:val="0"/>
                <w:i w:val="0"/>
                <w:sz w:val="17"/>
              </w:rPr>
              <w:t>541.14</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r>
              <w:rPr>
                <w:b w:val="0"/>
                <w:i w:val="0"/>
                <w:sz w:val="17"/>
              </w:rPr>
              <w:t>a_c=2 mu=30 q=1 rho_c=1e15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237.86</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3.651</w:t>
            </w:r>
          </w:p>
        </w:tc>
        <w:tc>
          <w:tcPr>
            <w:tcW w:type="dxa" w:w="1337"/>
          </w:tcPr>
          <w:p>
            <w:pPr>
              <w:spacing w:after="20" w:line="240" w:lineRule="auto"/>
            </w:pPr>
            <w:r/>
            <w:r>
              <w:rPr>
                <w:b w:val="0"/>
                <w:i w:val="0"/>
                <w:sz w:val="17"/>
              </w:rPr>
              <w:t>0.02067</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r>
              <w:rPr>
                <w:b w:val="0"/>
                <w:i w:val="0"/>
                <w:sz w:val="17"/>
              </w:rPr>
              <w:t>a_c=2 mu=30 q=1 rho_c=1e16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239.90</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3.661</w:t>
            </w:r>
          </w:p>
        </w:tc>
        <w:tc>
          <w:tcPr>
            <w:tcW w:type="dxa" w:w="1337"/>
          </w:tcPr>
          <w:p>
            <w:pPr>
              <w:spacing w:after="20" w:line="240" w:lineRule="auto"/>
            </w:pPr>
            <w:r/>
            <w:r>
              <w:rPr>
                <w:b w:val="0"/>
                <w:i w:val="0"/>
                <w:sz w:val="17"/>
              </w:rPr>
              <w:t>0.02063</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r>
              <w:rPr>
                <w:b w:val="0"/>
                <w:i w:val="0"/>
                <w:sz w:val="17"/>
              </w:rPr>
              <w:t>a_c=2 mu=100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0.999</w:t>
            </w:r>
          </w:p>
        </w:tc>
        <w:tc>
          <w:tcPr>
            <w:tcW w:type="dxa" w:w="1337"/>
          </w:tcPr>
          <w:p>
            <w:pPr>
              <w:spacing w:after="20" w:line="240" w:lineRule="auto"/>
            </w:pPr>
            <w:r/>
            <w:r>
              <w:rPr>
                <w:b w:val="0"/>
                <w:i w:val="0"/>
                <w:sz w:val="17"/>
              </w:rPr>
              <w:t>1.458</w:t>
            </w:r>
          </w:p>
        </w:tc>
        <w:tc>
          <w:tcPr>
            <w:tcW w:type="dxa" w:w="1337"/>
          </w:tcPr>
          <w:p>
            <w:pPr>
              <w:spacing w:after="20" w:line="240" w:lineRule="auto"/>
            </w:pPr>
            <w:r/>
            <w:r>
              <w:rPr>
                <w:b w:val="0"/>
                <w:i w:val="0"/>
                <w:sz w:val="17"/>
              </w:rPr>
              <w:t>0.03412</w:t>
            </w:r>
          </w:p>
        </w:tc>
        <w:tc>
          <w:tcPr>
            <w:tcW w:type="dxa" w:w="1337"/>
          </w:tcPr>
          <w:p>
            <w:pPr>
              <w:spacing w:after="20" w:line="240" w:lineRule="auto"/>
            </w:pPr>
            <w:r/>
            <w:r>
              <w:rPr>
                <w:b w:val="0"/>
                <w:i w:val="0"/>
                <w:sz w:val="17"/>
              </w:rPr>
              <w:t>52.73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2.147</w:t>
            </w:r>
          </w:p>
        </w:tc>
        <w:tc>
          <w:tcPr>
            <w:tcW w:type="dxa" w:w="1337"/>
          </w:tcPr>
          <w:p>
            <w:pPr>
              <w:spacing w:after="20" w:line="240" w:lineRule="auto"/>
            </w:pPr>
            <w:r/>
            <w:r>
              <w:rPr>
                <w:b w:val="0"/>
                <w:i w:val="0"/>
                <w:sz w:val="17"/>
              </w:rPr>
              <w:t>0.02775</w:t>
            </w:r>
          </w:p>
        </w:tc>
        <w:tc>
          <w:tcPr>
            <w:tcW w:type="dxa" w:w="1337"/>
          </w:tcPr>
          <w:p>
            <w:pPr>
              <w:spacing w:after="20" w:line="240" w:lineRule="auto"/>
            </w:pPr>
            <w:r/>
            <w:r>
              <w:rPr>
                <w:b w:val="0"/>
                <w:i w:val="0"/>
                <w:sz w:val="17"/>
              </w:rPr>
              <w:t>51.64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2.122</w:t>
            </w:r>
          </w:p>
        </w:tc>
        <w:tc>
          <w:tcPr>
            <w:tcW w:type="dxa" w:w="1337"/>
          </w:tcPr>
          <w:p>
            <w:pPr>
              <w:spacing w:after="20" w:line="240" w:lineRule="auto"/>
            </w:pPr>
            <w:r/>
            <w:r>
              <w:rPr>
                <w:b w:val="0"/>
                <w:i w:val="0"/>
                <w:sz w:val="17"/>
              </w:rPr>
              <w:t>0.02834</w:t>
            </w:r>
          </w:p>
        </w:tc>
        <w:tc>
          <w:tcPr>
            <w:tcW w:type="dxa" w:w="1337"/>
          </w:tcPr>
          <w:p>
            <w:pPr>
              <w:spacing w:after="20" w:line="240" w:lineRule="auto"/>
            </w:pPr>
            <w:r/>
            <w:r>
              <w:rPr>
                <w:b w:val="0"/>
                <w:i w:val="0"/>
                <w:sz w:val="17"/>
              </w:rPr>
              <w:t>51.23</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0.997</w:t>
            </w:r>
          </w:p>
        </w:tc>
        <w:tc>
          <w:tcPr>
            <w:tcW w:type="dxa" w:w="1337"/>
          </w:tcPr>
          <w:p>
            <w:pPr>
              <w:spacing w:after="20" w:line="240" w:lineRule="auto"/>
            </w:pPr>
            <w:r/>
            <w:r>
              <w:rPr>
                <w:b w:val="0"/>
                <w:i w:val="0"/>
                <w:sz w:val="17"/>
              </w:rPr>
              <w:t>2.113</w:t>
            </w:r>
          </w:p>
        </w:tc>
        <w:tc>
          <w:tcPr>
            <w:tcW w:type="dxa" w:w="1337"/>
          </w:tcPr>
          <w:p>
            <w:pPr>
              <w:spacing w:after="20" w:line="240" w:lineRule="auto"/>
            </w:pPr>
            <w:r/>
            <w:r>
              <w:rPr>
                <w:b w:val="0"/>
                <w:i w:val="0"/>
                <w:sz w:val="17"/>
              </w:rPr>
              <w:t>0.02852</w:t>
            </w:r>
          </w:p>
        </w:tc>
        <w:tc>
          <w:tcPr>
            <w:tcW w:type="dxa" w:w="1337"/>
          </w:tcPr>
          <w:p>
            <w:pPr>
              <w:spacing w:after="20" w:line="240" w:lineRule="auto"/>
            </w:pPr>
            <w:r/>
            <w:r>
              <w:rPr>
                <w:b w:val="0"/>
                <w:i w:val="0"/>
                <w:sz w:val="17"/>
              </w:rPr>
              <w:t>51.27</w:t>
            </w:r>
          </w:p>
        </w:tc>
      </w:tr>
      <w:tr>
        <w:tc>
          <w:tcPr>
            <w:tcW w:type="dxa" w:w="1337"/>
          </w:tcPr>
          <w:p>
            <w:pPr>
              <w:spacing w:after="20" w:line="240" w:lineRule="auto"/>
            </w:pPr>
            <w:r/>
            <w:r>
              <w:rPr>
                <w:b w:val="0"/>
                <w:i w:val="0"/>
                <w:sz w:val="17"/>
              </w:rPr>
              <w:t>a_c=2 mu=30 q=0.3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0.01726</w:t>
            </w:r>
          </w:p>
        </w:tc>
        <w:tc>
          <w:tcPr>
            <w:tcW w:type="dxa" w:w="1337"/>
          </w:tcPr>
          <w:p>
            <w:pPr>
              <w:spacing w:after="20" w:line="240" w:lineRule="auto"/>
            </w:pPr>
            <w:r/>
            <w:r>
              <w:rPr>
                <w:b w:val="0"/>
                <w:i w:val="0"/>
                <w:sz w:val="17"/>
              </w:rPr>
              <w:t>211.83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3.593</w:t>
            </w:r>
          </w:p>
        </w:tc>
        <w:tc>
          <w:tcPr>
            <w:tcW w:type="dxa" w:w="1337"/>
          </w:tcPr>
          <w:p>
            <w:pPr>
              <w:spacing w:after="20" w:line="240" w:lineRule="auto"/>
            </w:pPr>
            <w:r/>
            <w:r>
              <w:rPr>
                <w:b w:val="0"/>
                <w:i w:val="0"/>
                <w:sz w:val="17"/>
              </w:rPr>
              <w:t>0.01546</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r>
              <w:rPr>
                <w:b w:val="0"/>
                <w:i w:val="0"/>
                <w:sz w:val="17"/>
              </w:rPr>
              <w:t>a_c=3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0.362</w:t>
            </w:r>
          </w:p>
        </w:tc>
        <w:tc>
          <w:tcPr>
            <w:tcW w:type="dxa" w:w="1337"/>
          </w:tcPr>
          <w:p>
            <w:pPr>
              <w:spacing w:after="20" w:line="240" w:lineRule="auto"/>
            </w:pPr>
            <w:r/>
            <w:r>
              <w:rPr>
                <w:b w:val="0"/>
                <w:i w:val="0"/>
                <w:sz w:val="17"/>
              </w:rPr>
              <w:t>3.303</w:t>
            </w:r>
          </w:p>
        </w:tc>
        <w:tc>
          <w:tcPr>
            <w:tcW w:type="dxa" w:w="1337"/>
          </w:tcPr>
          <w:p>
            <w:pPr>
              <w:spacing w:after="20" w:line="240" w:lineRule="auto"/>
            </w:pPr>
            <w:r/>
            <w:r>
              <w:rPr>
                <w:b w:val="0"/>
                <w:i w:val="0"/>
                <w:sz w:val="17"/>
              </w:rPr>
              <w:t>0.02023</w:t>
            </w:r>
          </w:p>
        </w:tc>
        <w:tc>
          <w:tcPr>
            <w:tcW w:type="dxa" w:w="1337"/>
          </w:tcPr>
          <w:p>
            <w:pPr>
              <w:spacing w:after="20" w:line="240" w:lineRule="auto"/>
            </w:pPr>
            <w:r/>
            <w:r>
              <w:rPr>
                <w:b w:val="0"/>
                <w:i w:val="0"/>
                <w:sz w:val="17"/>
              </w:rPr>
              <w:t>360.98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4.069</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bl>
    <w:p>
      <w:pPr>
        <w:spacing w:after="40"/>
      </w:pPr>
    </w:p>
    <w:p>
      <w:pPr>
        <w:keepNext/>
        <w:spacing w:before="160"/>
      </w:pPr>
      <w:r>
        <w:rPr>
          <w:b/>
          <w:i w:val="0"/>
          <w:sz w:val="23"/>
        </w:rPr>
        <w:t>S5.5 Continuous cycles, controls, stability, bounce and relics</w:t>
      </w:r>
    </w:p>
    <w:p>
      <w:pPr>
        <w:jc w:val="both"/>
      </w:pPr>
      <w:r>
        <w:rPr>
          <w:b w:val="0"/>
          <w:i w:val="0"/>
        </w:rPr>
        <w:t xml:space="preserve">continuous_cycles.py integrates the cycle of Section 6.8 with state (ln a, H, phi, phi', T, N, integral of rho_r dt, pressure-volume work), in chunks of one doubling or halving of the scale factor with the clock restarted in each chunk, absolute tolerances relative to each variable, DOP853 first with LSODA and Radau as fall-backs, the overdamped reduction where Upsilon &gt; 1e3 max(m_eff, H, mu) (4331 chunks of the baseline run), and constraint projection of H away from the turning points (largest correction </w:t>
      </w:r>
      <m:oMath>
        <m:r>
          <m:t xml:space="preserve">1×1</m:t>
        </m:r>
        <m:sSup>
          <m:e>
            <m:r>
              <m:t xml:space="preserve">0</m:t>
            </m:r>
          </m:e>
          <m:sup>
            <m:r>
              <m:t xml:space="preserve">−2</m:t>
            </m:r>
          </m:sup>
        </m:sSup>
      </m:oMath>
      <w:r>
        <w:rPr>
          <w:b w:val="0"/>
          <w:i w:val="0"/>
        </w:rPr>
        <w:t>). cycle_scan.py maps the outcome over dark-matter mass and bounce density; causal_controls.py, contraction_stability.py, bounce_validation.py, compact_relics.py and predictions.py give Sections 6.9-6.14. numerics_admissibility.py repeats three baseline cycles with rtol 1e-10, an overdamped threshold of 1e4, projection at every fourth chunk, and no projection; the first three agree with the baseline within the scatter between cycles, while the run without projection fails (constraint residual growing without bound, evaluation budget exhausted), which is why projection is kept.</w:t>
      </w:r>
    </w:p>
    <w:p>
      <w:pPr>
        <w:keepNext/>
      </w:pPr>
      <w:r>
        <w:rPr>
          <w:b w:val="0"/>
          <w:i/>
          <w:sz w:val="19"/>
        </w:rPr>
        <w:t>Table S16. Continuous cycles (baseline), cycles 1-20 and every tenth cycle thereafter; all cycles in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w:r>
              <w:rPr>
                <w:b/>
                <w:i w:val="0"/>
                <w:sz w:val="17"/>
              </w:rPr>
              <w:t>cycle</w:t>
            </w:r>
          </w:p>
        </w:tc>
        <w:tc>
          <w:tcPr>
            <w:tcW w:type="dxa" w:w="1170"/>
            <w:shd w:val="clear" w:color="auto" w:fill="E4ECF3"/>
          </w:tcPr>
          <w:p>
            <w:pPr>
              <w:spacing w:after="20" w:line="240" w:lineRule="auto"/>
            </w:pPr>
            <w:r/>
            <w:r>
              <w:rPr>
                <w:b/>
                <w:i w:val="0"/>
                <w:sz w:val="17"/>
              </w:rPr>
              <w:t>phi_b/v (end)</w:t>
            </w:r>
          </w:p>
        </w:tc>
        <w:tc>
          <w:tcPr>
            <w:tcW w:type="dxa" w:w="1170"/>
            <w:shd w:val="clear" w:color="auto" w:fill="E4ECF3"/>
          </w:tcPr>
          <w:p>
            <w:pPr>
              <w:spacing w:after="20" w:line="240" w:lineRule="auto"/>
            </w:pPr>
            <w:r/>
            <w:r>
              <w:rPr>
                <w:b/>
                <w:i w:val="0"/>
                <w:sz w:val="17"/>
              </w:rPr>
              <w:t>Y_fo/kappa</w:t>
            </w:r>
          </w:p>
        </w:tc>
        <w:tc>
          <w:tcPr>
            <w:tcW w:type="dxa" w:w="1170"/>
            <w:shd w:val="clear" w:color="auto" w:fill="E4ECF3"/>
          </w:tcPr>
          <w:p>
            <w:pPr>
              <w:spacing w:after="20" w:line="240" w:lineRule="auto"/>
            </w:pPr>
            <w:r/>
            <w:r>
              <w:rPr>
                <w:b/>
                <w:i w:val="0"/>
                <w:sz w:val="17"/>
              </w:rPr>
              <w:t>Y/kappa held</w:t>
            </w:r>
          </w:p>
        </w:tc>
        <w:tc>
          <w:tcPr>
            <w:tcW w:type="dxa" w:w="1170"/>
            <w:shd w:val="clear" w:color="auto" w:fill="E4ECF3"/>
          </w:tcPr>
          <w:p>
            <w:pPr>
              <w:spacing w:after="20" w:line="240" w:lineRule="auto"/>
            </w:pPr>
            <w:r/>
            <w:r>
              <w:rPr>
                <w:b/>
                <w:i w:val="0"/>
                <w:sz w:val="17"/>
              </w:rPr>
              <w:t>peak matter</w:t>
            </w:r>
          </w:p>
        </w:tc>
        <w:tc>
          <w:tcPr>
            <w:tcW w:type="dxa" w:w="1170"/>
            <w:shd w:val="clear" w:color="auto" w:fill="E4ECF3"/>
          </w:tcPr>
          <w:p>
            <w:pPr>
              <w:spacing w:after="20" w:line="240" w:lineRule="auto"/>
            </w:pPr>
            <w:r/>
            <w:r>
              <w:rPr>
                <w:b/>
                <w:i w:val="0"/>
                <w:sz w:val="17"/>
              </w:rPr>
              <w:t>held e-folds</w:t>
            </w:r>
          </w:p>
        </w:tc>
        <w:tc>
          <w:tcPr>
            <w:tcW w:type="dxa" w:w="1170"/>
            <w:shd w:val="clear" w:color="auto" w:fill="E4ECF3"/>
          </w:tcPr>
          <w:p>
            <w:pPr>
              <w:spacing w:after="20" w:line="240" w:lineRule="auto"/>
            </w:pPr>
            <w:r/>
            <w:r>
              <w:rPr>
                <w:b/>
                <w:i w:val="0"/>
                <w:sz w:val="17"/>
              </w:rPr>
              <w:t>ln G</w:t>
            </w:r>
          </w:p>
        </w:tc>
        <w:tc>
          <w:tcPr>
            <w:tcW w:type="dxa" w:w="1170"/>
            <w:shd w:val="clear" w:color="auto" w:fill="E4ECF3"/>
          </w:tcPr>
          <w:p>
            <w:pPr>
              <w:spacing w:after="20" w:line="240" w:lineRule="auto"/>
            </w:pPr>
            <w:r/>
            <w:r>
              <w:rPr>
                <w:b/>
                <w:i w:val="0"/>
                <w:sz w:val="17"/>
              </w:rPr>
              <w:t>(1/3) ln S ratio</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0.3783</w:t>
            </w:r>
          </w:p>
        </w:tc>
        <w:tc>
          <w:tcPr>
            <w:tcW w:type="dxa" w:w="1170"/>
          </w:tcPr>
          <w:p>
            <w:pPr>
              <w:spacing w:after="20" w:line="240" w:lineRule="auto"/>
            </w:pPr>
            <w:r/>
            <w:r>
              <w:rPr>
                <w:b w:val="0"/>
                <w:i w:val="0"/>
                <w:sz w:val="17"/>
              </w:rPr>
              <w:t>61.201</w:t>
            </w:r>
          </w:p>
        </w:tc>
        <w:tc>
          <w:tcPr>
            <w:tcW w:type="dxa" w:w="1170"/>
          </w:tcPr>
          <w:p>
            <w:pPr>
              <w:spacing w:after="20" w:line="240" w:lineRule="auto"/>
            </w:pPr>
            <w:r/>
            <w:r>
              <w:rPr>
                <w:b w:val="0"/>
                <w:i w:val="0"/>
                <w:sz w:val="17"/>
              </w:rPr>
              <w:t>1.160</w:t>
            </w:r>
          </w:p>
        </w:tc>
        <w:tc>
          <w:tcPr>
            <w:tcW w:type="dxa" w:w="1170"/>
          </w:tcPr>
          <w:p>
            <w:pPr>
              <w:spacing w:after="20" w:line="240" w:lineRule="auto"/>
            </w:pPr>
            <w:r/>
            <w:r>
              <w:rPr>
                <w:b w:val="0"/>
                <w:i w:val="0"/>
                <w:sz w:val="17"/>
              </w:rPr>
              <w:t>0.996</w:t>
            </w:r>
          </w:p>
        </w:tc>
        <w:tc>
          <w:tcPr>
            <w:tcW w:type="dxa" w:w="1170"/>
          </w:tcPr>
          <w:p>
            <w:pPr>
              <w:spacing w:after="20" w:line="240" w:lineRule="auto"/>
            </w:pPr>
            <w:r/>
            <w:r>
              <w:rPr>
                <w:b w:val="0"/>
                <w:i w:val="0"/>
                <w:sz w:val="17"/>
              </w:rPr>
              <w:t>5.386</w:t>
            </w:r>
          </w:p>
        </w:tc>
        <w:tc>
          <w:tcPr>
            <w:tcW w:type="dxa" w:w="1170"/>
          </w:tcPr>
          <w:p>
            <w:pPr>
              <w:spacing w:after="20" w:line="240" w:lineRule="auto"/>
            </w:pPr>
            <w:r/>
            <w:r>
              <w:rPr>
                <w:b w:val="0"/>
                <w:i w:val="0"/>
                <w:sz w:val="17"/>
              </w:rPr>
              <w:t>7.6616</w:t>
            </w:r>
          </w:p>
        </w:tc>
        <w:tc>
          <w:tcPr>
            <w:tcW w:type="dxa" w:w="1170"/>
          </w:tcPr>
          <w:p>
            <w:pPr>
              <w:spacing w:after="20" w:line="240" w:lineRule="auto"/>
            </w:pPr>
            <w:r/>
            <w:r>
              <w:rPr>
                <w:b w:val="0"/>
                <w:i w:val="0"/>
                <w:sz w:val="17"/>
              </w:rPr>
              <w:t>7.6707</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0.3753</w:t>
            </w:r>
          </w:p>
        </w:tc>
        <w:tc>
          <w:tcPr>
            <w:tcW w:type="dxa" w:w="1170"/>
          </w:tcPr>
          <w:p>
            <w:pPr>
              <w:spacing w:after="20" w:line="240" w:lineRule="auto"/>
            </w:pPr>
            <w:r/>
            <w:r>
              <w:rPr>
                <w:b w:val="0"/>
                <w:i w:val="0"/>
                <w:sz w:val="17"/>
              </w:rPr>
              <w:t>61.799</w:t>
            </w:r>
          </w:p>
        </w:tc>
        <w:tc>
          <w:tcPr>
            <w:tcW w:type="dxa" w:w="1170"/>
          </w:tcPr>
          <w:p>
            <w:pPr>
              <w:spacing w:after="20" w:line="240" w:lineRule="auto"/>
            </w:pPr>
            <w:r/>
            <w:r>
              <w:rPr>
                <w:b w:val="0"/>
                <w:i w:val="0"/>
                <w:sz w:val="17"/>
              </w:rPr>
              <w:t>0.989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7.6662</w:t>
            </w:r>
          </w:p>
        </w:tc>
        <w:tc>
          <w:tcPr>
            <w:tcW w:type="dxa" w:w="1170"/>
          </w:tcPr>
          <w:p>
            <w:pPr>
              <w:spacing w:after="20" w:line="240" w:lineRule="auto"/>
            </w:pPr>
            <w:r/>
            <w:r>
              <w:rPr>
                <w:b w:val="0"/>
                <w:i w:val="0"/>
                <w:sz w:val="17"/>
              </w:rPr>
              <w:t>7.6557</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61.520</w:t>
            </w:r>
          </w:p>
        </w:tc>
        <w:tc>
          <w:tcPr>
            <w:tcW w:type="dxa" w:w="1170"/>
          </w:tcPr>
          <w:p>
            <w:pPr>
              <w:spacing w:after="20" w:line="240" w:lineRule="auto"/>
            </w:pPr>
            <w:r/>
            <w:r>
              <w:rPr>
                <w:b w:val="0"/>
                <w:i w:val="0"/>
                <w:sz w:val="17"/>
              </w:rPr>
              <w:t>1.013</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5.273</w:t>
            </w:r>
          </w:p>
        </w:tc>
        <w:tc>
          <w:tcPr>
            <w:tcW w:type="dxa" w:w="1170"/>
          </w:tcPr>
          <w:p>
            <w:pPr>
              <w:spacing w:after="20" w:line="240" w:lineRule="auto"/>
            </w:pPr>
            <w:r/>
            <w:r>
              <w:rPr>
                <w:b w:val="0"/>
                <w:i w:val="0"/>
                <w:sz w:val="17"/>
              </w:rPr>
              <w:t>7.6619</w:t>
            </w:r>
          </w:p>
        </w:tc>
        <w:tc>
          <w:tcPr>
            <w:tcW w:type="dxa" w:w="1170"/>
          </w:tcPr>
          <w:p>
            <w:pPr>
              <w:spacing w:after="20" w:line="240" w:lineRule="auto"/>
            </w:pPr>
            <w:r/>
            <w:r>
              <w:rPr>
                <w:b w:val="0"/>
                <w:i w:val="0"/>
                <w:sz w:val="17"/>
              </w:rPr>
              <w:t>7.6674</w:t>
            </w:r>
          </w:p>
        </w:tc>
      </w:tr>
      <w:tr>
        <w:tc>
          <w:tcPr>
            <w:tcW w:type="dxa" w:w="1170"/>
          </w:tcPr>
          <w:p>
            <w:pPr>
              <w:spacing w:after="20" w:line="240" w:lineRule="auto"/>
            </w:pPr>
            <w:r/>
            <w:r>
              <w:rPr>
                <w:b w:val="0"/>
                <w:i w:val="0"/>
                <w:sz w:val="17"/>
              </w:rPr>
              <w:t>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7.6647</w:t>
            </w:r>
          </w:p>
        </w:tc>
        <w:tc>
          <w:tcPr>
            <w:tcW w:type="dxa" w:w="1170"/>
          </w:tcPr>
          <w:p>
            <w:pPr>
              <w:spacing w:after="20" w:line="240" w:lineRule="auto"/>
            </w:pPr>
            <w:r/>
            <w:r>
              <w:rPr>
                <w:b w:val="0"/>
                <w:i w:val="0"/>
                <w:sz w:val="17"/>
              </w:rPr>
              <w:t>7.6602</w:t>
            </w:r>
          </w:p>
        </w:tc>
      </w:tr>
      <w:tr>
        <w:tc>
          <w:tcPr>
            <w:tcW w:type="dxa" w:w="1170"/>
          </w:tcPr>
          <w:p>
            <w:pPr>
              <w:spacing w:after="20" w:line="240" w:lineRule="auto"/>
            </w:pPr>
            <w:r/>
            <w:r>
              <w:rPr>
                <w:b w:val="0"/>
                <w:i w:val="0"/>
                <w:sz w:val="17"/>
              </w:rPr>
              <w:t>5</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6</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5.265</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7.6582</w:t>
            </w:r>
          </w:p>
        </w:tc>
      </w:tr>
      <w:tr>
        <w:tc>
          <w:tcPr>
            <w:tcW w:type="dxa" w:w="1170"/>
          </w:tcPr>
          <w:p>
            <w:pPr>
              <w:spacing w:after="20" w:line="240" w:lineRule="auto"/>
            </w:pPr>
            <w:r/>
            <w:r>
              <w:rPr>
                <w:b w:val="0"/>
                <w:i w:val="0"/>
                <w:sz w:val="17"/>
              </w:rPr>
              <w:t>7</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7.6622</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8</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7.6634</w:t>
            </w:r>
          </w:p>
        </w:tc>
      </w:tr>
      <w:tr>
        <w:tc>
          <w:tcPr>
            <w:tcW w:type="dxa" w:w="1170"/>
          </w:tcPr>
          <w:p>
            <w:pPr>
              <w:spacing w:after="20" w:line="240" w:lineRule="auto"/>
            </w:pPr>
            <w:r/>
            <w:r>
              <w:rPr>
                <w:b w:val="0"/>
                <w:i w:val="0"/>
                <w:sz w:val="17"/>
              </w:rPr>
              <w:t>9</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7.6591</w:t>
            </w:r>
          </w:p>
        </w:tc>
      </w:tr>
      <w:tr>
        <w:tc>
          <w:tcPr>
            <w:tcW w:type="dxa" w:w="1170"/>
          </w:tcPr>
          <w:p>
            <w:pPr>
              <w:spacing w:after="20" w:line="240" w:lineRule="auto"/>
            </w:pPr>
            <w:r/>
            <w:r>
              <w:rPr>
                <w:b w:val="0"/>
                <w:i w:val="0"/>
                <w:sz w:val="17"/>
              </w:rPr>
              <w:t>10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7.6625</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11</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1.005</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7.6651</w:t>
            </w:r>
          </w:p>
        </w:tc>
      </w:tr>
      <w:tr>
        <w:tc>
          <w:tcPr>
            <w:tcW w:type="dxa" w:w="1170"/>
          </w:tcPr>
          <w:p>
            <w:pPr>
              <w:spacing w:after="20" w:line="240" w:lineRule="auto"/>
            </w:pPr>
            <w:r/>
            <w:r>
              <w:rPr>
                <w:b w:val="0"/>
                <w:i w:val="0"/>
                <w:sz w:val="17"/>
              </w:rPr>
              <w:t>12</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7.6572</w:t>
            </w:r>
          </w:p>
        </w:tc>
      </w:tr>
      <w:tr>
        <w:tc>
          <w:tcPr>
            <w:tcW w:type="dxa" w:w="1170"/>
          </w:tcPr>
          <w:p>
            <w:pPr>
              <w:spacing w:after="20" w:line="240" w:lineRule="auto"/>
            </w:pPr>
            <w:r/>
            <w:r>
              <w:rPr>
                <w:b w:val="0"/>
                <w:i w:val="0"/>
                <w:sz w:val="17"/>
              </w:rPr>
              <w:t>13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7.6652</w:t>
            </w:r>
          </w:p>
        </w:tc>
      </w:tr>
      <w:tr>
        <w:tc>
          <w:tcPr>
            <w:tcW w:type="dxa" w:w="1170"/>
          </w:tcPr>
          <w:p>
            <w:pPr>
              <w:spacing w:after="20" w:line="240" w:lineRule="auto"/>
            </w:pPr>
            <w:r/>
            <w:r>
              <w:rPr>
                <w:b w:val="0"/>
                <w:i w:val="0"/>
                <w:sz w:val="17"/>
              </w:rPr>
              <w:t>15</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7.6578</w:t>
            </w:r>
          </w:p>
        </w:tc>
      </w:tr>
      <w:tr>
        <w:tc>
          <w:tcPr>
            <w:tcW w:type="dxa" w:w="1170"/>
          </w:tcPr>
          <w:p>
            <w:pPr>
              <w:spacing w:after="20" w:line="240" w:lineRule="auto"/>
            </w:pPr>
            <w:r/>
            <w:r>
              <w:rPr>
                <w:b w:val="0"/>
                <w:i w:val="0"/>
                <w:sz w:val="17"/>
              </w:rPr>
              <w:t>16</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7.6626</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17</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7.6585</w:t>
            </w:r>
          </w:p>
        </w:tc>
      </w:tr>
      <w:tr>
        <w:tc>
          <w:tcPr>
            <w:tcW w:type="dxa" w:w="1170"/>
          </w:tcPr>
          <w:p>
            <w:pPr>
              <w:spacing w:after="20" w:line="240" w:lineRule="auto"/>
            </w:pPr>
            <w:r/>
            <w:r>
              <w:rPr>
                <w:b w:val="0"/>
                <w:i w:val="0"/>
                <w:sz w:val="17"/>
              </w:rPr>
              <w:t>18</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7.6627</w:t>
            </w:r>
          </w:p>
        </w:tc>
        <w:tc>
          <w:tcPr>
            <w:tcW w:type="dxa" w:w="1170"/>
          </w:tcPr>
          <w:p>
            <w:pPr>
              <w:spacing w:after="20" w:line="240" w:lineRule="auto"/>
            </w:pPr>
            <w:r/>
            <w:r>
              <w:rPr>
                <w:b w:val="0"/>
                <w:i w:val="0"/>
                <w:sz w:val="17"/>
              </w:rPr>
              <w:t>7.6623</w:t>
            </w:r>
          </w:p>
        </w:tc>
      </w:tr>
      <w:tr>
        <w:tc>
          <w:tcPr>
            <w:tcW w:type="dxa" w:w="1170"/>
          </w:tcPr>
          <w:p>
            <w:pPr>
              <w:spacing w:after="20" w:line="240" w:lineRule="auto"/>
            </w:pPr>
            <w:r/>
            <w:r>
              <w:rPr>
                <w:b w:val="0"/>
                <w:i w:val="0"/>
                <w:sz w:val="17"/>
              </w:rPr>
              <w:t>19</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7.6635</w:t>
            </w:r>
          </w:p>
        </w:tc>
      </w:tr>
      <w:tr>
        <w:tc>
          <w:tcPr>
            <w:tcW w:type="dxa" w:w="1170"/>
          </w:tcPr>
          <w:p>
            <w:pPr>
              <w:spacing w:after="20" w:line="240" w:lineRule="auto"/>
            </w:pPr>
            <w:r/>
            <w:r>
              <w:rPr>
                <w:b w:val="0"/>
                <w:i w:val="0"/>
                <w:sz w:val="17"/>
              </w:rPr>
              <w:t>20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7.6632</w:t>
            </w:r>
          </w:p>
        </w:tc>
        <w:tc>
          <w:tcPr>
            <w:tcW w:type="dxa" w:w="1170"/>
          </w:tcPr>
          <w:p>
            <w:pPr>
              <w:spacing w:after="20" w:line="240" w:lineRule="auto"/>
            </w:pPr>
            <w:r/>
            <w:r>
              <w:rPr>
                <w:b w:val="0"/>
                <w:i w:val="0"/>
                <w:sz w:val="17"/>
              </w:rPr>
              <w:t>7.6626</w:t>
            </w:r>
          </w:p>
        </w:tc>
      </w:tr>
      <w:tr>
        <w:tc>
          <w:tcPr>
            <w:tcW w:type="dxa" w:w="1170"/>
          </w:tcPr>
          <w:p>
            <w:pPr>
              <w:spacing w:after="20" w:line="240" w:lineRule="auto"/>
            </w:pPr>
            <w:r/>
            <w:r>
              <w:rPr>
                <w:b w:val="0"/>
                <w:i w:val="0"/>
                <w:sz w:val="17"/>
              </w:rPr>
              <w:t>30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7.6620</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40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7.6623</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50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7.6682</w:t>
            </w:r>
          </w:p>
        </w:tc>
      </w:tr>
      <w:tr>
        <w:tc>
          <w:tcPr>
            <w:tcW w:type="dxa" w:w="1170"/>
          </w:tcPr>
          <w:p>
            <w:pPr>
              <w:spacing w:after="20" w:line="240" w:lineRule="auto"/>
            </w:pPr>
            <w:r/>
            <w:r>
              <w:rPr>
                <w:b w:val="0"/>
                <w:i w:val="0"/>
                <w:sz w:val="17"/>
              </w:rPr>
              <w:t>60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7.6642</w:t>
            </w:r>
          </w:p>
        </w:tc>
      </w:tr>
      <w:tr>
        <w:tc>
          <w:tcPr>
            <w:tcW w:type="dxa" w:w="1170"/>
          </w:tcPr>
          <w:p>
            <w:pPr>
              <w:spacing w:after="20" w:line="240" w:lineRule="auto"/>
            </w:pPr>
            <w:r/>
            <w:r>
              <w:rPr>
                <w:b w:val="0"/>
                <w:i w:val="0"/>
                <w:sz w:val="17"/>
              </w:rPr>
              <w:t>70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61.516</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7.6641</w:t>
            </w:r>
          </w:p>
        </w:tc>
        <w:tc>
          <w:tcPr>
            <w:tcW w:type="dxa" w:w="1170"/>
          </w:tcPr>
          <w:p>
            <w:pPr>
              <w:spacing w:after="20" w:line="240" w:lineRule="auto"/>
            </w:pPr>
            <w:r/>
            <w:r>
              <w:rPr>
                <w:b w:val="0"/>
                <w:i w:val="0"/>
                <w:sz w:val="17"/>
              </w:rPr>
              <w:t>7.6573</w:t>
            </w:r>
          </w:p>
        </w:tc>
      </w:tr>
      <w:tr>
        <w:tc>
          <w:tcPr>
            <w:tcW w:type="dxa" w:w="1170"/>
          </w:tcPr>
          <w:p>
            <w:pPr>
              <w:spacing w:after="20" w:line="240" w:lineRule="auto"/>
            </w:pPr>
            <w:r/>
            <w:r>
              <w:rPr>
                <w:b w:val="0"/>
                <w:i w:val="0"/>
                <w:sz w:val="17"/>
              </w:rPr>
              <w:t>80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7.6634</w:t>
            </w:r>
          </w:p>
        </w:tc>
        <w:tc>
          <w:tcPr>
            <w:tcW w:type="dxa" w:w="1170"/>
          </w:tcPr>
          <w:p>
            <w:pPr>
              <w:spacing w:after="20" w:line="240" w:lineRule="auto"/>
            </w:pPr>
            <w:r/>
            <w:r>
              <w:rPr>
                <w:b w:val="0"/>
                <w:i w:val="0"/>
                <w:sz w:val="17"/>
              </w:rPr>
              <w:t>7.6629</w:t>
            </w:r>
          </w:p>
        </w:tc>
      </w:tr>
      <w:tr>
        <w:tc>
          <w:tcPr>
            <w:tcW w:type="dxa" w:w="1170"/>
          </w:tcPr>
          <w:p>
            <w:pPr>
              <w:spacing w:after="20" w:line="240" w:lineRule="auto"/>
            </w:pPr>
            <w:r/>
            <w:r>
              <w:rPr>
                <w:b w:val="0"/>
                <w:i w:val="0"/>
                <w:sz w:val="17"/>
              </w:rPr>
              <w:t>90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7.6639</w:t>
            </w:r>
          </w:p>
        </w:tc>
        <w:tc>
          <w:tcPr>
            <w:tcW w:type="dxa" w:w="1170"/>
          </w:tcPr>
          <w:p>
            <w:pPr>
              <w:spacing w:after="20" w:line="240" w:lineRule="auto"/>
            </w:pPr>
            <w:r/>
            <w:r>
              <w:rPr>
                <w:b w:val="0"/>
                <w:i w:val="0"/>
                <w:sz w:val="17"/>
              </w:rPr>
              <w:t>7.6586</w:t>
            </w:r>
          </w:p>
        </w:tc>
      </w:tr>
      <w:tr>
        <w:tc>
          <w:tcPr>
            <w:tcW w:type="dxa" w:w="1170"/>
          </w:tcPr>
          <w:p>
            <w:pPr>
              <w:spacing w:after="20" w:line="240" w:lineRule="auto"/>
            </w:pPr>
            <w:r/>
            <w:r>
              <w:rPr>
                <w:b w:val="0"/>
                <w:i w:val="0"/>
                <w:sz w:val="17"/>
              </w:rPr>
              <w:t>100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1.006</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w:t>
            </w:r>
          </w:p>
        </w:tc>
        <w:tc>
          <w:tcPr>
            <w:tcW w:type="dxa" w:w="1170"/>
          </w:tcPr>
          <w:p>
            <w:pPr>
              <w:spacing w:after="20" w:line="240" w:lineRule="auto"/>
            </w:pPr>
            <w:r/>
            <w:r>
              <w:rPr>
                <w:b w:val="0"/>
                <w:i w:val="0"/>
                <w:sz w:val="17"/>
              </w:rPr>
              <w:t>–</w:t>
            </w:r>
          </w:p>
        </w:tc>
      </w:tr>
    </w:tbl>
    <w:p>
      <w:pPr>
        <w:spacing w:after="40"/>
      </w:pPr>
    </w:p>
    <w:p>
      <w:pPr>
        <w:keepNext/>
      </w:pPr>
      <w:r>
        <w:rPr>
          <w:b w:val="0"/>
          <w:i/>
          <w:sz w:val="19"/>
        </w:rPr>
        <w:t>Table S17. Outcome of five continuous cycles per run (cycle_scan.py): held e-folds and Y/kappa of cycles 1-5.</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Run</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held e-folds</w:t>
            </w:r>
          </w:p>
        </w:tc>
        <w:tc>
          <w:tcPr>
            <w:tcW w:type="dxa" w:w="2340"/>
            <w:shd w:val="clear" w:color="auto" w:fill="E4ECF3"/>
          </w:tcPr>
          <w:p>
            <w:pPr>
              <w:spacing w:after="20" w:line="240" w:lineRule="auto"/>
            </w:pPr>
            <w:r/>
            <w:r>
              <w:rPr>
                <w:b/>
                <w:i w:val="0"/>
                <w:sz w:val="17"/>
              </w:rPr>
              <w:t>Y/kappa</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0.03, 0.01, 0.01, 0.01, 0.01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7e-06, 7.9e-06, 8.3e-06, 8.5e-06, 8.5e-06</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=1e−06</m:t>
              </m:r>
            </m:oMath>
          </w:p>
        </w:tc>
        <w:tc>
          <w:tcPr>
            <w:tcW w:type="dxa" w:w="2340"/>
          </w:tcPr>
          <w:p>
            <w:pPr>
              <w:spacing w:after="20" w:line="240" w:lineRule="auto"/>
            </w:pPr>
            <w:r/>
            <w:r>
              <w:rPr>
                <w:b w:val="0"/>
                <w:i w:val="0"/>
                <w:sz w:val="17"/>
              </w:rPr>
              <w:t>F6 wall-clock limit</w:t>
            </w:r>
          </w:p>
        </w:tc>
        <w:tc>
          <w:tcPr>
            <w:tcW w:type="dxa" w:w="2340"/>
          </w:tcPr>
          <w:p>
            <w:pPr>
              <w:spacing w:after="20" w:line="240" w:lineRule="auto"/>
            </w:pPr>
            <w:r/>
            <w:r>
              <w:rPr>
                <w:b w:val="0"/>
                <w:i w:val="0"/>
                <w:sz w:val="17"/>
              </w:rPr>
              <w:t>0.02, 0.01, 0.01, 0.01</w:t>
            </w:r>
          </w:p>
        </w:tc>
        <w:tc>
          <w:tcPr>
            <w:tcW w:type="dxa" w:w="2340"/>
          </w:tcPr>
          <w:p>
            <w:pPr>
              <w:spacing w:after="20" w:line="240" w:lineRule="auto"/>
            </w:pPr>
            <w:r/>
            <w:r>
              <w:rPr>
                <w:b w:val="0"/>
                <w:i w:val="0"/>
                <w:sz w:val="17"/>
              </w:rPr>
              <w:t>3.1e-06, 2.6e-64, 6.9e-132, 1.8e-199</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3.39, 3.55, 3.42, 3.50, 3.45</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4.59, 5.59, 4.92, 5.22, 5.01</w:t>
            </w:r>
          </w:p>
        </w:tc>
        <w:tc>
          <w:tcPr>
            <w:tcW w:type="dxa" w:w="2340"/>
          </w:tcPr>
          <w:p>
            <w:pPr>
              <w:spacing w:after="20" w:line="240" w:lineRule="auto"/>
            </w:pPr>
            <w:r/>
            <w:r>
              <w:rPr>
                <w:b w:val="0"/>
                <w:i w:val="0"/>
                <w:sz w:val="17"/>
              </w:rPr>
              <w:t>1.1, 1.2, 1.2, 1.2, 1.2</w:t>
            </w:r>
          </w:p>
        </w:tc>
      </w:tr>
      <w:tr>
        <w:tc>
          <w:tcPr>
            <w:tcW w:type="dxa" w:w="2340"/>
          </w:tcPr>
          <w:p>
            <w:pPr>
              <w:spacing w:after="20" w:line="240" w:lineRule="auto"/>
            </w:pPr>
            <w:r/>
            <w:r>
              <w:rPr>
                <w:b w:val="0"/>
                <w:i w:val="0"/>
                <w:sz w:val="17"/>
              </w:rPr>
              <w:t>ghost bounce</w:t>
            </w:r>
          </w:p>
        </w:tc>
        <w:tc>
          <w:tcPr>
            <w:tcW w:type="dxa" w:w="2340"/>
          </w:tcPr>
          <w:p>
            <w:pPr>
              <w:spacing w:after="20" w:line="240" w:lineRule="auto"/>
            </w:pPr>
            <w:r/>
            <w:r>
              <w:rPr>
                <w:b w:val="0"/>
                <w:i w:val="0"/>
                <w:sz w:val="17"/>
              </w:rPr>
              <w:t>F6 wall-clock limit</w:t>
            </w:r>
          </w:p>
        </w:tc>
        <w:tc>
          <w:tcPr>
            <w:tcW w:type="dxa" w:w="2340"/>
          </w:tcPr>
          <w:p>
            <w:pPr>
              <w:spacing w:after="20" w:line="240" w:lineRule="auto"/>
            </w:pPr>
            <w:r/>
          </w:p>
        </w:tc>
        <w:tc>
          <w:tcPr>
            <w:tcW w:type="dxa" w:w="2340"/>
          </w:tcPr>
          <w:p>
            <w:pPr>
              <w:spacing w:after="20" w:line="240" w:lineRule="auto"/>
            </w:pPr>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4.03, 4.45, 4.16, 4.34, 4.23</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4.01, 4.46, 4.16, 4.34, 4.22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4.00, 4.45, 4.16, 4.33, 4.21</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4.02, 4.47, 4.14, 4.34, 4.22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0.01, 0.01, 0.01, 0.01, 0.01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F2 vacuum not restored (no held epoch)</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3.33, 3.55, 3.45, 3.50, 3.44</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4.71, 5.45, 4.97, 5.23, 5.12</w:t>
            </w:r>
          </w:p>
        </w:tc>
        <w:tc>
          <w:tcPr>
            <w:tcW w:type="dxa" w:w="2340"/>
          </w:tcPr>
          <w:p>
            <w:pPr>
              <w:spacing w:after="20" w:line="240" w:lineRule="auto"/>
            </w:pPr>
            <w:r/>
            <w:r>
              <w:rPr>
                <w:b w:val="0"/>
                <w:i w:val="0"/>
                <w:sz w:val="17"/>
              </w:rPr>
              <w:t>1.3, 1.2, 1.3, 1.3, 1.3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2.23, 3.48, 2.43, 3.09, 2.63</w:t>
            </w:r>
          </w:p>
        </w:tc>
        <w:tc>
          <w:tcPr>
            <w:tcW w:type="dxa" w:w="2340"/>
          </w:tcPr>
          <w:p>
            <w:pPr>
              <w:spacing w:after="20" w:line="240" w:lineRule="auto"/>
            </w:pPr>
            <w:r/>
            <w:r>
              <w:rPr>
                <w:b w:val="0"/>
                <w:i w:val="0"/>
                <w:sz w:val="17"/>
              </w:rPr>
              <w:t>1.4, 1.3, 1.4, 1.3, 1.3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4.87, 2.42, 4.83, 2.42, 4.85</w:t>
            </w:r>
          </w:p>
        </w:tc>
        <w:tc>
          <w:tcPr>
            <w:tcW w:type="dxa" w:w="2340"/>
          </w:tcPr>
          <w:p>
            <w:pPr>
              <w:spacing w:after="20" w:line="240" w:lineRule="auto"/>
            </w:pPr>
            <w:r/>
            <w:r>
              <w:rPr>
                <w:b w:val="0"/>
                <w:i w:val="0"/>
                <w:sz w:val="17"/>
              </w:rPr>
              <w:t>1, 1.3, 1, 1.3, 1</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q=0.3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2.86, 3.04, 2.99, 2.99, 3.02</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2.76, 2.83, 2.81, 2.84, 2.85</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3.99, 4.46, 4.16, 4.32, 4.21</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4.01, 4.47, 4.14, 4.33, 4.20</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3.99, 4.46, 4.13, 4.32, 4.22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3.98, 4.45, 4.15, 4.34, 4.22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4.00, 4.45, 4.17, 4.32, 4.20</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4.02, 4.44, 4.15, 4.31, 4.24</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1.1e-11, 8.4e-12, 8.4e-12, 8.5e-12, 8.6e-12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4.88, 0.00, 0.00, 0.00, 0.00</w:t>
            </w:r>
          </w:p>
        </w:tc>
        <w:tc>
          <w:tcPr>
            <w:tcW w:type="dxa" w:w="2340"/>
          </w:tcPr>
          <w:p>
            <w:pPr>
              <w:spacing w:after="20" w:line="240" w:lineRule="auto"/>
            </w:pPr>
            <w:r/>
            <w:r>
              <w:rPr>
                <w:b w:val="0"/>
                <w:i w:val="0"/>
                <w:sz w:val="17"/>
              </w:rPr>
              <w:t>1, 3.1e-07, 3e-07, 3e-07, 3e-07</w:t>
            </w:r>
          </w:p>
        </w:tc>
      </w:tr>
      <w:tr>
        <w:tc>
          <w:tcPr>
            <w:tcW w:type="dxa" w:w="2340"/>
          </w:tcPr>
          <w:p>
            <w:pPr>
              <w:spacing w:after="20" w:line="240" w:lineRule="auto"/>
            </w:pPr>
            <w:r/>
            <m:oMath>
              <m:r>
                <w:rPr>
                  <w:sz w:val="17"/>
                  <w:szCs w:val="17"/>
                </w:rPr>
                <m:t xml:space="preserve">q=0.3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0.00, 3.00, 1.94, 4.42, 0.00</w:t>
            </w:r>
          </w:p>
        </w:tc>
        <w:tc>
          <w:tcPr>
            <w:tcW w:type="dxa" w:w="2340"/>
          </w:tcPr>
          <w:p>
            <w:pPr>
              <w:spacing w:after="20" w:line="240" w:lineRule="auto"/>
            </w:pPr>
            <w:r/>
            <w:r>
              <w:rPr>
                <w:b w:val="0"/>
                <w:i w:val="0"/>
                <w:sz w:val="17"/>
              </w:rPr>
              <w:t>2.3e-05, 1.1, 0.13, 1.1, 5.8e-07</w:t>
            </w:r>
          </w:p>
        </w:tc>
      </w:tr>
      <w:tr>
        <w:tc>
          <w:tcPr>
            <w:tcW w:type="dxa" w:w="2340"/>
          </w:tcPr>
          <w:p>
            <w:pPr>
              <w:spacing w:after="20" w:line="240" w:lineRule="auto"/>
            </w:pPr>
            <w:r/>
            <m:oMath>
              <m:r>
                <w:rPr>
                  <w:sz w:val="17"/>
                  <w:szCs w:val="17"/>
                </w:rPr>
                <m:t xml:space="preserve">q=3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7.5e-06, 1.6e-05, 1.6e-05, 1.6e-05, 1.6e-05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−10</m:t>
                  </m:r>
                </m:sup>
              </m:sSup>
            </m:oMath>
          </w:p>
        </w:tc>
        <w:tc>
          <w:tcPr>
            <w:tcW w:type="dxa" w:w="2340"/>
          </w:tcPr>
          <w:p>
            <w:pPr>
              <w:spacing w:after="20" w:line="240" w:lineRule="auto"/>
            </w:pPr>
            <w:r/>
            <w:r>
              <w:rPr>
                <w:b w:val="0"/>
                <w:i w:val="0"/>
                <w:sz w:val="17"/>
              </w:rPr>
              <w:t>F4 shear-dominated bounce</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1.9e-06, 1.2e-05, 1.2e-05, 1.2e-05, 1.2e-05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−20</m:t>
                  </m:r>
                </m:sup>
              </m:sSup>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4.00, 4.45, 4.17, 4.33, 4.20</w:t>
            </w:r>
          </w:p>
        </w:tc>
        <w:tc>
          <w:tcPr>
            <w:tcW w:type="dxa" w:w="2340"/>
          </w:tcPr>
          <w:p>
            <w:pPr>
              <w:spacing w:after="20" w:line="240" w:lineRule="auto"/>
            </w:pPr>
            <w:r/>
            <w:r>
              <w:rPr>
                <w:b w:val="0"/>
                <w:i w:val="0"/>
                <w:sz w:val="17"/>
              </w:rPr>
              <w:t>1.2, 1.1, 1.2, 1.2, 1.2</w:t>
            </w:r>
          </w:p>
        </w:tc>
      </w:tr>
    </w:tbl>
    <w:p>
      <w:pPr>
        <w:spacing w:after="40"/>
      </w:pPr>
    </w:p>
    <w:p>
      <w:pPr>
        <w:keepNext/>
      </w:pPr>
      <w:r>
        <w:rPr>
          <w:b w:val="0"/>
          <w:i/>
          <w:sz w:val="19"/>
        </w:rPr>
        <w:t>Table S18. Ekpyrotic phase (c = 5): largest controlled initial anisotropy against the ekpyrotic fraction at the turnaround and the exit density.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f0</w:t>
            </w:r>
          </w:p>
        </w:tc>
        <w:tc>
          <w:tcPr>
            <w:tcW w:type="dxa" w:w="3120"/>
            <w:shd w:val="clear" w:color="auto" w:fill="E4ECF3"/>
          </w:tcPr>
          <w:p>
            <w:pPr>
              <w:spacing w:after="20" w:line="240" w:lineRule="auto"/>
            </w:pPr>
            <w:r/>
            <w:r>
              <w:rPr>
                <w:b/>
                <w:i w:val="0"/>
                <w:sz w:val="17"/>
              </w:rPr>
              <w:t>rho_end/rho_c</w:t>
            </w:r>
          </w:p>
        </w:tc>
        <w:tc>
          <w:tcPr>
            <w:tcW w:type="dxa" w:w="3120"/>
            <w:shd w:val="clear" w:color="auto" w:fill="E4ECF3"/>
          </w:tcPr>
          <w:p>
            <w:pPr>
              <w:spacing w:after="20" w:line="240" w:lineRule="auto"/>
            </w:pPr>
            <w:r/>
            <w:r>
              <w:rPr>
                <w:b/>
                <w:i w:val="0"/>
                <w:sz w:val="17"/>
              </w:rPr>
              <w:t>s_max</w:t>
            </w:r>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−16</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9.5×1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3.6×1</m:t>
              </m:r>
              <m:sSup>
                <m:e>
                  <m:r>
                    <w:rPr>
                      <w:sz w:val="17"/>
                      <w:szCs w:val="17"/>
                    </w:rPr>
                    <m:t xml:space="preserve">0</m:t>
                  </m:r>
                </m:e>
                <m:sup>
                  <m:r>
                    <w:rPr>
                      <w:sz w:val="17"/>
                      <w:szCs w:val="17"/>
                    </w:rPr>
                    <m:t xml:space="preserve">−8</m:t>
                  </m:r>
                </m:sup>
              </m:sSup>
            </m:oMath>
          </w:p>
        </w:tc>
      </w:tr>
    </w:tbl>
    <w:p>
      <w:pPr>
        <w:spacing w:after="40"/>
      </w:pPr>
    </w:p>
    <w:p>
      <w:pPr>
        <w:keepNext/>
      </w:pPr>
      <w:r>
        <w:rPr>
          <w:b w:val="0"/>
          <w:i/>
          <w:sz w:val="19"/>
        </w:rPr>
        <w:t>Table S19. Percolation temperature of black-hole populations in the contraction (MeV), including the entropy growth of the cycle, and the bounce temperature of the baseline.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Population</w:t>
            </w:r>
          </w:p>
        </w:tc>
        <w:tc>
          <w:tcPr>
            <w:tcW w:type="dxa" w:w="4680"/>
            <w:shd w:val="clear" w:color="auto" w:fill="E4ECF3"/>
          </w:tcPr>
          <w:p>
            <w:pPr>
              <w:spacing w:after="20" w:line="240" w:lineRule="auto"/>
            </w:pPr>
            <w:r/>
            <w:r>
              <w:rPr>
                <w:b/>
                <w:i w:val="0"/>
                <w:sz w:val="17"/>
              </w:rPr>
              <w:t>T (MeV)</w:t>
            </w:r>
          </w:p>
        </w:tc>
      </w:tr>
      <w:tr>
        <w:tc>
          <w:tcPr>
            <w:tcW w:type="dxa" w:w="4680"/>
          </w:tcPr>
          <w:p>
            <w:pPr>
              <w:spacing w:after="20" w:line="240" w:lineRule="auto"/>
            </w:pPr>
            <w:r/>
            <w:r>
              <w:rPr>
                <w:b w:val="0"/>
                <w:i w:val="0"/>
                <w:sz w:val="17"/>
              </w:rPr>
              <w:t>stellar 10 Msun</w:t>
            </w:r>
          </w:p>
        </w:tc>
        <w:tc>
          <w:tcPr>
            <w:tcW w:type="dxa" w:w="4680"/>
          </w:tcPr>
          <w:p>
            <w:pPr>
              <w:spacing w:after="20" w:line="240" w:lineRule="auto"/>
            </w:pPr>
            <w:r/>
            <w:r>
              <w:rPr>
                <w:b w:val="0"/>
                <w:i w:val="0"/>
                <w:sz w:val="17"/>
              </w:rPr>
              <w:t>2.29e+08</w:t>
            </w:r>
          </w:p>
        </w:tc>
      </w:tr>
      <w:tr>
        <w:tc>
          <w:tcPr>
            <w:tcW w:type="dxa" w:w="4680"/>
          </w:tcPr>
          <w:p>
            <w:pPr>
              <w:spacing w:after="20" w:line="240" w:lineRule="auto"/>
            </w:pPr>
            <w:r/>
            <w:r>
              <w:rPr>
                <w:b w:val="0"/>
                <w:i w:val="0"/>
                <w:sz w:val="17"/>
              </w:rPr>
              <w:t>SMBH 1e8 Msun</w:t>
            </w:r>
          </w:p>
        </w:tc>
        <w:tc>
          <w:tcPr>
            <w:tcW w:type="dxa" w:w="4680"/>
          </w:tcPr>
          <w:p>
            <w:pPr>
              <w:spacing w:after="20" w:line="240" w:lineRule="auto"/>
            </w:pPr>
            <w:r/>
            <w:r>
              <w:rPr>
                <w:b w:val="0"/>
                <w:i w:val="0"/>
                <w:sz w:val="17"/>
              </w:rPr>
              <w:t>1.16e+04</w:t>
            </w:r>
          </w:p>
        </w:tc>
      </w:tr>
      <w:tr>
        <w:tc>
          <w:tcPr>
            <w:tcW w:type="dxa" w:w="4680"/>
          </w:tcPr>
          <w:p>
            <w:pPr>
              <w:spacing w:after="20" w:line="240" w:lineRule="auto"/>
            </w:pPr>
            <w:r/>
            <w:r>
              <w:rPr>
                <w:b w:val="0"/>
                <w:i w:val="0"/>
                <w:sz w:val="17"/>
              </w:rPr>
              <w:t>SMBH 1e9 Msun</w:t>
            </w:r>
          </w:p>
        </w:tc>
        <w:tc>
          <w:tcPr>
            <w:tcW w:type="dxa" w:w="4680"/>
          </w:tcPr>
          <w:p>
            <w:pPr>
              <w:spacing w:after="20" w:line="240" w:lineRule="auto"/>
            </w:pPr>
            <w:r/>
            <w:r>
              <w:rPr>
                <w:b w:val="0"/>
                <w:i w:val="0"/>
                <w:sz w:val="17"/>
              </w:rPr>
              <w:t>2.5e+03</w:t>
            </w:r>
          </w:p>
        </w:tc>
      </w:tr>
      <w:tr>
        <w:tc>
          <w:tcPr>
            <w:tcW w:type="dxa" w:w="4680"/>
          </w:tcPr>
          <w:p>
            <w:pPr>
              <w:spacing w:after="20" w:line="240" w:lineRule="auto"/>
            </w:pPr>
            <w:r/>
            <w:r>
              <w:rPr>
                <w:b w:val="0"/>
                <w:i w:val="0"/>
                <w:sz w:val="17"/>
              </w:rPr>
              <w:t>SMBH 1e10 Msun</w:t>
            </w:r>
          </w:p>
        </w:tc>
        <w:tc>
          <w:tcPr>
            <w:tcW w:type="dxa" w:w="4680"/>
          </w:tcPr>
          <w:p>
            <w:pPr>
              <w:spacing w:after="20" w:line="240" w:lineRule="auto"/>
            </w:pPr>
            <w:r/>
            <w:r>
              <w:rPr>
                <w:b w:val="0"/>
                <w:i w:val="0"/>
                <w:sz w:val="17"/>
              </w:rPr>
              <w:t>539</w:t>
            </w:r>
          </w:p>
        </w:tc>
      </w:tr>
      <w:tr>
        <w:tc>
          <w:tcPr>
            <w:tcW w:type="dxa" w:w="4680"/>
          </w:tcPr>
          <w:p>
            <w:pPr>
              <w:spacing w:after="20" w:line="240" w:lineRule="auto"/>
            </w:pPr>
            <w:r/>
            <w:r>
              <w:rPr>
                <w:b w:val="0"/>
                <w:i w:val="0"/>
                <w:sz w:val="17"/>
              </w:rPr>
              <w:t>bounce</w:t>
            </w:r>
          </w:p>
        </w:tc>
        <w:tc>
          <w:tcPr>
            <w:tcW w:type="dxa" w:w="4680"/>
          </w:tcPr>
          <w:p>
            <w:pPr>
              <w:spacing w:after="20" w:line="240" w:lineRule="auto"/>
            </w:pPr>
            <w:r/>
            <w:r>
              <w:rPr>
                <w:b w:val="0"/>
                <w:i w:val="0"/>
                <w:sz w:val="17"/>
              </w:rPr>
              <w:t>172</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oscillation.py (about 40 seconds), oscillation_validation.py (about 25 minutes), density_bounce.py (about 1 minute), turnaround_scan.py (about 5 minutes), dilution_thermal.py, cyclic_extension.py and hot_cycles.py (about 5 minutes together), dilution_validation.py (about 2 minutes), verify.py (about 25 seconds), make_figures.py (calls make_thermal_figures.py, make_sim_figures.py, make_osc_figures.py and make_dil_figures.py),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https://doi.org/10.5281/zenodo.23818442.</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