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2"/>
        </w:rPr>
        <w:t>Matter-Dilution-Triggered Recollapse and Conditional Nonsingular Cycles in a Metastable Dark-Energy Model</w:t>
      </w:r>
    </w:p>
    <w:p>
      <w:pPr>
        <w:spacing w:after="20"/>
        <w:jc w:val="center"/>
      </w:pPr>
      <w:r>
        <w:rPr>
          <w:b w:val="0"/>
          <w:i w:val="0"/>
          <w:sz w:val="21"/>
        </w:rPr>
        <w:t>Leon Sandler</w:t>
      </w:r>
    </w:p>
    <w:p>
      <w:pPr>
        <w:spacing w:after="20"/>
        <w:jc w:val="center"/>
      </w:pPr>
      <w:r>
        <w:rPr>
          <w:b w:val="0"/>
          <w:i w:val="0"/>
          <w:sz w:val="21"/>
        </w:rPr>
        <w:t>Independent Researcher, Northbrook, Illinois, USA</w:t>
      </w:r>
    </w:p>
    <w:p>
      <w:pPr>
        <w:spacing w:after="20"/>
        <w:jc w:val="center"/>
      </w:pPr>
      <w:r>
        <w:rPr>
          <w:b w:val="0"/>
          <w:i w:val="0"/>
          <w:sz w:val="21"/>
        </w:rPr>
        <w:t>sandler.leon@gmail.com   ·   ORCID 0009-0007-4584-808X</w:t>
      </w:r>
    </w:p>
    <w:p>
      <w:pPr>
        <w:spacing w:before="200"/>
      </w:pPr>
      <w:r>
        <w:rPr>
          <w:b/>
          <w:i w:val="0"/>
          <w:sz w:val="24"/>
        </w:rPr>
        <w:t>Abstract</w:t>
      </w:r>
    </w:p>
    <w:p>
      <w:pPr>
        <w:jc w:val="both"/>
      </w:pPr>
      <w:r>
        <w:rPr>
          <w:b w:val="0"/>
          <w:i w:val="0"/>
        </w:rPr>
        <w:t xml:space="preserve">Can the dilution of matter end the cosmological expansion and start a new hot phase? We study a scalar field coupled to dark matter through </w:t>
      </w:r>
      <m:oMath>
        <m:r>
          <m:t xml:space="preserve">A(φ)=1+</m:t>
        </m:r>
        <m:sSup>
          <m:e>
            <m:r>
              <m:t xml:space="preserve">φ</m:t>
            </m:r>
          </m:e>
          <m:sup>
            <m:r>
              <m:t xml:space="preserve">2</m:t>
            </m:r>
          </m:sup>
        </m:sSup>
        <m:r>
          <m:t xml:space="preserve">/2</m:t>
        </m:r>
        <m:sSup>
          <m:e>
            <m:r>
              <m:t xml:space="preserve">M</m:t>
            </m:r>
          </m:e>
          <m:sup>
            <m:r>
              <m:t xml:space="preserve">2</m:t>
            </m:r>
          </m:sup>
        </m:sSup>
      </m:oMath>
      <w:r>
        <w:rPr>
          <w:b w:val="0"/>
          <w:i w:val="0"/>
        </w:rPr>
        <w:t xml:space="preserve">, which holds a vacuum with the observed dark-energy density while the dark-matter density exceeds a critical value and releases it into a negative vacuum once the expansion has diluted the matter. While the field is held, the homogeneous background reproduces </w:t>
      </w:r>
      <m:oMath>
        <m:r>
          <m:t xml:space="preserve">Λ</m:t>
        </m:r>
      </m:oMath>
      <w:r>
        <w:rPr>
          <w:b w:val="0"/>
          <w:i w:val="0"/>
        </w:rPr>
        <w:t>CDM to numerical accuracy (</w:t>
      </w:r>
      <m:oMath>
        <m:r>
          <m:t xml:space="preserve">w=−1</m:t>
        </m:r>
      </m:oMath>
      <w:r>
        <w:rPr>
          <w:b w:val="0"/>
          <w:i w:val="0"/>
        </w:rPr>
        <w:t xml:space="preserve">); after the release the expansion turns around tens of Gyr later. An intervention that freezes the density seen by the field keeps all 100 coupled models of a parameter grid expanding forever, whereas the uncoupled field with the same potential rolls before today for </w:t>
      </w:r>
      <m:oMath>
        <m:r>
          <m:t xml:space="preserve">μ≥300</m:t>
        </m:r>
        <m:sSub>
          <m:e>
            <m:r>
              <m:t xml:space="preserve">H</m:t>
            </m:r>
          </m:e>
          <m:sub>
            <m:r>
              <m:t xml:space="preserve">0</m:t>
            </m:r>
          </m:sub>
        </m:sSub>
      </m:oMath>
      <w:r>
        <w:rPr>
          <w:b w:val="0"/>
          <w:i w:val="0"/>
        </w:rPr>
        <w:t xml:space="preserve">. With an effective loop-quantum-cosmology bounce, dissipation </w:t>
      </w:r>
      <m:oMath>
        <m:r>
          <m:t xml:space="preserve">Υ∝</m:t>
        </m:r>
        <m:sSup>
          <m:e>
            <m:r>
              <m:t xml:space="preserve">T</m:t>
            </m:r>
          </m:e>
          <m:sup>
            <m:r>
              <m:t xml:space="preserve">3</m:t>
            </m:r>
          </m:sup>
        </m:sSup>
      </m:oMath>
      <w:r>
        <w:rPr>
          <w:b w:val="0"/>
          <w:i w:val="0"/>
        </w:rPr>
        <w:t xml:space="preserve"> and dark matter that obeys its own Boltzmann equation with a field-dependent mass, 100 consecutive cycles are integrated without resetting any variable. Each has a radiation-dominated bounce, freeze-out to the observed abundance, a matter era, a held dark-energy epoch of </w:t>
      </w:r>
      <m:oMath>
        <m:r>
          <m:t xml:space="preserve">5.28±0.01</m:t>
        </m:r>
      </m:oMath>
      <w:r>
        <w:rPr>
          <w:b w:val="0"/>
          <w:i w:val="0"/>
        </w:rPr>
        <w:t xml:space="preserve"> e-folds, a release and a turnaround, and the repeating cycle is an attracting fixed point of the bounce-to-bounce map. The cycle requires a bounce that rethermalizes the dark matter but stays below the percolation of the previous cycle's black holes, dissipation, inherited rather than regenerated shear and a coherent seed for the release; over stated parameter ranges these hold together in 6.8% of draws. The cycle does not produce the observed primordial perturbations (</w:t>
      </w:r>
      <m:oMath>
        <m:sSub>
          <m:e>
            <m:r>
              <m:t xml:space="preserve">n</m:t>
            </m:r>
          </m:e>
          <m:sub>
            <m:r>
              <m:t xml:space="preserve">s</m:t>
            </m:r>
          </m:sub>
        </m:sSub>
        <m:r>
          <m:t xml:space="preserve">≈3</m:t>
        </m:r>
      </m:oMath>
      <w:r>
        <w:rPr>
          <w:b w:val="0"/>
          <w:i w:val="0"/>
        </w:rPr>
        <w:t>), so the results are conditional background solutions, not an observationally complete cosmology.</w:t>
      </w:r>
    </w:p>
    <w:p>
      <w:r>
        <w:rPr>
          <w:b/>
          <w:i w:val="0"/>
        </w:rPr>
        <w:t xml:space="preserve">Keywords: </w:t>
      </w:r>
      <w:r>
        <w:rPr>
          <w:b w:val="0"/>
          <w:i/>
        </w:rPr>
        <w:t>cyclic cosmology; nonsingular bounce; dark energy; coupled dark matter; symmetron; recollapse; Boltzmann equation; dissipation; anisotropy</w:t>
      </w:r>
    </w:p>
    <w:p>
      <w:pPr>
        <w:keepNext/>
        <w:spacing w:before="280"/>
      </w:pPr>
      <w:r>
        <w:rPr>
          <w:b/>
          <w:i w:val="0"/>
          <w:sz w:val="26"/>
        </w:rPr>
        <w:t>1. Introduction</w:t>
      </w:r>
    </w:p>
    <w:p>
      <w:pPr>
        <w:jc w:val="both"/>
      </w:pPr>
      <w:r>
        <w:rPr>
          <w:b w:val="0"/>
          <w:i w:val="0"/>
        </w:rPr>
        <w:t>The idea examined here reverses a common intuition. The dilution of matter is usually the end state of cosmic evolution, the approach to heat death in an accelerating universe. Here it is the trigger. If the dark energy is the energy of a vacuum held in place by dark matter, the emptying of the universe destabilizes it, and the expansion can turn into contraction, a bounce and a new hot phase. The paper asks what such a cycle requires, computes it without prescribed steps, and identifies the conditions under which it fails.</w:t>
      </w:r>
    </w:p>
    <w:p>
      <w:pPr>
        <w:jc w:val="both"/>
      </w:pPr>
      <w:r>
        <w:rPr>
          <w:b w:val="0"/>
          <w:i w:val="0"/>
        </w:rPr>
        <w:t>Cyclic and bouncing cosmologies have a long history [1, 2, 3, 4, 5, 6, 7]. Most specify the mechanism that ends the expansion separately from the observed universe, and many reset some variable between cycles. Three ingredients used here are established. Scalar fields coupled to matter whose effective potential depends on the local density are known from chameleon and symmetron screening [8, 9, 10] and from coupled dark energy [11]. An effective bounce at high density follows from loop quantum cosmology [12, 13, 14]. Thermal dissipation of scalar energy [15] and thermal freeze-out [16, 17] are standard early-universe physics. What is examined here is their combination into a cycle that contains a hot big bang and an epoch like ours, followed without resets, with control experiments that remove each ingredient and an explicit map of the conditions under which the cycle fails.</w:t>
      </w:r>
    </w:p>
    <w:p>
      <w:pPr>
        <w:jc w:val="both"/>
      </w:pPr>
      <w:r>
        <w:rPr>
          <w:b w:val="0"/>
          <w:i w:val="0"/>
        </w:rPr>
        <w:t xml:space="preserve">Four results are reported. (i) A symmetron-type coupling to dark matter holds the observed dark energy while the matter density is above a critical value, with a </w:t>
      </w:r>
      <m:oMath>
        <m:r>
          <m:t xml:space="preserve">Λ</m:t>
        </m:r>
      </m:oMath>
      <w:r>
        <w:rPr>
          <w:b w:val="0"/>
          <w:i w:val="0"/>
        </w:rPr>
        <w:t>CDM past, and releases it by dilution into a negative vacuum, which ends the expansion; an exact energy relation fixes how much the dark-matter mass must grow at the release (Sections 2, 3). (ii) Intervention tests show that, within the model, dilution decides when the expansion ends; a negative vacuum without the coupling also recollapses but cannot reproduce the observed past over most of the parameter range, so the coupling is not claimed to be the only possible cause of a recollapse (Section 3.3). (iii) With an effective bounce, thermal dissipation and Boltzmann dark matter, 100 consecutive cycles are integrated without any reset; the repeating cycle is an attracting fixed point of a bounce-to-bounce map, and the length of its dark-energy epoch has a closed form (Section 5). (iv) The conditions are explicit: a bounce hot enough to rethermalize the dark matter and cold enough to keep black holes from percolating, dissipation, inherited rather than regenerated anisotropy, and a coherent seed for the release; their joint viability over stated parameter ranges is quantified (Sections 4, 6).</w:t>
      </w:r>
    </w:p>
    <w:p>
      <w:pPr>
        <w:keepNext/>
        <w:spacing w:before="160"/>
      </w:pPr>
      <w:r>
        <w:rPr>
          <w:b/>
          <w:i w:val="0"/>
          <w:sz w:val="23"/>
        </w:rPr>
        <w:t>1.1 Relation to previous work</w:t>
      </w:r>
    </w:p>
    <w:p>
      <w:pPr>
        <w:jc w:val="both"/>
      </w:pPr>
      <w:r>
        <w:rPr>
          <w:b w:val="0"/>
          <w:i w:val="0"/>
        </w:rPr>
        <w:t>Tolman showed that a closed universe that bounces with entropy production grows from cycle to cycle [1], and the entropy problem has remained the central obstacle to cyclic models since: a cycle that returns to the same state must dispose of the entropy it produces, and geodesically complete cyclic cosmologies face constraints from it [18]. The ekpyrotic and cyclic models of Steinhardt and Turok end each expansion with a scalar that rolls to negative energy and handle the entropy by an exponential expansion that dilutes it [4, 19]; Penrose's conformal cyclic cosmology matches the remote future of one aeon to the big bang of the next [2]; pre-big-bang and bouncing scenarios replace the singularity by a bounce of various origins [3, 6, 7, 5]. Oscillating models with a bounce show a hysteresis in which successive cycles grow [20]. The present model shares the negative-vacuum turnaround with the cyclic models and Tolman's growth law, but differs in three respects. The turnaround is not imposed by a potential that the field rolls down at a prescribed time; it is triggered by the dilution of the dark matter that held the vacuum, so that the observed dark energy is the held vacuum itself. The entropy is not diluted away but absorbed in the growth of the next cycle while the local thermal history, set by freeze-out, repeats. And no variable is reset between cycles: the dark-matter abundance and the restoration of the vacuum are outputs of the equations.</w:t>
      </w:r>
    </w:p>
    <w:p>
      <w:pPr>
        <w:jc w:val="both"/>
      </w:pPr>
      <w:r>
        <w:rPr>
          <w:b w:val="0"/>
          <w:i w:val="0"/>
        </w:rPr>
        <w:t>Couplings of a scalar to matter that make its effective potential density dependent are the basis of chameleon [8] and symmetron [9, 10] screening and of coupled dark energy [11]; in the symmetron the symmetric point is held at high density and broken at low density, exactly the mechanism used here, but applied to local screening rather than to the cosmological vacuum energy. The effective bounce of loop quantum cosmology [12, 13, 14] provides a nonsingular continuation at a critical density; it is used here as a prescription. Thermal dissipation of scalar energy is the mechanism of warm inflation [15], and thermal freeze-out [16, 17] sets the dark-matter abundance. None of these ingredients is new; their combination into a cycle that contains an epoch like ours is.</w:t>
      </w:r>
    </w:p>
    <w:p>
      <w:pPr>
        <w:jc w:val="both"/>
      </w:pPr>
      <w:r>
        <w:rPr>
          <w:b w:val="0"/>
          <w:i w:val="0"/>
        </w:rPr>
        <w:t>The scope is stated at the outset. The bounce is an effective prescription, not a derivation; the dynamics are homogeneous; and the cycle does not produce the observed primordial perturbations (Section 7). The results are therefore conditional solutions for the background cosmology. A distinct possibility, in which dilution makes the held vacuum metastable and it decays by localized bubble nucleation, raises separate questions, including whether a smooth dark-matter density describes the field on the much shorter length scale of a vacuum wall; it is examined in a companion paper and is not used here.</w:t>
      </w:r>
    </w:p>
    <w:p>
      <w:pPr>
        <w:keepNext/>
        <w:spacing w:before="280"/>
      </w:pPr>
      <w:r>
        <w:rPr>
          <w:b/>
          <w:i w:val="0"/>
          <w:sz w:val="26"/>
        </w:rPr>
        <w:t>2. The matter-coupled metastable vacuum</w:t>
      </w:r>
    </w:p>
    <w:p>
      <w:pPr>
        <w:keepNext/>
        <w:spacing w:before="160"/>
      </w:pPr>
      <w:r>
        <w:rPr>
          <w:b/>
          <w:i w:val="0"/>
          <w:sz w:val="23"/>
        </w:rPr>
        <w:t>2.1 Action and effective potential</w:t>
      </w:r>
    </w:p>
    <w:p>
      <w:pPr>
        <w:jc w:val="both"/>
      </w:pPr>
      <w:r>
        <w:rPr>
          <w:b w:val="0"/>
          <w:i w:val="0"/>
        </w:rPr>
        <w:t>The scalar is coupled conformally to dark matter only; baryons and radiation are uncoupled, which avoids the stringent visible-sector fifth-force tests:</w:t>
      </w:r>
    </w:p>
    <w:p>
      <w:pPr>
        <w:tabs>
          <w:tab w:pos="4680" w:val="center"/>
          <w:tab w:pos="9360" w:val="right"/>
        </w:tabs>
        <w:spacing w:before="80" w:after="160"/>
      </w:pPr>
      <w:r>
        <w:tab/>
      </w:r>
      <m:oMath>
        <m:r>
          <m:t xml:space="preserve">S=</m:t>
        </m:r>
        <m:r>
          <m:rPr>
            <m:sty m:val="p"/>
          </m:rPr>
          <m:t xml:space="preserve">∫</m:t>
        </m:r>
        <m:sSup>
          <m:e>
            <m:r>
              <m:t xml:space="preserve">d</m:t>
            </m:r>
          </m:e>
          <m:sup>
            <m:r>
              <m:t xml:space="preserve">4</m:t>
            </m:r>
          </m:sup>
        </m:sSup>
        <m:r>
          <m:t xml:space="preserve">x</m:t>
        </m:r>
        <m:rad>
          <m:radPr>
            <m:degHide m:val="1"/>
          </m:radPr>
          <m:deg/>
          <m:e>
            <m:r>
              <m:t xml:space="preserve">−g</m:t>
            </m:r>
          </m:e>
        </m:rad>
        <m:d>
          <m:dPr>
            <m:begChr m:val="["/>
            <m:endChr m:val="]"/>
          </m:dPr>
          <m:e>
            <m:f>
              <m:num>
                <m:sSubSup>
                  <m:e>
                    <m:r>
                      <m:t xml:space="preserve">M</m:t>
                    </m:r>
                  </m:e>
                  <m:sub>
                    <m:r>
                      <m:rPr>
                        <m:sty m:val="p"/>
                      </m:rPr>
                      <m:t xml:space="preserve">Pl</m:t>
                    </m:r>
                  </m:sub>
                  <m:sup>
                    <m:r>
                      <m:t xml:space="preserve">2</m:t>
                    </m:r>
                  </m:sup>
                </m:sSubSup>
                <m:r>
                  <m:t xml:space="preserve">R</m:t>
                </m:r>
              </m:num>
              <m:den>
                <m:r>
                  <m:t xml:space="preserve">2</m:t>
                </m:r>
              </m:den>
            </m:f>
            <m:r>
              <m:t xml:space="preserve">−</m:t>
            </m:r>
            <m:f>
              <m:num>
                <m:r>
                  <m:t xml:space="preserve">1</m:t>
                </m:r>
              </m:num>
              <m:den>
                <m:r>
                  <m:t xml:space="preserve">2</m:t>
                </m:r>
              </m:den>
            </m:f>
            <m:r>
              <m:t xml:space="preserve">(∇φ</m:t>
            </m:r>
            <m:sSup>
              <m:e>
                <m:r>
                  <m:t xml:space="preserve">)</m:t>
                </m:r>
              </m:e>
              <m:sup>
                <m:r>
                  <m:t xml:space="preserve">2</m:t>
                </m:r>
              </m:sup>
            </m:sSup>
            <m:r>
              <m:t xml:space="preserve">−</m:t>
            </m:r>
            <m:sSub>
              <m:e>
                <m:r>
                  <m:t xml:space="preserve">V</m:t>
                </m:r>
              </m:e>
              <m:sub>
                <m:r>
                  <m:t xml:space="preserve">0</m:t>
                </m:r>
              </m:sub>
            </m:sSub>
            <m:r>
              <m:t xml:space="preserve">(φ)</m:t>
            </m:r>
          </m:e>
        </m:d>
        <m:r>
          <m:t xml:space="preserve">+</m:t>
        </m:r>
        <m:sSub>
          <m:e>
            <m:r>
              <m:t xml:space="preserve">S</m:t>
            </m:r>
          </m:e>
          <m:sub>
            <m:r>
              <m:rPr>
                <m:sty m:val="p"/>
              </m:rPr>
              <m:t xml:space="preserve">dm</m:t>
            </m:r>
          </m:sub>
        </m:sSub>
        <m:d>
          <m:dPr>
            <m:begChr m:val="["/>
            <m:endChr m:val="]"/>
          </m:dPr>
          <m:e>
            <m:sSup>
              <m:e>
                <m:r>
                  <m:t xml:space="preserve">A</m:t>
                </m:r>
              </m:e>
              <m:sup>
                <m:r>
                  <m:t xml:space="preserve">2</m:t>
                </m:r>
              </m:sup>
            </m:sSup>
            <m:r>
              <m:t xml:space="preserve">(φ)</m:t>
            </m:r>
            <m:sSub>
              <m:e>
                <m:r>
                  <m:t xml:space="preserve">g</m:t>
                </m:r>
              </m:e>
              <m:sub>
                <m:r>
                  <m:t xml:space="preserve">μν</m:t>
                </m:r>
              </m:sub>
            </m:sSub>
            <m:r>
              <m:t xml:space="preserve">,</m:t>
            </m:r>
            <m:sSub>
              <m:e>
                <m:r>
                  <m:t xml:space="preserve">ψ</m:t>
                </m:r>
              </m:e>
              <m:sub>
                <m:r>
                  <m:rPr>
                    <m:sty m:val="p"/>
                  </m:rPr>
                  <m:t xml:space="preserve">dm</m:t>
                </m:r>
              </m:sub>
            </m:sSub>
          </m:e>
        </m:d>
      </m:oMath>
      <w:r>
        <w:tab/>
        <w:t>(1)</w:t>
      </w:r>
    </w:p>
    <w:p>
      <w:pPr>
        <w:jc w:val="both"/>
      </w:pPr>
      <w:r>
        <w:rPr>
          <w:b w:val="0"/>
          <w:i w:val="0"/>
        </w:rPr>
        <w:t xml:space="preserve">For pressureless dark matter the conserved Einstein-frame density </w:t>
      </w:r>
      <m:oMath>
        <m:sSub>
          <m:e>
            <m:r>
              <m:t xml:space="preserve">ρ</m:t>
            </m:r>
          </m:e>
          <m:sub>
            <m:r>
              <m:t xml:space="preserve">*</m:t>
            </m:r>
          </m:sub>
        </m:sSub>
        <m:r>
          <m:t xml:space="preserve">=</m:t>
        </m:r>
        <m:sSub>
          <m:e>
            <m:r>
              <m:t xml:space="preserve">ρ</m:t>
            </m:r>
          </m:e>
          <m:sub>
            <m:r>
              <m:t xml:space="preserve">*,0</m:t>
            </m:r>
          </m:sub>
        </m:sSub>
        <m:sSup>
          <m:e>
            <m:r>
              <m:t xml:space="preserve">a</m:t>
            </m:r>
          </m:e>
          <m:sup>
            <m:r>
              <m:t xml:space="preserve">−3</m:t>
            </m:r>
          </m:sup>
        </m:sSup>
      </m:oMath>
      <w:r>
        <w:rPr>
          <w:b w:val="0"/>
          <w:i w:val="0"/>
        </w:rPr>
        <w:t xml:space="preserve"> enters the field equation through the effective potential, and the physical dark-matter density is </w:t>
      </w:r>
      <m:oMath>
        <m:r>
          <m:t xml:space="preserve">A(φ)</m:t>
        </m:r>
        <m:sSub>
          <m:e>
            <m:r>
              <m:t xml:space="preserve">ρ</m:t>
            </m:r>
          </m:e>
          <m:sub>
            <m:r>
              <m:t xml:space="preserve">*</m:t>
            </m:r>
          </m:sub>
        </m:sSub>
      </m:oMath>
      <w:r>
        <w:rPr>
          <w:b w:val="0"/>
          <w:i w:val="0"/>
        </w:rPr>
        <w:t xml:space="preserve"> [11, 9]. With</w:t>
      </w:r>
    </w:p>
    <w:p>
      <w:pPr>
        <w:tabs>
          <w:tab w:pos="4680" w:val="center"/>
          <w:tab w:pos="9360" w:val="right"/>
        </w:tabs>
        <w:spacing w:before="80" w:after="160"/>
      </w:pPr>
      <w:r>
        <w:tab/>
      </w:r>
      <m:oMath>
        <m:sSub>
          <m:e>
            <m:r>
              <m:t xml:space="preserve">V</m:t>
            </m:r>
          </m:e>
          <m:sub>
            <m:r>
              <m:t xml:space="preserve">0</m:t>
            </m:r>
          </m:sub>
        </m:sSub>
        <m:r>
          <m:t xml:space="preserve">(φ)=</m:t>
        </m:r>
        <m:sSub>
          <m:e>
            <m:r>
              <m:t xml:space="preserve">V</m:t>
            </m:r>
          </m:e>
          <m:sub>
            <m:r>
              <m:t xml:space="preserve">c</m:t>
            </m:r>
          </m:sub>
        </m:sSub>
        <m:r>
          <m:t xml:space="preserve">−</m:t>
        </m:r>
        <m:f>
          <m:num>
            <m:sSup>
              <m:e>
                <m:r>
                  <m:t xml:space="preserve">μ</m:t>
                </m:r>
              </m:e>
              <m:sup>
                <m:r>
                  <m:t xml:space="preserve">2</m:t>
                </m:r>
              </m:sup>
            </m:sSup>
          </m:num>
          <m:den>
            <m:r>
              <m:t xml:space="preserve">2</m:t>
            </m:r>
          </m:den>
        </m:f>
        <m:sSup>
          <m:e>
            <m:r>
              <m:t xml:space="preserve">φ</m:t>
            </m:r>
          </m:e>
          <m:sup>
            <m:r>
              <m:t xml:space="preserve">2</m:t>
            </m:r>
          </m:sup>
        </m:sSup>
        <m:r>
          <m:t xml:space="preserve">+</m:t>
        </m:r>
        <m:f>
          <m:num>
            <m:r>
              <m:t xml:space="preserve">λ</m:t>
            </m:r>
          </m:num>
          <m:den>
            <m:r>
              <m:t xml:space="preserve">4</m:t>
            </m:r>
          </m:den>
        </m:f>
        <m:sSup>
          <m:e>
            <m:r>
              <m:t xml:space="preserve">φ</m:t>
            </m:r>
          </m:e>
          <m:sup>
            <m:r>
              <m:t xml:space="preserve">4</m:t>
            </m:r>
          </m:sup>
        </m:sSup>
        <m:r>
          <m:t xml:space="preserve">,</m:t>
        </m:r>
        <m:r>
          <m:rPr>
            <m:sty m:val="p"/>
          </m:rPr>
          <m:t xml:space="preserve">  </m:t>
        </m:r>
        <m:r>
          <m:t xml:space="preserve">A(φ)=1+</m:t>
        </m:r>
        <m:f>
          <m:num>
            <m:sSup>
              <m:e>
                <m:r>
                  <m:t xml:space="preserve">φ</m:t>
                </m:r>
              </m:e>
              <m:sup>
                <m:r>
                  <m:t xml:space="preserve">2</m:t>
                </m:r>
              </m:sup>
            </m:sSup>
          </m:num>
          <m:den>
            <m:r>
              <m:t xml:space="preserve">2</m:t>
            </m:r>
            <m:sSup>
              <m:e>
                <m:r>
                  <m:t xml:space="preserve">M</m:t>
                </m:r>
              </m:e>
              <m:sup>
                <m:r>
                  <m:t xml:space="preserve">2</m:t>
                </m:r>
              </m:sup>
            </m:sSup>
          </m:den>
        </m:f>
        <m:r>
          <m:t xml:space="preserve">,</m:t>
        </m:r>
        <m:r>
          <m:rPr>
            <m:sty m:val="p"/>
          </m:rPr>
          <m:t xml:space="preserve">  </m:t>
        </m:r>
        <m:sSub>
          <m:e>
            <m:r>
              <m:t xml:space="preserve">V</m:t>
            </m:r>
          </m:e>
          <m:sub>
            <m:r>
              <m:rPr>
                <m:sty m:val="p"/>
              </m:rPr>
              <m:t xml:space="preserve">eff</m:t>
            </m:r>
          </m:sub>
        </m:sSub>
        <m:r>
          <m:t xml:space="preserve">=</m:t>
        </m:r>
        <m:sSub>
          <m:e>
            <m:r>
              <m:t xml:space="preserve">V</m:t>
            </m:r>
          </m:e>
          <m:sub>
            <m:r>
              <m:t xml:space="preserve">0</m:t>
            </m:r>
          </m:sub>
        </m:sSub>
        <m:r>
          <m:t xml:space="preserve">+</m:t>
        </m:r>
        <m:sSub>
          <m:e>
            <m:r>
              <m:t xml:space="preserve">ρ</m:t>
            </m:r>
          </m:e>
          <m:sub>
            <m:r>
              <m:t xml:space="preserve">*</m:t>
            </m:r>
          </m:sub>
        </m:sSub>
        <m:r>
          <m:t xml:space="preserve">A(φ)</m:t>
        </m:r>
      </m:oMath>
      <w:r>
        <w:tab/>
        <w:t>(2)</w:t>
      </w:r>
    </w:p>
    <w:p>
      <w:pPr>
        <w:jc w:val="both"/>
      </w:pPr>
      <w:r>
        <w:rPr>
          <w:b w:val="0"/>
          <w:i w:val="0"/>
        </w:rPr>
        <w:t xml:space="preserve">the effective mass at the symmetric point is </w:t>
      </w:r>
      <m:oMath>
        <m:sSubSup>
          <m:e>
            <m:r>
              <m:t xml:space="preserve">m</m:t>
            </m:r>
          </m:e>
          <m:sub>
            <m:r>
              <m:rPr>
                <m:sty m:val="p"/>
              </m:rPr>
              <m:t xml:space="preserve">eff</m:t>
            </m:r>
          </m:sub>
          <m:sup>
            <m:r>
              <m:t xml:space="preserve">2</m:t>
            </m:r>
          </m:sup>
        </m:sSubSup>
        <m:r>
          <m:t xml:space="preserve">=</m:t>
        </m:r>
        <m:sSub>
          <m:e>
            <m:r>
              <m:t xml:space="preserve">ρ</m:t>
            </m:r>
          </m:e>
          <m:sub>
            <m:r>
              <m:t xml:space="preserve">*</m:t>
            </m:r>
          </m:sub>
        </m:sSub>
        <m:r>
          <m:t xml:space="preserve">/</m:t>
        </m:r>
        <m:sSup>
          <m:e>
            <m:r>
              <m:t xml:space="preserve">M</m:t>
            </m:r>
          </m:e>
          <m:sup>
            <m:r>
              <m:t xml:space="preserve">2</m:t>
            </m:r>
          </m:sup>
        </m:sSup>
        <m:r>
          <m:t xml:space="preserve">−</m:t>
        </m:r>
        <m:sSup>
          <m:e>
            <m:r>
              <m:t xml:space="preserve">μ</m:t>
            </m:r>
          </m:e>
          <m:sup>
            <m:r>
              <m:t xml:space="preserve">2</m:t>
            </m:r>
          </m:sup>
        </m:sSup>
      </m:oMath>
      <w:r>
        <w:rPr>
          <w:b w:val="0"/>
          <w:i w:val="0"/>
        </w:rPr>
        <w:t xml:space="preserve">. The point </w:t>
      </w:r>
      <m:oMath>
        <m:r>
          <m:t xml:space="preserve">φ=0</m:t>
        </m:r>
      </m:oMath>
      <w:r>
        <w:rPr>
          <w:b w:val="0"/>
          <w:i w:val="0"/>
        </w:rPr>
        <w:t xml:space="preserve">, with vacuum energy </w:t>
      </w:r>
      <m:oMath>
        <m:sSub>
          <m:e>
            <m:r>
              <m:t xml:space="preserve">V</m:t>
            </m:r>
          </m:e>
          <m:sub>
            <m:r>
              <m:t xml:space="preserve">c</m:t>
            </m:r>
          </m:sub>
        </m:sSub>
        <m:r>
          <m:t xml:space="preserve">&gt;0</m:t>
        </m:r>
      </m:oMath>
      <w:r>
        <w:rPr>
          <w:b w:val="0"/>
          <w:i w:val="0"/>
        </w:rPr>
        <w:t xml:space="preserve">, is held while </w:t>
      </w:r>
      <m:oMath>
        <m:sSub>
          <m:e>
            <m:r>
              <m:t xml:space="preserve">ρ</m:t>
            </m:r>
          </m:e>
          <m:sub>
            <m:r>
              <m:t xml:space="preserve">*</m:t>
            </m:r>
          </m:sub>
        </m:sSub>
        <m:r>
          <m:t xml:space="preserve">&gt;</m:t>
        </m:r>
        <m:sSub>
          <m:e>
            <m:r>
              <m:t xml:space="preserve">ρ</m:t>
            </m:r>
          </m:e>
          <m:sub>
            <m:r>
              <m:rPr>
                <m:sty m:val="p"/>
              </m:rPr>
              <m:t xml:space="preserve">crit</m:t>
            </m:r>
          </m:sub>
        </m:sSub>
        <m:r>
          <m:t xml:space="preserve">=</m:t>
        </m:r>
        <m:sSup>
          <m:e>
            <m:r>
              <m:t xml:space="preserve">μ</m:t>
            </m:r>
          </m:e>
          <m:sup>
            <m:r>
              <m:t xml:space="preserve">2</m:t>
            </m:r>
          </m:sup>
        </m:sSup>
        <m:sSup>
          <m:e>
            <m:r>
              <m:t xml:space="preserve">M</m:t>
            </m:r>
          </m:e>
          <m:sup>
            <m:r>
              <m:t xml:space="preserve">2</m:t>
            </m:r>
          </m:sup>
        </m:sSup>
      </m:oMath>
      <w:r>
        <w:rPr>
          <w:b w:val="0"/>
          <w:i w:val="0"/>
        </w:rPr>
        <w:t xml:space="preserve"> and released when the expansion dilutes the matter below it, at</w:t>
      </w:r>
    </w:p>
    <w:p>
      <w:pPr>
        <w:tabs>
          <w:tab w:pos="4680" w:val="center"/>
          <w:tab w:pos="9360" w:val="right"/>
        </w:tabs>
        <w:spacing w:before="80" w:after="160"/>
      </w:pPr>
      <w:r>
        <w:tab/>
      </w:r>
      <m:oMath>
        <m:sSub>
          <m:e>
            <m:r>
              <m:t xml:space="preserve">a</m:t>
            </m:r>
          </m:e>
          <m:sub>
            <m:r>
              <m:t xml:space="preserve">c</m:t>
            </m:r>
          </m:sub>
        </m:sSub>
        <m:r>
          <m:t xml:space="preserve">=</m:t>
        </m:r>
        <m:sSup>
          <m:e>
            <m:d>
              <m:dPr>
                <m:begChr m:val="("/>
                <m:endChr m:val=")"/>
              </m:dPr>
              <m:e>
                <m:f>
                  <m:num>
                    <m:sSub>
                      <m:e>
                        <m:r>
                          <m:t xml:space="preserve">ρ</m:t>
                        </m:r>
                      </m:e>
                      <m:sub>
                        <m:r>
                          <m:t xml:space="preserve">*,0</m:t>
                        </m:r>
                      </m:sub>
                    </m:sSub>
                  </m:num>
                  <m:den>
                    <m:sSup>
                      <m:e>
                        <m:r>
                          <m:t xml:space="preserve">μ</m:t>
                        </m:r>
                      </m:e>
                      <m:sup>
                        <m:r>
                          <m:t xml:space="preserve">2</m:t>
                        </m:r>
                      </m:sup>
                    </m:sSup>
                    <m:sSup>
                      <m:e>
                        <m:r>
                          <m:t xml:space="preserve">M</m:t>
                        </m:r>
                      </m:e>
                      <m:sup>
                        <m:r>
                          <m:t xml:space="preserve">2</m:t>
                        </m:r>
                      </m:sup>
                    </m:sSup>
                  </m:den>
                </m:f>
              </m:e>
            </m:d>
          </m:e>
          <m:sup>
            <m:r>
              <m:t xml:space="preserve">1/3</m:t>
            </m:r>
          </m:sup>
        </m:sSup>
        <m:r>
          <m:t xml:space="preserve">,</m:t>
        </m:r>
        <m:r>
          <m:rPr>
            <m:sty m:val="p"/>
          </m:rPr>
          <m:t xml:space="preserve">  </m:t>
        </m:r>
        <m:sSub>
          <m:e>
            <m:r>
              <m:t xml:space="preserve">V</m:t>
            </m:r>
          </m:e>
          <m:sub>
            <m:r>
              <m:t xml:space="preserve">c</m:t>
            </m:r>
          </m:sub>
        </m:sSub>
        <m:r>
          <m:t xml:space="preserve">−</m:t>
        </m:r>
        <m:sSub>
          <m:e>
            <m:r>
              <m:t xml:space="preserve">V</m:t>
            </m:r>
          </m:e>
          <m:sub>
            <m:r>
              <m:t xml:space="preserve">0</m:t>
            </m:r>
          </m:sub>
        </m:sSub>
        <m:r>
          <m:t xml:space="preserve">(v)=</m:t>
        </m:r>
        <m:f>
          <m:num>
            <m:sSup>
              <m:e>
                <m:r>
                  <m:t xml:space="preserve">μ</m:t>
                </m:r>
              </m:e>
              <m:sup>
                <m:r>
                  <m:t xml:space="preserve">2</m:t>
                </m:r>
              </m:sup>
            </m:sSup>
            <m:sSup>
              <m:e>
                <m:r>
                  <m:t xml:space="preserve">v</m:t>
                </m:r>
              </m:e>
              <m:sup>
                <m:r>
                  <m:t xml:space="preserve">2</m:t>
                </m:r>
              </m:sup>
            </m:sSup>
          </m:num>
          <m:den>
            <m:r>
              <m:t xml:space="preserve">4</m:t>
            </m:r>
          </m:den>
        </m:f>
        <m:r>
          <m:t xml:space="preserve">=</m:t>
        </m:r>
        <m:f>
          <m:num>
            <m:r>
              <m:t xml:space="preserve">A(v)−1</m:t>
            </m:r>
          </m:num>
          <m:den>
            <m:r>
              <m:t xml:space="preserve">2</m:t>
            </m:r>
          </m:den>
        </m:f>
        <m:r>
          <m:rPr>
            <m:sty m:val="p"/>
          </m:rPr>
          <m:t xml:space="preserve"> </m:t>
        </m:r>
        <m:sSub>
          <m:e>
            <m:r>
              <m:t xml:space="preserve">ρ</m:t>
            </m:r>
          </m:e>
          <m:sub>
            <m:r>
              <m:rPr>
                <m:sty m:val="p"/>
              </m:rPr>
              <m:t xml:space="preserve">crit</m:t>
            </m:r>
          </m:sub>
        </m:sSub>
      </m:oMath>
      <w:r>
        <w:tab/>
        <w:t>(3)</w:t>
      </w:r>
    </w:p>
    <w:p>
      <w:pPr>
        <w:jc w:val="both"/>
      </w:pPr>
      <w:r>
        <w:rPr>
          <w:b w:val="0"/>
          <w:i w:val="0"/>
        </w:rPr>
        <w:t xml:space="preserve">This is the symmetron form [9, 10] with two changes: the coupling is to dark matter, and the broken vacua </w:t>
      </w:r>
      <m:oMath>
        <m:r>
          <m:t xml:space="preserve">φ=±</m:t>
        </m:r>
        <m:r>
          <m:t xml:space="preserve">v</m:t>
        </m:r>
      </m:oMath>
      <w:r>
        <w:rPr>
          <w:b w:val="0"/>
          <w:i w:val="0"/>
        </w:rPr>
        <w:t xml:space="preserve">, </w:t>
      </w:r>
      <m:oMath>
        <m:sSup>
          <m:e>
            <m:r>
              <m:t xml:space="preserve">v</m:t>
            </m:r>
          </m:e>
          <m:sup>
            <m:r>
              <m:t xml:space="preserve">2</m:t>
            </m:r>
          </m:sup>
        </m:sSup>
        <m:r>
          <m:t xml:space="preserve">=</m:t>
        </m:r>
        <m:sSup>
          <m:e>
            <m:r>
              <m:t xml:space="preserve">μ</m:t>
            </m:r>
          </m:e>
          <m:sup>
            <m:r>
              <m:t xml:space="preserve">2</m:t>
            </m:r>
          </m:sup>
        </m:sSup>
        <m:r>
          <m:t xml:space="preserve">/λ</m:t>
        </m:r>
      </m:oMath>
      <w:r>
        <w:rPr>
          <w:b w:val="0"/>
          <w:i w:val="0"/>
        </w:rPr>
        <w:t xml:space="preserve">, carry negative energy </w:t>
      </w:r>
      <m:oMath>
        <m:sSub>
          <m:e>
            <m:r>
              <m:t xml:space="preserve">V</m:t>
            </m:r>
          </m:e>
          <m:sub>
            <m:r>
              <m:t xml:space="preserve">0</m:t>
            </m:r>
          </m:sub>
        </m:sSub>
        <m:r>
          <m:t xml:space="preserve">(v)=−q</m:t>
        </m:r>
        <m:sSub>
          <m:e>
            <m:r>
              <m:t xml:space="preserve">V</m:t>
            </m:r>
          </m:e>
          <m:sub>
            <m:r>
              <m:t xml:space="preserve">c</m:t>
            </m:r>
          </m:sub>
        </m:sSub>
      </m:oMath>
      <w:r>
        <w:rPr>
          <w:b w:val="0"/>
          <w:i w:val="0"/>
        </w:rPr>
        <w:t xml:space="preserve">. Today </w:t>
      </w:r>
      <m:oMath>
        <m:sSub>
          <m:e>
            <m:r>
              <m:t xml:space="preserve">V</m:t>
            </m:r>
          </m:e>
          <m:sub>
            <m:r>
              <m:t xml:space="preserve">c</m:t>
            </m:r>
          </m:sub>
        </m:sSub>
        <m:r>
          <m:t xml:space="preserve">=3</m:t>
        </m:r>
        <m:sSub>
          <m:e>
            <m:r>
              <m:t xml:space="preserve">Ω</m:t>
            </m:r>
          </m:e>
          <m:sub>
            <m:r>
              <m:t xml:space="preserve">Λ</m:t>
            </m:r>
          </m:sub>
        </m:sSub>
        <m:sSubSup>
          <m:e>
            <m:r>
              <m:t xml:space="preserve">H</m:t>
            </m:r>
          </m:e>
          <m:sub>
            <m:r>
              <m:t xml:space="preserve">0</m:t>
            </m:r>
          </m:sub>
          <m:sup>
            <m:r>
              <m:t xml:space="preserve">2</m:t>
            </m:r>
          </m:sup>
        </m:sSubSup>
        <m:sSubSup>
          <m:e>
            <m:r>
              <m:t xml:space="preserve">M</m:t>
            </m:r>
          </m:e>
          <m:sub>
            <m:r>
              <m:rPr>
                <m:sty m:val="p"/>
              </m:rPr>
              <m:t xml:space="preserve">Pl</m:t>
            </m:r>
          </m:sub>
          <m:sup>
            <m:r>
              <m:t xml:space="preserve">2</m:t>
            </m:r>
          </m:sup>
        </m:sSubSup>
      </m:oMath>
      <w:r>
        <w:rPr>
          <w:b w:val="0"/>
          <w:i w:val="0"/>
        </w:rPr>
        <w:t xml:space="preserve">, so the model reproduces the observed dark energy while it is held, and </w:t>
      </w:r>
      <m:oMath>
        <m:sSub>
          <m:e>
            <m:r>
              <m:t xml:space="preserve">a</m:t>
            </m:r>
          </m:e>
          <m:sub>
            <m:r>
              <m:t xml:space="preserve">c</m:t>
            </m:r>
          </m:sub>
        </m:sSub>
        <m:r>
          <m:t xml:space="preserve">&gt;1</m:t>
        </m:r>
      </m:oMath>
      <w:r>
        <w:rPr>
          <w:b w:val="0"/>
          <w:i w:val="0"/>
        </w:rPr>
        <w:t xml:space="preserve"> is required for it to be held now. The second relation is exact and has a consequence that cannot be avoided: the vacuum energy given up at the release equals half the coupling energy stored at the critical density, and since </w:t>
      </w:r>
      <m:oMath>
        <m:sSub>
          <m:e>
            <m:r>
              <m:t xml:space="preserve">ρ</m:t>
            </m:r>
          </m:e>
          <m:sub>
            <m:r>
              <m:rPr>
                <m:sty m:val="p"/>
              </m:rPr>
              <m:t xml:space="preserve">crit</m:t>
            </m:r>
          </m:sub>
        </m:sSub>
        <m:r>
          <m:t xml:space="preserve">&lt;</m:t>
        </m:r>
        <m:sSub>
          <m:e>
            <m:r>
              <m:t xml:space="preserve">ρ</m:t>
            </m:r>
          </m:e>
          <m:sub>
            <m:r>
              <m:rPr>
                <m:sty m:val="p"/>
              </m:rPr>
              <m:t xml:space="preserve">dm,0</m:t>
            </m:r>
          </m:sub>
        </m:sSub>
        <m:r>
          <m:t xml:space="preserve">&lt;</m:t>
        </m:r>
        <m:sSub>
          <m:e>
            <m:r>
              <m:t xml:space="preserve">V</m:t>
            </m:r>
          </m:e>
          <m:sub>
            <m:r>
              <m:t xml:space="preserve">c</m:t>
            </m:r>
          </m:sub>
        </m:sSub>
      </m:oMath>
      <w:r>
        <w:rPr>
          <w:b w:val="0"/>
          <w:i w:val="0"/>
        </w:rPr>
        <w:t xml:space="preserve">, a release into a negative vacuum needs </w:t>
      </w:r>
      <m:oMath>
        <m:r>
          <m:t xml:space="preserve">A(v)−1&gt;2</m:t>
        </m:r>
        <m:sSub>
          <m:e>
            <m:r>
              <m:t xml:space="preserve">V</m:t>
            </m:r>
          </m:e>
          <m:sub>
            <m:r>
              <m:t xml:space="preserve">c</m:t>
            </m:r>
          </m:sub>
        </m:sSub>
        <m:r>
          <m:t xml:space="preserve">/</m:t>
        </m:r>
        <m:sSub>
          <m:e>
            <m:r>
              <m:t xml:space="preserve">ρ</m:t>
            </m:r>
          </m:e>
          <m:sub>
            <m:r>
              <m:rPr>
                <m:sty m:val="p"/>
              </m:rPr>
              <m:t xml:space="preserve">crit</m:t>
            </m:r>
          </m:sub>
        </m:sSub>
      </m:oMath>
      <w:r>
        <w:rPr>
          <w:b w:val="0"/>
          <w:i w:val="0"/>
        </w:rPr>
        <w:t>, i.e., the dark-matter mass must grow severalfold once the field rolls (</w:t>
      </w:r>
      <m:oMath>
        <m:r>
          <m:t xml:space="preserve">A(v)=85</m:t>
        </m:r>
      </m:oMath>
      <w:r>
        <w:rPr>
          <w:b w:val="0"/>
          <w:i w:val="0"/>
        </w:rPr>
        <w:t xml:space="preserve"> for </w:t>
      </w:r>
      <m:oMath>
        <m:sSub>
          <m:e>
            <m:r>
              <m:t xml:space="preserve">a</m:t>
            </m:r>
          </m:e>
          <m:sub>
            <m:r>
              <m:t xml:space="preserve">c</m:t>
            </m:r>
          </m:sub>
        </m:sSub>
        <m:r>
          <m:t xml:space="preserve">=2</m:t>
        </m:r>
      </m:oMath>
      <w:r>
        <w:rPr>
          <w:b w:val="0"/>
          <w:i w:val="0"/>
        </w:rPr>
        <w:t xml:space="preserve">, </w:t>
      </w:r>
      <m:oMath>
        <m:r>
          <m:t xml:space="preserve">q=1</m:t>
        </m:r>
      </m:oMath>
      <w:r>
        <w:rPr>
          <w:b w:val="0"/>
          <w:i w:val="0"/>
        </w:rPr>
        <w:t xml:space="preserve">; </w:t>
      </w:r>
      <m:oMath>
        <m:r>
          <m:t xml:space="preserve">6.1</m:t>
        </m:r>
      </m:oMath>
      <w:r>
        <w:rPr>
          <w:b w:val="0"/>
          <w:i w:val="0"/>
        </w:rPr>
        <w:t>–</w:t>
      </w:r>
      <m:oMath>
        <m:r>
          <m:t xml:space="preserve">7.2×1</m:t>
        </m:r>
        <m:sSup>
          <m:e>
            <m:r>
              <m:t xml:space="preserve">0</m:t>
            </m:r>
          </m:e>
          <m:sup>
            <m:r>
              <m:t xml:space="preserve">3</m:t>
            </m:r>
          </m:sup>
        </m:sSup>
      </m:oMath>
      <w:r>
        <w:rPr>
          <w:b w:val="0"/>
          <w:i w:val="0"/>
        </w:rPr>
        <w:t xml:space="preserve"> over the parameter grid below). At </w:t>
      </w:r>
      <m:oMath>
        <m:r>
          <m:t xml:space="preserve">φ=0</m:t>
        </m:r>
      </m:oMath>
      <w:r>
        <w:rPr>
          <w:b w:val="0"/>
          <w:i w:val="0"/>
        </w:rPr>
        <w:t xml:space="preserve"> the coupling </w:t>
      </w:r>
      <m:oMath>
        <m:r>
          <m:t xml:space="preserve">β=</m:t>
        </m:r>
        <m:sSub>
          <m:e>
            <m:r>
              <m:t xml:space="preserve">M</m:t>
            </m:r>
          </m:e>
          <m:sub>
            <m:r>
              <m:rPr>
                <m:sty m:val="p"/>
              </m:rPr>
              <m:t xml:space="preserve">Pl</m:t>
            </m:r>
          </m:sub>
        </m:sSub>
        <m:r>
          <m:rPr>
            <m:sty m:val="p"/>
          </m:rPr>
          <m:t xml:space="preserve"> </m:t>
        </m:r>
        <m:r>
          <m:t xml:space="preserve">d</m:t>
        </m:r>
        <m:r>
          <m:rPr>
            <m:sty m:val="p"/>
          </m:rPr>
          <m:t xml:space="preserve">ln</m:t>
        </m:r>
        <m:r>
          <m:t xml:space="preserve">A/dφ</m:t>
        </m:r>
      </m:oMath>
      <w:r>
        <w:rPr>
          <w:b w:val="0"/>
          <w:i w:val="0"/>
        </w:rPr>
        <w:t xml:space="preserve"> vanishes, so the homogeneous background carries no fifth force today. The background equations (flat, general relativity) are</w:t>
      </w:r>
    </w:p>
    <w:p>
      <w:pPr>
        <w:tabs>
          <w:tab w:pos="4680" w:val="center"/>
          <w:tab w:pos="9360" w:val="right"/>
        </w:tabs>
        <w:spacing w:before="80" w:after="160"/>
      </w:pPr>
      <w:r>
        <w:tab/>
      </w:r>
      <m:oMath>
        <m:r>
          <m:t xml:space="preserve">3</m:t>
        </m:r>
        <m:sSubSup>
          <m:e>
            <m:r>
              <m:t xml:space="preserve">M</m:t>
            </m:r>
          </m:e>
          <m:sub>
            <m:r>
              <m:rPr>
                <m:sty m:val="p"/>
              </m:rPr>
              <m:t xml:space="preserve">Pl</m:t>
            </m:r>
          </m:sub>
          <m:sup>
            <m:r>
              <m:t xml:space="preserve">2</m:t>
            </m:r>
          </m:sup>
        </m:sSubSup>
        <m:sSup>
          <m:e>
            <m:r>
              <m:t xml:space="preserve">H</m:t>
            </m:r>
          </m:e>
          <m:sup>
            <m:r>
              <m:t xml:space="preserve">2</m:t>
            </m:r>
          </m:sup>
        </m:sSup>
        <m:r>
          <m:t xml:space="preserve">=</m:t>
        </m:r>
        <m:sSub>
          <m:e>
            <m:r>
              <m:t xml:space="preserve">ρ</m:t>
            </m:r>
          </m:e>
          <m:sub>
            <m:r>
              <m:t xml:space="preserve">r</m:t>
            </m:r>
          </m:sub>
        </m:sSub>
        <m:r>
          <m:t xml:space="preserve">+</m:t>
        </m:r>
        <m:sSub>
          <m:e>
            <m:r>
              <m:t xml:space="preserve">ρ</m:t>
            </m:r>
          </m:e>
          <m:sub>
            <m:r>
              <m:t xml:space="preserve">b</m:t>
            </m:r>
          </m:sub>
        </m:sSub>
        <m:r>
          <m:t xml:space="preserve">+A</m:t>
        </m:r>
        <m:sSub>
          <m:e>
            <m:r>
              <m:t xml:space="preserve">ρ</m:t>
            </m:r>
          </m:e>
          <m:sub>
            <m:r>
              <m:t xml:space="preserve">*</m:t>
            </m:r>
          </m:sub>
        </m:sSub>
        <m:r>
          <m:t xml:space="preserve">+</m:t>
        </m:r>
        <m:f>
          <m:num>
            <m:sSup>
              <m:e>
                <m:acc>
                  <m:accPr>
                    <m:chr m:val="̇"/>
                  </m:accPr>
                  <m:e>
                    <m:r>
                      <m:t xml:space="preserve">φ</m:t>
                    </m:r>
                  </m:e>
                </m:acc>
              </m:e>
              <m:sup>
                <m:r>
                  <m:t xml:space="preserve">2</m:t>
                </m:r>
              </m:sup>
            </m:sSup>
          </m:num>
          <m:den>
            <m:r>
              <m:t xml:space="preserve">2</m:t>
            </m:r>
          </m:den>
        </m:f>
        <m:r>
          <m:t xml:space="preserve">+</m:t>
        </m:r>
        <m:sSub>
          <m:e>
            <m:r>
              <m:t xml:space="preserve">V</m:t>
            </m:r>
          </m:e>
          <m:sub>
            <m:r>
              <m:t xml:space="preserve">0</m:t>
            </m:r>
          </m:sub>
        </m:sSub>
        <m:r>
          <m:t xml:space="preserve">,</m:t>
        </m:r>
        <m:r>
          <m:rPr>
            <m:sty m:val="p"/>
          </m:rPr>
          <m:t xml:space="preserve">  </m:t>
        </m:r>
        <m:acc>
          <m:accPr>
            <m:chr m:val="̈"/>
          </m:accPr>
          <m:e>
            <m:r>
              <m:t xml:space="preserve">φ</m:t>
            </m:r>
          </m:e>
        </m:acc>
        <m:r>
          <m:t xml:space="preserve">+3H</m:t>
        </m:r>
        <m:acc>
          <m:accPr>
            <m:chr m:val="̇"/>
          </m:accPr>
          <m:e>
            <m:r>
              <m:t xml:space="preserve">φ</m:t>
            </m:r>
          </m:e>
        </m:acc>
        <m:r>
          <m:t xml:space="preserve">+</m:t>
        </m:r>
        <m:sSub>
          <m:e>
            <m:r>
              <m:t xml:space="preserve">V</m:t>
            </m:r>
          </m:e>
          <m:sub>
            <m:r>
              <m:t xml:space="preserve">0</m:t>
            </m:r>
          </m:sub>
        </m:sSub>
        <m:r>
          <m:t xml:space="preserve">'+</m:t>
        </m:r>
        <m:sSub>
          <m:e>
            <m:r>
              <m:t xml:space="preserve">ρ</m:t>
            </m:r>
          </m:e>
          <m:sub>
            <m:r>
              <m:t xml:space="preserve">*</m:t>
            </m:r>
          </m:sub>
        </m:sSub>
        <m:r>
          <m:t xml:space="preserve">A'=0,</m:t>
        </m:r>
        <m:r>
          <m:rPr>
            <m:sty m:val="p"/>
          </m:rPr>
          <m:t xml:space="preserve">  </m:t>
        </m:r>
        <m:sSub>
          <m:e>
            <m:acc>
              <m:accPr>
                <m:chr m:val="̇"/>
              </m:accPr>
              <m:e>
                <m:r>
                  <m:t xml:space="preserve">ρ</m:t>
                </m:r>
              </m:e>
            </m:acc>
          </m:e>
          <m:sub>
            <m:r>
              <m:t xml:space="preserve">*</m:t>
            </m:r>
          </m:sub>
        </m:sSub>
        <m:r>
          <m:t xml:space="preserve">=−3H</m:t>
        </m:r>
        <m:sSub>
          <m:e>
            <m:r>
              <m:t xml:space="preserve">ρ</m:t>
            </m:r>
          </m:e>
          <m:sub>
            <m:r>
              <m:t xml:space="preserve">*</m:t>
            </m:r>
          </m:sub>
        </m:sSub>
      </m:oMath>
      <w:r>
        <w:tab/>
        <w:t>(4)</w:t>
      </w:r>
    </w:p>
    <w:p>
      <w:pPr>
        <w:jc w:val="both"/>
      </w:pPr>
      <w:r>
        <w:rPr>
          <w:b w:val="0"/>
          <w:i w:val="0"/>
        </w:rPr>
        <w:t xml:space="preserve">with </w:t>
      </w:r>
      <m:oMath>
        <m:acc>
          <m:accPr>
            <m:chr m:val="̇"/>
          </m:accPr>
          <m:e/>
        </m:acc>
        <m:r>
          <m:t xml:space="preserve">H=−(</m:t>
        </m:r>
        <m:f>
          <m:num>
            <m:r>
              <m:t xml:space="preserve">4</m:t>
            </m:r>
          </m:num>
          <m:den>
            <m:r>
              <m:t xml:space="preserve">3</m:t>
            </m:r>
          </m:den>
        </m:f>
        <m:sSub>
          <m:e>
            <m:r>
              <m:t xml:space="preserve">ρ</m:t>
            </m:r>
          </m:e>
          <m:sub>
            <m:r>
              <m:t xml:space="preserve">r</m:t>
            </m:r>
          </m:sub>
        </m:sSub>
        <m:r>
          <m:t xml:space="preserve">+</m:t>
        </m:r>
        <m:sSub>
          <m:e>
            <m:r>
              <m:t xml:space="preserve">ρ</m:t>
            </m:r>
          </m:e>
          <m:sub>
            <m:r>
              <m:t xml:space="preserve">b</m:t>
            </m:r>
          </m:sub>
        </m:sSub>
        <m:r>
          <m:t xml:space="preserve">+A</m:t>
        </m:r>
        <m:sSub>
          <m:e>
            <m:r>
              <m:t xml:space="preserve">ρ</m:t>
            </m:r>
          </m:e>
          <m:sub>
            <m:r>
              <m:t xml:space="preserve">*</m:t>
            </m:r>
          </m:sub>
        </m:sSub>
        <m:r>
          <m:t xml:space="preserve">+</m:t>
        </m:r>
        <m:sSup>
          <m:e>
            <m:acc>
              <m:accPr>
                <m:chr m:val="̇"/>
              </m:accPr>
              <m:e>
                <m:r>
                  <m:t xml:space="preserve">φ</m:t>
                </m:r>
              </m:e>
            </m:acc>
          </m:e>
          <m:sup>
            <m:r>
              <m:t xml:space="preserve">2</m:t>
            </m:r>
          </m:sup>
        </m:sSup>
        <m:r>
          <m:t xml:space="preserve">)/2</m:t>
        </m:r>
        <m:sSubSup>
          <m:e>
            <m:r>
              <m:t xml:space="preserve">M</m:t>
            </m:r>
          </m:e>
          <m:sub>
            <m:r>
              <m:rPr>
                <m:sty m:val="p"/>
              </m:rPr>
              <m:t xml:space="preserve">Pl</m:t>
            </m:r>
          </m:sub>
          <m:sup>
            <m:r>
              <m:t xml:space="preserve">2</m:t>
            </m:r>
          </m:sup>
        </m:sSubSup>
      </m:oMath>
      <w:r>
        <w:rPr>
          <w:b w:val="0"/>
          <w:i w:val="0"/>
        </w:rPr>
        <w:t xml:space="preserve">. Total stress-energy is conserved: the scalar and the coupled matter exchange energy through </w:t>
      </w:r>
      <m:oMath>
        <m:r>
          <m:t xml:space="preserve">A'</m:t>
        </m:r>
      </m:oMath>
      <w:r>
        <w:rPr>
          <w:b w:val="0"/>
          <w:i w:val="0"/>
        </w:rPr>
        <w:t xml:space="preserve">, and the coupling energy is counted once, in </w:t>
      </w:r>
      <m:oMath>
        <m:r>
          <m:t xml:space="preserve">A</m:t>
        </m:r>
        <m:sSub>
          <m:e>
            <m:r>
              <m:t xml:space="preserve">ρ</m:t>
            </m:r>
          </m:e>
          <m:sub>
            <m:r>
              <m:t xml:space="preserve">*</m:t>
            </m:r>
          </m:sub>
        </m:sSub>
      </m:oMath>
      <w:r>
        <w:rPr>
          <w:b w:val="0"/>
          <w:i w:val="0"/>
        </w:rPr>
        <w:t>. The equations are integrated from recombination (</w:t>
      </w:r>
      <m:oMath>
        <m:r>
          <m:t xml:space="preserve">z=1100</m:t>
        </m:r>
      </m:oMath>
      <w:r>
        <w:rPr>
          <w:b w:val="0"/>
          <w:i w:val="0"/>
        </w:rPr>
        <w:t xml:space="preserve">) with the field at the de Sitter quantum floor, </w:t>
      </w:r>
      <m:oMath>
        <m:sSub>
          <m:e>
            <m:r>
              <m:t xml:space="preserve">φ</m:t>
            </m:r>
          </m:e>
          <m:sub>
            <m:r>
              <m:t xml:space="preserve">0</m:t>
            </m:r>
          </m:sub>
        </m:sSub>
        <m:r>
          <m:t xml:space="preserve">=1</m:t>
        </m:r>
        <m:sSup>
          <m:e>
            <m:r>
              <m:t xml:space="preserve">0</m:t>
            </m:r>
          </m:e>
          <m:sup>
            <m:r>
              <m:t xml:space="preserve">−60</m:t>
            </m:r>
          </m:sup>
        </m:sSup>
        <m:r>
          <m:t xml:space="preserve">v</m:t>
        </m:r>
      </m:oMath>
      <w:r>
        <w:rPr>
          <w:b w:val="0"/>
          <w:i w:val="0"/>
        </w:rPr>
        <w:t xml:space="preserve"> (approximately </w:t>
      </w:r>
      <m:oMath>
        <m:r>
          <m:t xml:space="preserve">H/2π</m:t>
        </m:r>
      </m:oMath>
      <w:r>
        <w:rPr>
          <w:b w:val="0"/>
          <w:i w:val="0"/>
        </w:rPr>
        <w:t xml:space="preserve"> in Planck units), in units of </w:t>
      </w:r>
      <m:oMath>
        <m:sSub>
          <m:e>
            <m:r>
              <m:t xml:space="preserve">H</m:t>
            </m:r>
          </m:e>
          <m:sub>
            <m:r>
              <m:t xml:space="preserve">0</m:t>
            </m:r>
          </m:sub>
        </m:sSub>
      </m:oMath>
      <w:r>
        <w:rPr>
          <w:b w:val="0"/>
          <w:i w:val="0"/>
        </w:rPr>
        <w:t xml:space="preserve"> and </w:t>
      </w:r>
      <m:oMath>
        <m:sSub>
          <m:e>
            <m:r>
              <m:t xml:space="preserve">M</m:t>
            </m:r>
          </m:e>
          <m:sub>
            <m:r>
              <m:rPr>
                <m:sty m:val="p"/>
              </m:rPr>
              <m:t xml:space="preserve">Pl</m:t>
            </m:r>
          </m:sub>
        </m:sSub>
      </m:oMath>
      <w:r>
        <w:rPr>
          <w:b w:val="0"/>
          <w:i w:val="0"/>
        </w:rPr>
        <w:t xml:space="preserve"> (dilution_background.py).</w:t>
      </w:r>
    </w:p>
    <w:p>
      <w:pPr>
        <w:jc w:val="both"/>
      </w:pPr>
      <w:r>
        <w:rPr>
          <w:b w:val="0"/>
          <w:i w:val="0"/>
        </w:rPr>
        <w:t xml:space="preserve">The comparison with </w:t>
      </w:r>
      <m:oMath>
        <m:r>
          <m:t xml:space="preserve">Λ</m:t>
        </m:r>
      </m:oMath>
      <w:r>
        <w:rPr>
          <w:b w:val="0"/>
          <w:i w:val="0"/>
        </w:rPr>
        <w:t xml:space="preserve">CDM has a definite scope, and three levels are distinguished. (i) The homogeneous background: while the field is held, the background reproduces </w:t>
      </w:r>
      <m:oMath>
        <m:r>
          <m:t xml:space="preserve">Λ</m:t>
        </m:r>
      </m:oMath>
      <w:r>
        <w:rPr>
          <w:b w:val="0"/>
          <w:i w:val="0"/>
        </w:rPr>
        <w:t xml:space="preserve">CDM to numerical accuracy (Section 3.1). (ii) Linear perturbations: around </w:t>
      </w:r>
      <m:oMath>
        <m:r>
          <m:t xml:space="preserve">barφ=0</m:t>
        </m:r>
      </m:oMath>
      <w:r>
        <w:rPr>
          <w:b w:val="0"/>
          <w:i w:val="0"/>
        </w:rPr>
        <w:t xml:space="preserve"> the field fluctuation has the mass </w:t>
      </w:r>
      <m:oMath>
        <m:sSub>
          <m:e>
            <m:r>
              <m:t xml:space="preserve">m</m:t>
            </m:r>
          </m:e>
          <m:sub>
            <m:r>
              <m:rPr>
                <m:sty m:val="p"/>
              </m:rPr>
              <m:t xml:space="preserve">eff</m:t>
            </m:r>
          </m:sub>
        </m:sSub>
      </m:oMath>
      <w:r>
        <w:rPr>
          <w:b w:val="0"/>
          <w:i w:val="0"/>
        </w:rPr>
        <w:t xml:space="preserve"> and is not sourced by dark-matter density perturbations at first order, because the source term </w:t>
      </w:r>
      <m:oMath>
        <m:sSub>
          <m:e>
            <m:r>
              <m:t xml:space="preserve">ρ</m:t>
            </m:r>
          </m:e>
          <m:sub>
            <m:r>
              <m:t xml:space="preserve">*</m:t>
            </m:r>
          </m:sub>
        </m:sSub>
        <m:r>
          <m:t xml:space="preserve">A'(barφ)δ</m:t>
        </m:r>
      </m:oMath>
      <w:r>
        <w:rPr>
          <w:b w:val="0"/>
          <w:i w:val="0"/>
        </w:rPr>
        <w:t xml:space="preserve"> vanishes; the dark matter therefore feels no linear fifth force. This has not been followed through structure formation, where second-order terms and the time dependence of </w:t>
      </w:r>
      <m:oMath>
        <m:sSub>
          <m:e>
            <m:r>
              <m:t xml:space="preserve">m</m:t>
            </m:r>
          </m:e>
          <m:sub>
            <m:r>
              <m:rPr>
                <m:sty m:val="p"/>
              </m:rPr>
              <m:t xml:space="preserve">eff</m:t>
            </m:r>
          </m:sub>
        </m:sSub>
      </m:oMath>
      <w:r>
        <w:rPr>
          <w:b w:val="0"/>
          <w:i w:val="0"/>
        </w:rPr>
        <w:t xml:space="preserve"> enter. (iii) Low-density regions: where the local density stays below </w:t>
      </w:r>
      <m:oMath>
        <m:sSub>
          <m:e>
            <m:r>
              <m:t xml:space="preserve">ρ</m:t>
            </m:r>
          </m:e>
          <m:sub>
            <m:r>
              <m:rPr>
                <m:sty m:val="p"/>
              </m:rPr>
              <m:t xml:space="preserve">crit</m:t>
            </m:r>
          </m:sub>
        </m:sSub>
      </m:oMath>
      <w:r>
        <w:rPr>
          <w:b w:val="0"/>
          <w:i w:val="0"/>
        </w:rPr>
        <w:t xml:space="preserve"> over more than a Compton length, as in the deepest voids, the held point is locally unstable and the field can roll there before it does in the mean (Section 7.1). The statement established here is therefore: the homogeneous background reproduces </w:t>
      </w:r>
      <m:oMath>
        <m:r>
          <m:t xml:space="preserve">Λ</m:t>
        </m:r>
      </m:oMath>
      <w:r>
        <w:rPr>
          <w:b w:val="0"/>
          <w:i w:val="0"/>
        </w:rPr>
        <w:t xml:space="preserve">CDM to numerical accuracy while the scalar remains at the symmetric point; perturbative and environmental deviations remain to be tested. The smooth density used as the source is accurate in this model, because the field's Compton length is cosmological (17 Mpc today for </w:t>
      </w:r>
      <m:oMath>
        <m:sSub>
          <m:e>
            <m:r>
              <m:t xml:space="preserve">a</m:t>
            </m:r>
          </m:e>
          <m:sub>
            <m:r>
              <m:t xml:space="preserve">c</m:t>
            </m:r>
          </m:sub>
        </m:sSub>
        <m:r>
          <m:t xml:space="preserve">=2</m:t>
        </m:r>
      </m:oMath>
      <w:r>
        <w:rPr>
          <w:b w:val="0"/>
          <w:i w:val="0"/>
        </w:rPr>
        <w:t xml:space="preserve">, </w:t>
      </w:r>
      <m:oMath>
        <m:r>
          <m:t xml:space="preserve">μ=100</m:t>
        </m:r>
        <m:sSub>
          <m:e>
            <m:r>
              <m:t xml:space="preserve">H</m:t>
            </m:r>
          </m:e>
          <m:sub>
            <m:r>
              <m:t xml:space="preserve">0</m:t>
            </m:r>
          </m:sub>
        </m:sSub>
      </m:oMath>
      <w:r>
        <w:rPr>
          <w:b w:val="0"/>
          <w:i w:val="0"/>
        </w:rPr>
        <w:t>, and of order a kiloparsec at recombination), so it averages over an enormous number of dark-matter particles.</w:t>
      </w:r>
    </w:p>
    <w:p>
      <w:pPr>
        <w:keepNext/>
        <w:spacing w:before="160"/>
      </w:pPr>
      <w:r>
        <w:rPr>
          <w:b/>
          <w:i w:val="0"/>
          <w:sz w:val="23"/>
        </w:rPr>
        <w:t>2.2 Coherence of the release</w:t>
      </w:r>
    </w:p>
    <w:p>
      <w:pPr>
        <w:jc w:val="both"/>
      </w:pPr>
      <w:r>
        <w:rPr>
          <w:b w:val="0"/>
          <w:i w:val="0"/>
        </w:rPr>
        <w:t xml:space="preserve">The release is a classical (spinodal) roll: the held point loses stability at </w:t>
      </w:r>
      <m:oMath>
        <m:sSub>
          <m:e>
            <m:r>
              <m:t xml:space="preserve">ρ</m:t>
            </m:r>
          </m:e>
          <m:sub>
            <m:r>
              <m:rPr>
                <m:sty m:val="p"/>
              </m:rPr>
              <m:t xml:space="preserve">crit</m:t>
            </m:r>
          </m:sub>
        </m:sSub>
      </m:oMath>
      <w:r>
        <w:rPr>
          <w:b w:val="0"/>
          <w:i w:val="0"/>
        </w:rPr>
        <w:t xml:space="preserve"> exactly when the broken minima appear, and the occupied minimum is never metastable (vacuum_phase_map.py). The sign of the roll must therefore be set coherently over the region; otherwise domain walls between </w:t>
      </w:r>
      <m:oMath>
        <m:r>
          <m:t xml:space="preserve">+v</m:t>
        </m:r>
      </m:oMath>
      <w:r>
        <w:rPr>
          <w:b w:val="0"/>
          <w:i w:val="0"/>
        </w:rPr>
        <w:t xml:space="preserve"> and </w:t>
      </w:r>
      <m:oMath>
        <m:r>
          <m:t xml:space="preserve">−v</m:t>
        </m:r>
      </m:oMath>
      <w:r>
        <w:rPr>
          <w:b w:val="0"/>
          <w:i w:val="0"/>
        </w:rPr>
        <w:t xml:space="preserve"> form, and they would carry up to 21% of the critical density per Hubble volume. In the cycles of Section 5 the field restored by the hot phase starts each held epoch 2 to 19 times above the Hubble-scale quantum fluctuation </w:t>
      </w:r>
      <m:oMath>
        <m:sSub>
          <m:e>
            <m:r>
              <m:t xml:space="preserve">H</m:t>
            </m:r>
          </m:e>
          <m:sub>
            <m:r>
              <m:t xml:space="preserve">Λ</m:t>
            </m:r>
          </m:sub>
        </m:sSub>
        <m:r>
          <m:t xml:space="preserve">/2π</m:t>
        </m:r>
      </m:oMath>
      <w:r>
        <w:rPr>
          <w:b w:val="0"/>
          <w:i w:val="0"/>
        </w:rPr>
        <w:t xml:space="preserve">, a marginal margin; any explicit breaking of </w:t>
      </w:r>
      <m:oMath>
        <m:r>
          <m:t xml:space="preserve">φ→−φ</m:t>
        </m:r>
      </m:oMath>
      <w:r>
        <w:rPr>
          <w:b w:val="0"/>
          <w:i w:val="0"/>
        </w:rPr>
        <w:t xml:space="preserve"> with a tilt </w:t>
      </w:r>
      <m:oMath>
        <m:r>
          <m:t xml:space="preserve">ε≳4×1</m:t>
        </m:r>
        <m:sSup>
          <m:e>
            <m:r>
              <m:t xml:space="preserve">0</m:t>
            </m:r>
          </m:e>
          <m:sup>
            <m:r>
              <m:t xml:space="preserve">−64</m:t>
            </m:r>
          </m:sup>
        </m:sSup>
        <m:r>
          <m:rPr>
            <m:sty m:val="p"/>
          </m:rPr>
          <m:t xml:space="preserve"> </m:t>
        </m:r>
        <m:sSup>
          <m:e>
            <m:r>
              <m:t xml:space="preserve">μ</m:t>
            </m:r>
          </m:e>
          <m:sup>
            <m:r>
              <m:t xml:space="preserve">2</m:t>
            </m:r>
          </m:sup>
        </m:sSup>
        <m:r>
          <m:t xml:space="preserve">v</m:t>
        </m:r>
      </m:oMath>
      <w:r>
        <w:rPr>
          <w:b w:val="0"/>
          <w:i w:val="0"/>
        </w:rPr>
        <w:t xml:space="preserve"> sets the sign coherently, and this is assumed. Matter inhomogeneity does not produce sharp interfaces: the field averages the density over its Compton length (148 Mpc at release), where linear fluctuations are </w:t>
      </w:r>
      <m:oMath>
        <m:sSub>
          <m:e>
            <m:r>
              <m:t xml:space="preserve">σ</m:t>
            </m:r>
          </m:e>
          <m:sub>
            <m:r>
              <m:t xml:space="preserve">R</m:t>
            </m:r>
          </m:sub>
        </m:sSub>
        <m:r>
          <m:t xml:space="preserve">=0.062</m:t>
        </m:r>
      </m:oMath>
      <w:r>
        <w:rPr>
          <w:b w:val="0"/>
          <w:i w:val="0"/>
        </w:rPr>
        <w:t xml:space="preserve">, so the release time varies by </w:t>
      </w:r>
      <m:oMath>
        <m:r>
          <m:t xml:space="preserve">δ</m:t>
        </m:r>
        <m:r>
          <m:t xml:space="preserve">a/a≈0.021</m:t>
        </m:r>
      </m:oMath>
      <w:r>
        <w:rPr>
          <w:b w:val="0"/>
          <w:i w:val="0"/>
        </w:rPr>
        <w:t xml:space="preserve"> between such regions and the homogeneous treatment holds to that accuracy.</w:t>
      </w:r>
    </w:p>
    <w:p>
      <w:pPr>
        <w:keepNext/>
        <w:spacing w:before="280"/>
      </w:pPr>
      <w:r>
        <w:rPr>
          <w:b/>
          <w:i w:val="0"/>
          <w:sz w:val="26"/>
        </w:rPr>
        <w:t>3. Density-triggered transition and cosmological turnaround</w:t>
      </w:r>
    </w:p>
    <w:p>
      <w:pPr>
        <w:keepNext/>
        <w:spacing w:before="160"/>
      </w:pPr>
      <w:r>
        <w:rPr>
          <w:b/>
          <w:i w:val="0"/>
          <w:sz w:val="23"/>
        </w:rPr>
        <w:t>3.1 Release and recollapse</w:t>
      </w:r>
    </w:p>
    <w:p>
      <w:pPr>
        <w:jc w:val="both"/>
      </w:pPr>
      <w:r>
        <w:rPr>
          <w:b w:val="0"/>
          <w:i w:val="0"/>
        </w:rPr>
        <w:t xml:space="preserve">Three models are compared with identical initial data: </w:t>
      </w:r>
      <m:oMath>
        <m:r>
          <m:t xml:space="preserve">Λ</m:t>
        </m:r>
      </m:oMath>
      <w:r>
        <w:rPr>
          <w:b w:val="0"/>
          <w:i w:val="0"/>
        </w:rPr>
        <w:t xml:space="preserve">CDM (A), the uncoupled scalar with the same potential (B, the control) and the coupled scalar (C). For the reference case </w:t>
      </w:r>
      <m:oMath>
        <m:sSub>
          <m:e>
            <m:r>
              <m:t xml:space="preserve">a</m:t>
            </m:r>
          </m:e>
          <m:sub>
            <m:r>
              <m:t xml:space="preserve">c</m:t>
            </m:r>
          </m:sub>
        </m:sSub>
        <m:r>
          <m:t xml:space="preserve">=2</m:t>
        </m:r>
      </m:oMath>
      <w:r>
        <w:rPr>
          <w:b w:val="0"/>
          <w:i w:val="0"/>
        </w:rPr>
        <w:t xml:space="preserve">, </w:t>
      </w:r>
      <m:oMath>
        <m:r>
          <m:t xml:space="preserve">μ=100</m:t>
        </m:r>
        <m:sSub>
          <m:e>
            <m:r>
              <m:t xml:space="preserve">H</m:t>
            </m:r>
          </m:e>
          <m:sub>
            <m:r>
              <m:t xml:space="preserve">0</m:t>
            </m:r>
          </m:sub>
        </m:sSub>
      </m:oMath>
      <w:r>
        <w:rPr>
          <w:b w:val="0"/>
          <w:i w:val="0"/>
        </w:rPr>
        <w:t xml:space="preserve">, </w:t>
      </w:r>
      <m:oMath>
        <m:r>
          <m:t xml:space="preserve">q=1</m:t>
        </m:r>
      </m:oMath>
      <w:r>
        <w:rPr>
          <w:b w:val="0"/>
          <w:i w:val="0"/>
        </w:rPr>
        <w:t xml:space="preserve"> (Fig. 1), </w:t>
      </w:r>
      <m:oMath>
        <m:r>
          <m:t xml:space="preserve">Λ</m:t>
        </m:r>
      </m:oMath>
      <w:r>
        <w:rPr>
          <w:b w:val="0"/>
          <w:i w:val="0"/>
        </w:rPr>
        <w:t xml:space="preserve">CDM expands forever. The coupled field stays at </w:t>
      </w:r>
      <m:oMath>
        <m:r>
          <m:t xml:space="preserve">|φ|/v=4.2×1</m:t>
        </m:r>
        <m:sSup>
          <m:e>
            <m:r>
              <m:t xml:space="preserve">0</m:t>
            </m:r>
          </m:e>
          <m:sup>
            <m:r>
              <m:t xml:space="preserve">−64</m:t>
            </m:r>
          </m:sup>
        </m:sSup>
      </m:oMath>
      <w:r>
        <w:rPr>
          <w:b w:val="0"/>
          <w:i w:val="0"/>
        </w:rPr>
        <w:t xml:space="preserve"> up to the present, so the homogeneous past history is that of </w:t>
      </w:r>
      <m:oMath>
        <m:r>
          <m:t xml:space="preserve">Λ</m:t>
        </m:r>
      </m:oMath>
      <w:r>
        <w:rPr>
          <w:b w:val="0"/>
          <w:i w:val="0"/>
        </w:rPr>
        <w:t>CDM (</w:t>
      </w:r>
      <m:oMath>
        <m:sSub>
          <m:e>
            <m:r>
              <m:t xml:space="preserve">w</m:t>
            </m:r>
          </m:e>
          <m:sub>
            <m:r>
              <m:t xml:space="preserve">0</m:t>
            </m:r>
          </m:sub>
        </m:sSub>
        <m:r>
          <m:t xml:space="preserve">=−1</m:t>
        </m:r>
      </m:oMath>
      <w:r>
        <w:rPr>
          <w:b w:val="0"/>
          <w:i w:val="0"/>
        </w:rPr>
        <w:t xml:space="preserve"> to all digits; </w:t>
      </w:r>
      <m:oMath>
        <m:r>
          <m:t xml:space="preserve">H(a)</m:t>
        </m:r>
      </m:oMath>
      <w:r>
        <w:rPr>
          <w:b w:val="0"/>
          <w:i w:val="0"/>
        </w:rPr>
        <w:t xml:space="preserve"> agrees with </w:t>
      </w:r>
      <m:oMath>
        <m:r>
          <m:t xml:space="preserve">Λ</m:t>
        </m:r>
      </m:oMath>
      <w:r>
        <w:rPr>
          <w:b w:val="0"/>
          <w:i w:val="0"/>
        </w:rPr>
        <w:t xml:space="preserve">CDM to the integration accuracy), is released after </w:t>
      </w:r>
      <m:oMath>
        <m:sSub>
          <m:e>
            <m:r>
              <m:t xml:space="preserve">a</m:t>
            </m:r>
          </m:e>
          <m:sub>
            <m:r>
              <m:t xml:space="preserve">c</m:t>
            </m:r>
          </m:sub>
        </m:sSub>
      </m:oMath>
      <w:r>
        <w:rPr>
          <w:b w:val="0"/>
          <w:i w:val="0"/>
        </w:rPr>
        <w:t xml:space="preserve">, rolls at </w:t>
      </w:r>
      <m:oMath>
        <m:r>
          <m:t xml:space="preserve">a=8.25</m:t>
        </m:r>
      </m:oMath>
      <w:r>
        <w:rPr>
          <w:b w:val="0"/>
          <w:i w:val="0"/>
        </w:rPr>
        <w:t xml:space="preserve"> and turns the expansion around at </w:t>
      </w:r>
      <m:oMath>
        <m:r>
          <m:t xml:space="preserve">a=10.64</m:t>
        </m:r>
      </m:oMath>
      <w:r>
        <w:rPr>
          <w:b w:val="0"/>
          <w:i w:val="0"/>
        </w:rPr>
        <w:t xml:space="preserve">, 46 Gyr from now. The uncoupled control has been unstable since recombination and turns around at </w:t>
      </w:r>
      <m:oMath>
        <m:r>
          <m:t xml:space="preserve">a=2.05</m:t>
        </m:r>
      </m:oMath>
      <w:r>
        <w:rPr>
          <w:b w:val="0"/>
          <w:i w:val="0"/>
        </w:rPr>
        <w:t>, 17 Gyr from now.</w:t>
      </w:r>
    </w:p>
    <w:p>
      <w:pPr>
        <w:jc w:val="both"/>
      </w:pPr>
      <w:r>
        <w:rPr>
          <w:b w:val="0"/>
          <w:i w:val="0"/>
        </w:rPr>
        <w:t>Over a grid of 100 coupled models (</w:t>
      </w:r>
      <m:oMath>
        <m:sSub>
          <m:e>
            <m:r>
              <m:t xml:space="preserve">a</m:t>
            </m:r>
          </m:e>
          <m:sub>
            <m:r>
              <m:t xml:space="preserve">c</m:t>
            </m:r>
          </m:sub>
        </m:sSub>
        <m:r>
          <m:t xml:space="preserve">=1.25</m:t>
        </m:r>
      </m:oMath>
      <w:r>
        <w:rPr>
          <w:b w:val="0"/>
          <w:i w:val="0"/>
        </w:rPr>
        <w:t>–</w:t>
      </w:r>
      <m:oMath>
        <m:r>
          <m:t xml:space="preserve">5</m:t>
        </m:r>
      </m:oMath>
      <w:r>
        <w:rPr>
          <w:b w:val="0"/>
          <w:i w:val="0"/>
        </w:rPr>
        <w:t xml:space="preserve">, </w:t>
      </w:r>
      <m:oMath>
        <m:r>
          <m:t xml:space="preserve">μ=3</m:t>
        </m:r>
      </m:oMath>
      <w:r>
        <w:rPr>
          <w:b w:val="0"/>
          <w:i w:val="0"/>
        </w:rPr>
        <w:t>–</w:t>
      </w:r>
      <m:oMath>
        <m:r>
          <m:t xml:space="preserve">300</m:t>
        </m:r>
        <m:sSub>
          <m:e>
            <m:r>
              <m:t xml:space="preserve">H</m:t>
            </m:r>
          </m:e>
          <m:sub>
            <m:r>
              <m:t xml:space="preserve">0</m:t>
            </m:r>
          </m:sub>
        </m:sSub>
      </m:oMath>
      <w:r>
        <w:rPr>
          <w:b w:val="0"/>
          <w:i w:val="0"/>
        </w:rPr>
        <w:t xml:space="preserve">, </w:t>
      </w:r>
      <m:oMath>
        <m:r>
          <m:t xml:space="preserve">q</m:t>
        </m:r>
      </m:oMath>
      <w:r>
        <w:rPr>
          <w:b w:val="0"/>
          <w:i w:val="0"/>
        </w:rPr>
        <w:t xml:space="preserve"> from </w:t>
      </w:r>
      <m:oMath>
        <m:r>
          <m:t xml:space="preserve">−0.5</m:t>
        </m:r>
      </m:oMath>
      <w:r>
        <w:rPr>
          <w:b w:val="0"/>
          <w:i w:val="0"/>
        </w:rPr>
        <w:t xml:space="preserve"> to </w:t>
      </w:r>
      <m:oMath>
        <m:r>
          <m:t xml:space="preserve">10</m:t>
        </m:r>
      </m:oMath>
      <w:r>
        <w:rPr>
          <w:b w:val="0"/>
          <w:i w:val="0"/>
        </w:rPr>
        <w:t xml:space="preserve">) every one reaches the present with the vacuum held; 75 release into a negative vacuum and recollapse, and the 25 with </w:t>
      </w:r>
      <m:oMath>
        <m:r>
          <m:t xml:space="preserve">q&lt;0</m:t>
        </m:r>
      </m:oMath>
      <w:r>
        <w:rPr>
          <w:b w:val="0"/>
          <w:i w:val="0"/>
        </w:rPr>
        <w:t xml:space="preserve"> settle in a lower de Sitter vacuum and expand forever (Fig. 2b, Table 1). The control rolls before today for </w:t>
      </w:r>
      <m:oMath>
        <m:r>
          <m:t xml:space="preserve">μ≥300</m:t>
        </m:r>
        <m:sSub>
          <m:e>
            <m:r>
              <m:t xml:space="preserve">H</m:t>
            </m:r>
          </m:e>
          <m:sub>
            <m:r>
              <m:t xml:space="preserve">0</m:t>
            </m:r>
          </m:sub>
        </m:sSub>
      </m:oMath>
      <w:r>
        <w:rPr>
          <w:b w:val="0"/>
          <w:i w:val="0"/>
        </w:rPr>
        <w:t xml:space="preserve">, so it cannot describe the observed universe there, while the coupled model can at every </w:t>
      </w:r>
      <m:oMath>
        <m:r>
          <m:t xml:space="preserve">μ</m:t>
        </m:r>
      </m:oMath>
      <w:r>
        <w:rPr>
          <w:b w:val="0"/>
          <w:i w:val="0"/>
        </w:rPr>
        <w:t xml:space="preserve">. The coupling is what makes a late release compatible with an observed </w:t>
      </w:r>
      <m:oMath>
        <m:r>
          <m:t xml:space="preserve">Λ</m:t>
        </m:r>
      </m:oMath>
      <w:r>
        <w:rPr>
          <w:b w:val="0"/>
          <w:i w:val="0"/>
        </w:rPr>
        <w:t xml:space="preserve">CDM past. The release is not instantaneous: the field grows from the quantum floor at a rate of order </w:t>
      </w:r>
      <m:oMath>
        <m:r>
          <m:t xml:space="preserve">μ</m:t>
        </m:r>
      </m:oMath>
      <w:r>
        <w:rPr>
          <w:b w:val="0"/>
          <w:i w:val="0"/>
        </w:rPr>
        <w:t xml:space="preserve">, so the roll lags </w:t>
      </w:r>
      <m:oMath>
        <m:sSub>
          <m:e>
            <m:r>
              <m:t xml:space="preserve">a</m:t>
            </m:r>
          </m:e>
          <m:sub>
            <m:r>
              <m:t xml:space="preserve">c</m:t>
            </m:r>
          </m:sub>
        </m:sSub>
      </m:oMath>
      <w:r>
        <w:rPr>
          <w:b w:val="0"/>
          <w:i w:val="0"/>
        </w:rPr>
        <w:t xml:space="preserve"> by approximately </w:t>
      </w:r>
      <m:oMath>
        <m:r>
          <m:rPr>
            <m:sty m:val="p"/>
          </m:rPr>
          <m:t xml:space="preserve">ln</m:t>
        </m:r>
        <m:r>
          <m:t xml:space="preserve">(v/</m:t>
        </m:r>
        <m:sSub>
          <m:e>
            <m:r>
              <m:t xml:space="preserve">φ</m:t>
            </m:r>
          </m:e>
          <m:sub>
            <m:r>
              <m:t xml:space="preserve">0</m:t>
            </m:r>
          </m:sub>
        </m:sSub>
        <m:r>
          <m:t xml:space="preserve">)/μ</m:t>
        </m:r>
      </m:oMath>
      <w:r>
        <w:rPr>
          <w:b w:val="0"/>
          <w:i w:val="0"/>
        </w:rPr>
        <w:t xml:space="preserve"> Hubble times, from </w:t>
      </w:r>
      <m:oMath>
        <m:r>
          <m:t xml:space="preserve">a=2.69</m:t>
        </m:r>
      </m:oMath>
      <w:r>
        <w:rPr>
          <w:b w:val="0"/>
          <w:i w:val="0"/>
        </w:rPr>
        <w:t xml:space="preserve"> to </w:t>
      </w:r>
      <m:oMath>
        <m:r>
          <m:t xml:space="preserve">8.25</m:t>
        </m:r>
      </m:oMath>
      <w:r>
        <w:rPr>
          <w:b w:val="0"/>
          <w:i w:val="0"/>
        </w:rPr>
        <w:t xml:space="preserve"> for seeds </w:t>
      </w:r>
      <m:oMath>
        <m:r>
          <m:t xml:space="preserve">1</m:t>
        </m:r>
        <m:sSup>
          <m:e>
            <m:r>
              <m:t xml:space="preserve">0</m:t>
            </m:r>
          </m:e>
          <m:sup>
            <m:r>
              <m:t xml:space="preserve">−6</m:t>
            </m:r>
          </m:sup>
        </m:sSup>
      </m:oMath>
      <w:r>
        <w:rPr>
          <w:b w:val="0"/>
          <w:i w:val="0"/>
        </w:rPr>
        <w:t xml:space="preserve"> to </w:t>
      </w:r>
      <m:oMath>
        <m:r>
          <m:t xml:space="preserve">1</m:t>
        </m:r>
        <m:sSup>
          <m:e>
            <m:r>
              <m:t xml:space="preserve">0</m:t>
            </m:r>
          </m:e>
          <m:sup>
            <m:r>
              <m:t xml:space="preserve">−60</m:t>
            </m:r>
          </m:sup>
        </m:sSup>
        <m:r>
          <m:t xml:space="preserve">v</m:t>
        </m:r>
      </m:oMath>
      <w:r>
        <w:rPr>
          <w:b w:val="0"/>
          <w:i w:val="0"/>
        </w:rPr>
        <w:t xml:space="preserve">; the control rolls before today for every seed above </w:t>
      </w:r>
      <m:oMath>
        <m:r>
          <m:t xml:space="preserve">1</m:t>
        </m:r>
        <m:sSup>
          <m:e>
            <m:r>
              <m:t xml:space="preserve">0</m:t>
            </m:r>
          </m:e>
          <m:sup>
            <m:r>
              <m:t xml:space="preserve">−40</m:t>
            </m:r>
          </m:sup>
        </m:sSup>
        <m:r>
          <m:t xml:space="preserve">v</m:t>
        </m:r>
      </m:oMath>
      <w:r>
        <w:rPr>
          <w:b w:val="0"/>
          <w:i w:val="0"/>
        </w:rPr>
        <w:t xml:space="preserve"> (Fig. 2c).</w:t>
      </w:r>
    </w:p>
    <w:p>
      <w:pPr>
        <w:jc w:val="both"/>
      </w:pPr>
      <w:r>
        <w:rPr>
          <w:b w:val="0"/>
          <w:i w:val="0"/>
        </w:rPr>
        <w:t xml:space="preserve">The release changes the matter content as well as the vacuum. Once the field rolls to </w:t>
      </w:r>
      <m:oMath>
        <m:r>
          <m:t xml:space="preserve">v</m:t>
        </m:r>
      </m:oMath>
      <w:r>
        <w:rPr>
          <w:b w:val="0"/>
          <w:i w:val="0"/>
        </w:rPr>
        <w:t xml:space="preserve"> the dark-matter mass grows by </w:t>
      </w:r>
      <m:oMath>
        <m:r>
          <m:t xml:space="preserve">A(v)</m:t>
        </m:r>
      </m:oMath>
      <w:r>
        <w:rPr>
          <w:b w:val="0"/>
          <w:i w:val="0"/>
        </w:rPr>
        <w:t xml:space="preserve">, so the physical dark-matter density jumps by that factor while the vacuum energy falls from </w:t>
      </w:r>
      <m:oMath>
        <m:sSub>
          <m:e>
            <m:r>
              <m:t xml:space="preserve">V</m:t>
            </m:r>
          </m:e>
          <m:sub>
            <m:r>
              <m:t xml:space="preserve">c</m:t>
            </m:r>
          </m:sub>
        </m:sSub>
      </m:oMath>
      <w:r>
        <w:rPr>
          <w:b w:val="0"/>
          <w:i w:val="0"/>
        </w:rPr>
        <w:t xml:space="preserve"> to </w:t>
      </w:r>
      <m:oMath>
        <m:r>
          <m:t xml:space="preserve">−q</m:t>
        </m:r>
        <m:sSub>
          <m:e>
            <m:r>
              <m:t xml:space="preserve">V</m:t>
            </m:r>
          </m:e>
          <m:sub>
            <m:r>
              <m:t xml:space="preserve">c</m:t>
            </m:r>
          </m:sub>
        </m:sSub>
      </m:oMath>
      <w:r>
        <w:rPr>
          <w:b w:val="0"/>
          <w:i w:val="0"/>
        </w:rPr>
        <w:t xml:space="preserve">; the energy relation of Section 2.1 makes the two changes balance at the release. The universe then decelerates, and the turnaround occurs when the diluting matter and radiation no longer compensate the negative vacuum, </w:t>
      </w:r>
      <m:oMath>
        <m:r>
          <m:t xml:space="preserve">A(v)</m:t>
        </m:r>
        <m:sSub>
          <m:e>
            <m:r>
              <m:t xml:space="preserve">ρ</m:t>
            </m:r>
          </m:e>
          <m:sub>
            <m:r>
              <m:t xml:space="preserve">*</m:t>
            </m:r>
          </m:sub>
        </m:sSub>
        <m:r>
          <m:t xml:space="preserve">+</m:t>
        </m:r>
        <m:sSub>
          <m:e>
            <m:r>
              <m:t xml:space="preserve">ρ</m:t>
            </m:r>
          </m:e>
          <m:sub>
            <m:r>
              <m:t xml:space="preserve">b</m:t>
            </m:r>
          </m:sub>
        </m:sSub>
        <m:r>
          <m:t xml:space="preserve">+</m:t>
        </m:r>
        <m:sSub>
          <m:e>
            <m:r>
              <m:t xml:space="preserve">ρ</m:t>
            </m:r>
          </m:e>
          <m:sub>
            <m:r>
              <m:t xml:space="preserve">r</m:t>
            </m:r>
          </m:sub>
        </m:sSub>
        <m:r>
          <m:t xml:space="preserve">≃</m:t>
        </m:r>
        <m:r>
          <m:t xml:space="preserve">q</m:t>
        </m:r>
        <m:sSub>
          <m:e>
            <m:r>
              <m:t xml:space="preserve">V</m:t>
            </m:r>
          </m:e>
          <m:sub>
            <m:r>
              <m:t xml:space="preserve">c</m:t>
            </m:r>
          </m:sub>
        </m:sSub>
      </m:oMath>
      <w:r>
        <w:rPr>
          <w:b w:val="0"/>
          <w:i w:val="0"/>
        </w:rPr>
        <w:t xml:space="preserve">, within a fraction of a Hubble time of the release for </w:t>
      </w:r>
      <m:oMath>
        <m:r>
          <m:t xml:space="preserve">q=O(1)</m:t>
        </m:r>
      </m:oMath>
      <w:r>
        <w:rPr>
          <w:b w:val="0"/>
          <w:i w:val="0"/>
        </w:rPr>
        <w:t xml:space="preserve">; for </w:t>
      </w:r>
      <m:oMath>
        <m:r>
          <m:t xml:space="preserve">q&lt;0</m:t>
        </m:r>
      </m:oMath>
      <w:r>
        <w:rPr>
          <w:b w:val="0"/>
          <w:i w:val="0"/>
        </w:rPr>
        <w:t xml:space="preserve"> the field settles in a lower de Sitter vacuum and the expansion continues. The model therefore makes the timing of the end of the expansion a property of the matter density, not of a clock in the potential: the release occurs when </w:t>
      </w:r>
      <m:oMath>
        <m:sSub>
          <m:e>
            <m:r>
              <m:t xml:space="preserve">ρ</m:t>
            </m:r>
          </m:e>
          <m:sub>
            <m:r>
              <m:t xml:space="preserve">*</m:t>
            </m:r>
          </m:sub>
        </m:sSub>
      </m:oMath>
      <w:r>
        <w:rPr>
          <w:b w:val="0"/>
          <w:i w:val="0"/>
        </w:rPr>
        <w:t xml:space="preserve"> falls to </w:t>
      </w:r>
      <m:oMath>
        <m:sSub>
          <m:e>
            <m:r>
              <m:t xml:space="preserve">ρ</m:t>
            </m:r>
          </m:e>
          <m:sub>
            <m:r>
              <m:rPr>
                <m:sty m:val="p"/>
              </m:rPr>
              <m:t xml:space="preserve">crit</m:t>
            </m:r>
          </m:sub>
        </m:sSub>
      </m:oMath>
      <w:r>
        <w:rPr>
          <w:b w:val="0"/>
          <w:i w:val="0"/>
        </w:rPr>
        <w:t>, whatever the history before it.</w:t>
      </w:r>
    </w:p>
    <w:p>
      <w:pPr>
        <w:keepNext/>
      </w:pPr>
      <w:r>
        <w:rPr>
          <w:b w:val="0"/>
          <w:i/>
          <w:sz w:val="19"/>
        </w:rPr>
        <w:t>Table 1. Release and turnaround of the coupled model and the uncoupled control (</w:t>
      </w:r>
      <m:oMath>
        <m:sSub>
          <m:e>
            <m:r>
              <w:rPr>
                <w:sz w:val="19"/>
                <w:szCs w:val="19"/>
              </w:rPr>
              <m:t xml:space="preserve">a</m:t>
            </m:r>
          </m:e>
          <m:sub>
            <m:r>
              <w:rPr>
                <w:sz w:val="19"/>
                <w:szCs w:val="19"/>
              </w:rPr>
              <m:t xml:space="preserve">c</m:t>
            </m:r>
          </m:sub>
        </m:sSub>
        <m:r>
          <w:rPr>
            <w:sz w:val="19"/>
            <w:szCs w:val="19"/>
          </w:rPr>
          <m:t xml:space="preserve">=2</m:t>
        </m:r>
      </m:oMath>
      <w:r>
        <w:rPr>
          <w:b w:val="0"/>
          <w:i/>
          <w:sz w:val="19"/>
        </w:rPr>
        <w:t xml:space="preserve">, </w:t>
      </w:r>
      <m:oMath>
        <m:r>
          <w:rPr>
            <w:sz w:val="19"/>
            <w:szCs w:val="19"/>
          </w:rPr>
          <m:t xml:space="preserve">q=1</m:t>
        </m:r>
      </m:oMath>
      <w:r>
        <w:rPr>
          <w:b w:val="0"/>
          <w:i/>
          <w:sz w:val="19"/>
        </w:rPr>
        <w:t xml:space="preserve">, seed </w:t>
      </w:r>
      <m:oMath>
        <m:r>
          <w:rPr>
            <w:sz w:val="19"/>
            <w:szCs w:val="19"/>
          </w:rPr>
          <m:t xml:space="preserve">1</m:t>
        </m:r>
        <m:sSup>
          <m:e>
            <m:r>
              <w:rPr>
                <w:sz w:val="19"/>
                <w:szCs w:val="19"/>
              </w:rPr>
              <m:t xml:space="preserve">0</m:t>
            </m:r>
          </m:e>
          <m:sup>
            <m:r>
              <w:rPr>
                <w:sz w:val="19"/>
                <w:szCs w:val="19"/>
              </w:rPr>
              <m:t xml:space="preserve">−60</m:t>
            </m:r>
          </m:sup>
        </m:sSup>
        <m:r>
          <w:rPr>
            <w:sz w:val="19"/>
            <w:szCs w:val="19"/>
          </w:rPr>
          <m:t xml:space="preserve">v</m:t>
        </m:r>
      </m:oMath>
      <w:r>
        <w:rPr>
          <w:b w:val="0"/>
          <w:i/>
          <w:sz w:val="19"/>
        </w:rPr>
        <w:t xml:space="preserve"> at </w:t>
      </w:r>
      <m:oMath>
        <m:r>
          <w:rPr>
            <w:sz w:val="19"/>
            <w:szCs w:val="19"/>
          </w:rPr>
          <m:t xml:space="preserve">z=1100</m:t>
        </m:r>
      </m:oMath>
      <w:r>
        <w:rPr>
          <w:b w:val="0"/>
          <w:i/>
          <w:sz w:val="19"/>
        </w:rPr>
        <w:t xml:space="preserve">). Times from today; </w:t>
      </w:r>
      <m:oMath>
        <m:r>
          <w:rPr>
            <w:sz w:val="19"/>
            <w:szCs w:val="19"/>
          </w:rPr>
          <m:t xml:space="preserve">A(v)</m:t>
        </m:r>
      </m:oMath>
      <w:r>
        <w:rPr>
          <w:b w:val="0"/>
          <w:i/>
          <w:sz w:val="19"/>
        </w:rPr>
        <w:t xml:space="preserve"> is the factor by which the dark-matter mass grows after the release.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60"/>
        <w:gridCol w:w="1560"/>
        <w:gridCol w:w="1560"/>
        <w:gridCol w:w="1560"/>
        <w:gridCol w:w="1560"/>
        <w:gridCol w:w="1560"/>
      </w:tblGrid>
      <w:tr>
        <w:tc>
          <w:tcPr>
            <w:tcW w:type="dxa" w:w="1560"/>
            <w:shd w:val="clear" w:color="auto" w:fill="E4ECF3"/>
          </w:tcPr>
          <w:p>
            <w:pPr>
              <w:spacing w:after="20" w:line="240" w:lineRule="auto"/>
            </w:pPr>
            <w:r/>
            <m:oMath>
              <m:r>
                <w:rPr>
                  <w:sz w:val="17"/>
                  <w:szCs w:val="17"/>
                </w:rPr>
                <m:t xml:space="preserve">μ/</m:t>
              </m:r>
              <m:sSub>
                <m:e>
                  <m:r>
                    <w:rPr>
                      <w:sz w:val="17"/>
                      <w:szCs w:val="17"/>
                    </w:rPr>
                    <m:t xml:space="preserve">H</m:t>
                  </m:r>
                </m:e>
                <m:sub>
                  <m:r>
                    <w:rPr>
                      <w:sz w:val="17"/>
                      <w:szCs w:val="17"/>
                    </w:rPr>
                    <m:t xml:space="preserve">0</m:t>
                  </m:r>
                </m:sub>
              </m:sSub>
            </m:oMath>
          </w:p>
        </w:tc>
        <w:tc>
          <w:tcPr>
            <w:tcW w:type="dxa" w:w="1560"/>
            <w:shd w:val="clear" w:color="auto" w:fill="E4ECF3"/>
          </w:tcPr>
          <w:p>
            <w:pPr>
              <w:spacing w:after="20" w:line="240" w:lineRule="auto"/>
            </w:pPr>
            <w:r/>
            <w:r>
              <w:rPr>
                <w:b/>
                <w:i w:val="0"/>
                <w:sz w:val="17"/>
              </w:rPr>
              <w:t xml:space="preserve">roll, </w:t>
            </w:r>
            <m:oMath>
              <m:r>
                <w:rPr>
                  <w:sz w:val="17"/>
                  <w:szCs w:val="17"/>
                </w:rPr>
                <m:t xml:space="preserve">a</m:t>
              </m:r>
            </m:oMath>
          </w:p>
        </w:tc>
        <w:tc>
          <w:tcPr>
            <w:tcW w:type="dxa" w:w="1560"/>
            <w:shd w:val="clear" w:color="auto" w:fill="E4ECF3"/>
          </w:tcPr>
          <w:p>
            <w:pPr>
              <w:spacing w:after="20" w:line="240" w:lineRule="auto"/>
            </w:pPr>
            <w:r/>
            <w:r>
              <w:rPr>
                <w:b/>
                <w:i w:val="0"/>
                <w:sz w:val="17"/>
              </w:rPr>
              <w:t xml:space="preserve">turnaround, </w:t>
            </w:r>
            <m:oMath>
              <m:r>
                <w:rPr>
                  <w:sz w:val="17"/>
                  <w:szCs w:val="17"/>
                </w:rPr>
                <m:t xml:space="preserve">a</m:t>
              </m:r>
            </m:oMath>
          </w:p>
        </w:tc>
        <w:tc>
          <w:tcPr>
            <w:tcW w:type="dxa" w:w="1560"/>
            <w:shd w:val="clear" w:color="auto" w:fill="E4ECF3"/>
          </w:tcPr>
          <w:p>
            <w:pPr>
              <w:spacing w:after="20" w:line="240" w:lineRule="auto"/>
            </w:pPr>
            <w:r/>
            <w:r>
              <w:rPr>
                <w:b/>
                <w:i w:val="0"/>
                <w:sz w:val="17"/>
              </w:rPr>
              <w:t>turnaround (Gyr)</w:t>
            </w:r>
          </w:p>
        </w:tc>
        <w:tc>
          <w:tcPr>
            <w:tcW w:type="dxa" w:w="1560"/>
            <w:shd w:val="clear" w:color="auto" w:fill="E4ECF3"/>
          </w:tcPr>
          <w:p>
            <w:pPr>
              <w:spacing w:after="20" w:line="240" w:lineRule="auto"/>
            </w:pPr>
            <w:r/>
            <w:r>
              <w:rPr>
                <w:b/>
                <w:i w:val="0"/>
                <w:sz w:val="17"/>
              </w:rPr>
              <w:t xml:space="preserve">control turnaround, </w:t>
            </w:r>
            <m:oMath>
              <m:r>
                <w:rPr>
                  <w:sz w:val="17"/>
                  <w:szCs w:val="17"/>
                </w:rPr>
                <m:t xml:space="preserve">a</m:t>
              </m:r>
            </m:oMath>
          </w:p>
        </w:tc>
        <w:tc>
          <w:tcPr>
            <w:tcW w:type="dxa" w:w="1560"/>
            <w:shd w:val="clear" w:color="auto" w:fill="E4ECF3"/>
          </w:tcPr>
          <w:p>
            <w:pPr>
              <w:spacing w:after="20" w:line="240" w:lineRule="auto"/>
            </w:pPr>
            <w:r/>
            <m:oMath>
              <m:r>
                <w:rPr>
                  <w:sz w:val="17"/>
                  <w:szCs w:val="17"/>
                </w:rPr>
                <m:t xml:space="preserve">A(v)</m:t>
              </m:r>
            </m:oMath>
          </w:p>
        </w:tc>
      </w:tr>
      <w:tr>
        <w:tc>
          <w:tcPr>
            <w:tcW w:type="dxa" w:w="1560"/>
          </w:tcPr>
          <w:p>
            <w:pPr>
              <w:spacing w:after="20" w:line="240" w:lineRule="auto"/>
            </w:pPr>
            <w:r/>
            <w:r>
              <w:rPr>
                <w:b w:val="0"/>
                <w:i w:val="0"/>
                <w:sz w:val="17"/>
              </w:rPr>
              <w:t>3</w:t>
            </w:r>
          </w:p>
        </w:tc>
        <w:tc>
          <w:tcPr>
            <w:tcW w:type="dxa" w:w="1560"/>
          </w:tcPr>
          <w:p>
            <w:pPr>
              <w:spacing w:after="20" w:line="240" w:lineRule="auto"/>
            </w:pPr>
            <w:r/>
            <w:r>
              <w:rPr>
                <w:b w:val="0"/>
                <w:i w:val="0"/>
                <w:sz w:val="17"/>
              </w:rPr>
              <w:t>1.63e+26</w:t>
            </w:r>
          </w:p>
        </w:tc>
        <w:tc>
          <w:tcPr>
            <w:tcW w:type="dxa" w:w="1560"/>
          </w:tcPr>
          <w:p>
            <w:pPr>
              <w:spacing w:after="20" w:line="240" w:lineRule="auto"/>
            </w:pPr>
            <w:r/>
            <w:r>
              <w:rPr>
                <w:b w:val="0"/>
                <w:i w:val="0"/>
                <w:sz w:val="17"/>
              </w:rPr>
              <w:t>1.88e+26</w:t>
            </w:r>
          </w:p>
        </w:tc>
        <w:tc>
          <w:tcPr>
            <w:tcW w:type="dxa" w:w="1560"/>
          </w:tcPr>
          <w:p>
            <w:pPr>
              <w:spacing w:after="20" w:line="240" w:lineRule="auto"/>
            </w:pPr>
            <w:r/>
            <w:r>
              <w:rPr>
                <w:b w:val="0"/>
                <w:i w:val="0"/>
                <w:sz w:val="17"/>
              </w:rPr>
              <w:t>1061</w:t>
            </w:r>
          </w:p>
        </w:tc>
        <w:tc>
          <w:tcPr>
            <w:tcW w:type="dxa" w:w="1560"/>
          </w:tcPr>
          <w:p>
            <w:pPr>
              <w:spacing w:after="20" w:line="240" w:lineRule="auto"/>
            </w:pPr>
            <w:r/>
            <w:r>
              <w:rPr>
                <w:b w:val="0"/>
                <w:i w:val="0"/>
                <w:sz w:val="17"/>
              </w:rPr>
              <w:t>4.28e+24</w:t>
            </w:r>
          </w:p>
        </w:tc>
        <w:tc>
          <w:tcPr>
            <w:tcW w:type="dxa" w:w="1560"/>
          </w:tcPr>
          <w:p>
            <w:pPr>
              <w:spacing w:after="20" w:line="240" w:lineRule="auto"/>
            </w:pPr>
            <w:r/>
            <w:r>
              <w:rPr>
                <w:b w:val="0"/>
                <w:i w:val="0"/>
                <w:sz w:val="17"/>
              </w:rPr>
              <w:t>85</w:t>
            </w:r>
          </w:p>
        </w:tc>
      </w:tr>
      <w:tr>
        <w:tc>
          <w:tcPr>
            <w:tcW w:type="dxa" w:w="1560"/>
          </w:tcPr>
          <w:p>
            <w:pPr>
              <w:spacing w:after="20" w:line="240" w:lineRule="auto"/>
            </w:pPr>
            <w:r/>
            <w:r>
              <w:rPr>
                <w:b w:val="0"/>
                <w:i w:val="0"/>
                <w:sz w:val="17"/>
              </w:rPr>
              <w:t>10</w:t>
            </w:r>
          </w:p>
        </w:tc>
        <w:tc>
          <w:tcPr>
            <w:tcW w:type="dxa" w:w="1560"/>
          </w:tcPr>
          <w:p>
            <w:pPr>
              <w:spacing w:after="20" w:line="240" w:lineRule="auto"/>
            </w:pPr>
            <w:r/>
            <w:r>
              <w:rPr>
                <w:b w:val="0"/>
                <w:i w:val="0"/>
                <w:sz w:val="17"/>
              </w:rPr>
              <w:t>1.76e+06</w:t>
            </w:r>
          </w:p>
        </w:tc>
        <w:tc>
          <w:tcPr>
            <w:tcW w:type="dxa" w:w="1560"/>
          </w:tcPr>
          <w:p>
            <w:pPr>
              <w:spacing w:after="20" w:line="240" w:lineRule="auto"/>
            </w:pPr>
            <w:r/>
            <w:r>
              <w:rPr>
                <w:b w:val="0"/>
                <w:i w:val="0"/>
                <w:sz w:val="17"/>
              </w:rPr>
              <w:t>2.09e+06</w:t>
            </w:r>
          </w:p>
        </w:tc>
        <w:tc>
          <w:tcPr>
            <w:tcW w:type="dxa" w:w="1560"/>
          </w:tcPr>
          <w:p>
            <w:pPr>
              <w:spacing w:after="20" w:line="240" w:lineRule="auto"/>
            </w:pPr>
            <w:r/>
            <w:r>
              <w:rPr>
                <w:b w:val="0"/>
                <w:i w:val="0"/>
                <w:sz w:val="17"/>
              </w:rPr>
              <w:t>259</w:t>
            </w:r>
          </w:p>
        </w:tc>
        <w:tc>
          <w:tcPr>
            <w:tcW w:type="dxa" w:w="1560"/>
          </w:tcPr>
          <w:p>
            <w:pPr>
              <w:spacing w:after="20" w:line="240" w:lineRule="auto"/>
            </w:pPr>
            <w:r/>
            <w:r>
              <w:rPr>
                <w:b w:val="0"/>
                <w:i w:val="0"/>
                <w:sz w:val="17"/>
              </w:rPr>
              <w:t>2.84e+05</w:t>
            </w:r>
          </w:p>
        </w:tc>
        <w:tc>
          <w:tcPr>
            <w:tcW w:type="dxa" w:w="1560"/>
          </w:tcPr>
          <w:p>
            <w:pPr>
              <w:spacing w:after="20" w:line="240" w:lineRule="auto"/>
            </w:pPr>
            <w:r/>
            <w:r>
              <w:rPr>
                <w:b w:val="0"/>
                <w:i w:val="0"/>
                <w:sz w:val="17"/>
              </w:rPr>
              <w:t>85</w:t>
            </w:r>
          </w:p>
        </w:tc>
      </w:tr>
      <w:tr>
        <w:tc>
          <w:tcPr>
            <w:tcW w:type="dxa" w:w="1560"/>
          </w:tcPr>
          <w:p>
            <w:pPr>
              <w:spacing w:after="20" w:line="240" w:lineRule="auto"/>
            </w:pPr>
            <w:r/>
            <w:r>
              <w:rPr>
                <w:b w:val="0"/>
                <w:i w:val="0"/>
                <w:sz w:val="17"/>
              </w:rPr>
              <w:t>30</w:t>
            </w:r>
          </w:p>
        </w:tc>
        <w:tc>
          <w:tcPr>
            <w:tcW w:type="dxa" w:w="1560"/>
          </w:tcPr>
          <w:p>
            <w:pPr>
              <w:spacing w:after="20" w:line="240" w:lineRule="auto"/>
            </w:pPr>
            <w:r/>
            <w:r>
              <w:rPr>
                <w:b w:val="0"/>
                <w:i w:val="0"/>
                <w:sz w:val="17"/>
              </w:rPr>
              <w:t>156</w:t>
            </w:r>
          </w:p>
        </w:tc>
        <w:tc>
          <w:tcPr>
            <w:tcW w:type="dxa" w:w="1560"/>
          </w:tcPr>
          <w:p>
            <w:pPr>
              <w:spacing w:after="20" w:line="240" w:lineRule="auto"/>
            </w:pPr>
            <w:r/>
            <w:r>
              <w:rPr>
                <w:b w:val="0"/>
                <w:i w:val="0"/>
                <w:sz w:val="17"/>
              </w:rPr>
              <w:t>195</w:t>
            </w:r>
          </w:p>
        </w:tc>
        <w:tc>
          <w:tcPr>
            <w:tcW w:type="dxa" w:w="1560"/>
          </w:tcPr>
          <w:p>
            <w:pPr>
              <w:spacing w:after="20" w:line="240" w:lineRule="auto"/>
            </w:pPr>
            <w:r/>
            <w:r>
              <w:rPr>
                <w:b w:val="0"/>
                <w:i w:val="0"/>
                <w:sz w:val="17"/>
              </w:rPr>
              <w:t>96</w:t>
            </w:r>
          </w:p>
        </w:tc>
        <w:tc>
          <w:tcPr>
            <w:tcW w:type="dxa" w:w="1560"/>
          </w:tcPr>
          <w:p>
            <w:pPr>
              <w:spacing w:after="20" w:line="240" w:lineRule="auto"/>
            </w:pPr>
            <w:r/>
            <w:r>
              <w:rPr>
                <w:b w:val="0"/>
                <w:i w:val="0"/>
                <w:sz w:val="17"/>
              </w:rPr>
              <w:t>34.9</w:t>
            </w:r>
          </w:p>
        </w:tc>
        <w:tc>
          <w:tcPr>
            <w:tcW w:type="dxa" w:w="1560"/>
          </w:tcPr>
          <w:p>
            <w:pPr>
              <w:spacing w:after="20" w:line="240" w:lineRule="auto"/>
            </w:pPr>
            <w:r/>
            <w:r>
              <w:rPr>
                <w:b w:val="0"/>
                <w:i w:val="0"/>
                <w:sz w:val="17"/>
              </w:rPr>
              <w:t>85</w:t>
            </w:r>
          </w:p>
        </w:tc>
      </w:tr>
      <w:tr>
        <w:tc>
          <w:tcPr>
            <w:tcW w:type="dxa" w:w="1560"/>
          </w:tcPr>
          <w:p>
            <w:pPr>
              <w:spacing w:after="20" w:line="240" w:lineRule="auto"/>
            </w:pPr>
            <w:r/>
            <w:r>
              <w:rPr>
                <w:b w:val="0"/>
                <w:i w:val="0"/>
                <w:sz w:val="17"/>
              </w:rPr>
              <w:t>100</w:t>
            </w:r>
          </w:p>
        </w:tc>
        <w:tc>
          <w:tcPr>
            <w:tcW w:type="dxa" w:w="1560"/>
          </w:tcPr>
          <w:p>
            <w:pPr>
              <w:spacing w:after="20" w:line="240" w:lineRule="auto"/>
            </w:pPr>
            <w:r/>
            <w:r>
              <w:rPr>
                <w:b w:val="0"/>
                <w:i w:val="0"/>
                <w:sz w:val="17"/>
              </w:rPr>
              <w:t>8.25</w:t>
            </w:r>
          </w:p>
        </w:tc>
        <w:tc>
          <w:tcPr>
            <w:tcW w:type="dxa" w:w="1560"/>
          </w:tcPr>
          <w:p>
            <w:pPr>
              <w:spacing w:after="20" w:line="240" w:lineRule="auto"/>
            </w:pPr>
            <w:r/>
            <w:r>
              <w:rPr>
                <w:b w:val="0"/>
                <w:i w:val="0"/>
                <w:sz w:val="17"/>
              </w:rPr>
              <w:t>10.6</w:t>
            </w:r>
          </w:p>
        </w:tc>
        <w:tc>
          <w:tcPr>
            <w:tcW w:type="dxa" w:w="1560"/>
          </w:tcPr>
          <w:p>
            <w:pPr>
              <w:spacing w:after="20" w:line="240" w:lineRule="auto"/>
            </w:pPr>
            <w:r/>
            <w:r>
              <w:rPr>
                <w:b w:val="0"/>
                <w:i w:val="0"/>
                <w:sz w:val="17"/>
              </w:rPr>
              <w:t>46</w:t>
            </w:r>
          </w:p>
        </w:tc>
        <w:tc>
          <w:tcPr>
            <w:tcW w:type="dxa" w:w="1560"/>
          </w:tcPr>
          <w:p>
            <w:pPr>
              <w:spacing w:after="20" w:line="240" w:lineRule="auto"/>
            </w:pPr>
            <w:r/>
            <w:r>
              <w:rPr>
                <w:b w:val="0"/>
                <w:i w:val="0"/>
                <w:sz w:val="17"/>
              </w:rPr>
              <w:t>2.05</w:t>
            </w:r>
          </w:p>
        </w:tc>
        <w:tc>
          <w:tcPr>
            <w:tcW w:type="dxa" w:w="1560"/>
          </w:tcPr>
          <w:p>
            <w:pPr>
              <w:spacing w:after="20" w:line="240" w:lineRule="auto"/>
            </w:pPr>
            <w:r/>
            <w:r>
              <w:rPr>
                <w:b w:val="0"/>
                <w:i w:val="0"/>
                <w:sz w:val="17"/>
              </w:rPr>
              <w:t>85</w:t>
            </w:r>
          </w:p>
        </w:tc>
      </w:tr>
      <w:tr>
        <w:tc>
          <w:tcPr>
            <w:tcW w:type="dxa" w:w="1560"/>
          </w:tcPr>
          <w:p>
            <w:pPr>
              <w:spacing w:after="20" w:line="240" w:lineRule="auto"/>
            </w:pPr>
            <w:r/>
            <w:r>
              <w:rPr>
                <w:b w:val="0"/>
                <w:i w:val="0"/>
                <w:sz w:val="17"/>
              </w:rPr>
              <w:t>300</w:t>
            </w:r>
          </w:p>
        </w:tc>
        <w:tc>
          <w:tcPr>
            <w:tcW w:type="dxa" w:w="1560"/>
          </w:tcPr>
          <w:p>
            <w:pPr>
              <w:spacing w:after="20" w:line="240" w:lineRule="auto"/>
            </w:pPr>
            <w:r/>
            <w:r>
              <w:rPr>
                <w:b w:val="0"/>
                <w:i w:val="0"/>
                <w:sz w:val="17"/>
              </w:rPr>
              <w:t>3.57</w:t>
            </w:r>
          </w:p>
        </w:tc>
        <w:tc>
          <w:tcPr>
            <w:tcW w:type="dxa" w:w="1560"/>
          </w:tcPr>
          <w:p>
            <w:pPr>
              <w:spacing w:after="20" w:line="240" w:lineRule="auto"/>
            </w:pPr>
            <w:r/>
            <w:r>
              <w:rPr>
                <w:b w:val="0"/>
                <w:i w:val="0"/>
                <w:sz w:val="17"/>
              </w:rPr>
              <w:t>4.7</w:t>
            </w:r>
          </w:p>
        </w:tc>
        <w:tc>
          <w:tcPr>
            <w:tcW w:type="dxa" w:w="1560"/>
          </w:tcPr>
          <w:p>
            <w:pPr>
              <w:spacing w:after="20" w:line="240" w:lineRule="auto"/>
            </w:pPr>
            <w:r/>
            <w:r>
              <w:rPr>
                <w:b w:val="0"/>
                <w:i w:val="0"/>
                <w:sz w:val="17"/>
              </w:rPr>
              <w:t>32</w:t>
            </w:r>
          </w:p>
        </w:tc>
        <w:tc>
          <w:tcPr>
            <w:tcW w:type="dxa" w:w="1560"/>
          </w:tcPr>
          <w:p>
            <w:pPr>
              <w:spacing w:after="20" w:line="240" w:lineRule="auto"/>
            </w:pPr>
            <w:r/>
            <w:r>
              <w:rPr>
                <w:b w:val="0"/>
                <w:i w:val="0"/>
                <w:sz w:val="17"/>
              </w:rPr>
              <w:t>rolled before today</w:t>
            </w:r>
          </w:p>
        </w:tc>
        <w:tc>
          <w:tcPr>
            <w:tcW w:type="dxa" w:w="1560"/>
          </w:tcPr>
          <w:p>
            <w:pPr>
              <w:spacing w:after="20" w:line="240" w:lineRule="auto"/>
            </w:pPr>
            <w:r/>
            <w:r>
              <w:rPr>
                <w:b w:val="0"/>
                <w:i w:val="0"/>
                <w:sz w:val="17"/>
              </w:rPr>
              <w:t>85</w:t>
            </w:r>
          </w:p>
        </w:tc>
      </w:tr>
    </w:tbl>
    <w:p>
      <w:pPr>
        <w:spacing w:after="40"/>
      </w:pPr>
    </w:p>
    <w:p>
      <w:pPr>
        <w:keepNext/>
        <w:jc w:val="center"/>
      </w:pPr>
      <w:r>
        <w:drawing>
          <wp:inline xmlns:a="http://schemas.openxmlformats.org/drawingml/2006/main" xmlns:pic="http://schemas.openxmlformats.org/drawingml/2006/picture">
            <wp:extent cx="5760720" cy="1895879"/>
            <wp:docPr id="1" name="Picture 1"/>
            <wp:cNvGraphicFramePr>
              <a:graphicFrameLocks noChangeAspect="1"/>
            </wp:cNvGraphicFramePr>
            <a:graphic>
              <a:graphicData uri="http://schemas.openxmlformats.org/drawingml/2006/picture">
                <pic:pic>
                  <pic:nvPicPr>
                    <pic:cNvPr id="0" name="fig13_matter_held_vacuum.png"/>
                    <pic:cNvPicPr/>
                  </pic:nvPicPr>
                  <pic:blipFill>
                    <a:blip r:embed="rId9"/>
                    <a:stretch>
                      <a:fillRect/>
                    </a:stretch>
                  </pic:blipFill>
                  <pic:spPr>
                    <a:xfrm>
                      <a:off x="0" y="0"/>
                      <a:ext cx="5760720" cy="1895879"/>
                    </a:xfrm>
                    <a:prstGeom prst="rect"/>
                  </pic:spPr>
                </pic:pic>
              </a:graphicData>
            </a:graphic>
          </wp:inline>
        </w:drawing>
      </w:r>
    </w:p>
    <w:p>
      <w:r>
        <w:rPr>
          <w:b w:val="0"/>
          <w:i/>
          <w:sz w:val="19"/>
        </w:rPr>
        <w:t>Fig. 1. The matter-held vacuum (</w:t>
      </w:r>
      <m:oMath>
        <m:sSub>
          <m:e>
            <m:r>
              <w:rPr>
                <w:sz w:val="19"/>
                <w:szCs w:val="19"/>
              </w:rPr>
              <m:t xml:space="preserve">a</m:t>
            </m:r>
          </m:e>
          <m:sub>
            <m:r>
              <w:rPr>
                <w:sz w:val="19"/>
                <w:szCs w:val="19"/>
              </w:rPr>
              <m:t xml:space="preserve">c</m:t>
            </m:r>
          </m:sub>
        </m:sSub>
        <m:r>
          <w:rPr>
            <w:sz w:val="19"/>
            <w:szCs w:val="19"/>
          </w:rPr>
          <m:t xml:space="preserve">=2</m:t>
        </m:r>
      </m:oMath>
      <w:r>
        <w:rPr>
          <w:b w:val="0"/>
          <w:i/>
          <w:sz w:val="19"/>
        </w:rPr>
        <w:t xml:space="preserve">, </w:t>
      </w:r>
      <m:oMath>
        <m:r>
          <w:rPr>
            <w:sz w:val="19"/>
            <w:szCs w:val="19"/>
          </w:rPr>
          <m:t xml:space="preserve">μ=100</m:t>
        </m:r>
        <m:sSub>
          <m:e>
            <m:r>
              <w:rPr>
                <w:sz w:val="19"/>
                <w:szCs w:val="19"/>
              </w:rPr>
              <m:t xml:space="preserve">H</m:t>
            </m:r>
          </m:e>
          <m:sub>
            <m:r>
              <w:rPr>
                <w:sz w:val="19"/>
                <w:szCs w:val="19"/>
              </w:rPr>
              <m:t xml:space="preserve">0</m:t>
            </m:r>
          </m:sub>
        </m:sSub>
      </m:oMath>
      <w:r>
        <w:rPr>
          <w:b w:val="0"/>
          <w:i/>
          <w:sz w:val="19"/>
        </w:rPr>
        <w:t xml:space="preserve">, </w:t>
      </w:r>
      <m:oMath>
        <m:r>
          <w:rPr>
            <w:sz w:val="19"/>
            <w:szCs w:val="19"/>
          </w:rPr>
          <m:t xml:space="preserve">q=1</m:t>
        </m:r>
      </m:oMath>
      <w:r>
        <w:rPr>
          <w:b w:val="0"/>
          <w:i/>
          <w:sz w:val="19"/>
        </w:rPr>
        <w:t xml:space="preserve">). (a) Effective potential for several matter densities; the symmetric point, with energy </w:t>
      </w:r>
      <m:oMath>
        <m:sSub>
          <m:e>
            <m:r>
              <w:rPr>
                <w:sz w:val="19"/>
                <w:szCs w:val="19"/>
              </w:rPr>
              <m:t xml:space="preserve">V</m:t>
            </m:r>
          </m:e>
          <m:sub>
            <m:r>
              <w:rPr>
                <w:sz w:val="19"/>
                <w:szCs w:val="19"/>
              </w:rPr>
              <m:t xml:space="preserve">c</m:t>
            </m:r>
          </m:sub>
        </m:sSub>
      </m:oMath>
      <w:r>
        <w:rPr>
          <w:b w:val="0"/>
          <w:i/>
          <w:sz w:val="19"/>
        </w:rPr>
        <w:t xml:space="preserve">, is a minimum while </w:t>
      </w:r>
      <m:oMath>
        <m:sSub>
          <m:e>
            <m:r>
              <w:rPr>
                <w:sz w:val="19"/>
                <w:szCs w:val="19"/>
              </w:rPr>
              <m:t xml:space="preserve">ρ</m:t>
            </m:r>
          </m:e>
          <m:sub>
            <m:r>
              <w:rPr>
                <w:sz w:val="19"/>
                <w:szCs w:val="19"/>
              </w:rPr>
              <m:t xml:space="preserve">*</m:t>
            </m:r>
          </m:sub>
        </m:sSub>
        <m:r>
          <w:rPr>
            <w:sz w:val="19"/>
            <w:szCs w:val="19"/>
          </w:rPr>
          <m:t xml:space="preserve">&gt;</m:t>
        </m:r>
        <m:sSub>
          <m:e>
            <m:r>
              <w:rPr>
                <w:sz w:val="19"/>
                <w:szCs w:val="19"/>
              </w:rPr>
              <m:t xml:space="preserve">ρ</m:t>
            </m:r>
          </m:e>
          <m:sub>
            <m:r>
              <m:rPr>
                <m:sty m:val="p"/>
              </m:rPr>
              <w:rPr>
                <w:sz w:val="19"/>
                <w:szCs w:val="19"/>
              </w:rPr>
              <m:t xml:space="preserve">crit</m:t>
            </m:r>
          </m:sub>
        </m:sSub>
      </m:oMath>
      <w:r>
        <w:rPr>
          <w:b w:val="0"/>
          <w:i/>
          <w:sz w:val="19"/>
        </w:rPr>
        <w:t xml:space="preserve">. (b) Hubble rate against time from today for the coupled model, the uncoupled control and </w:t>
      </w:r>
      <m:oMath>
        <m:r>
          <w:rPr>
            <w:sz w:val="19"/>
            <w:szCs w:val="19"/>
          </w:rPr>
          <m:t xml:space="preserve">Λ</m:t>
        </m:r>
      </m:oMath>
      <w:r>
        <w:rPr>
          <w:b w:val="0"/>
          <w:i/>
          <w:sz w:val="19"/>
        </w:rPr>
        <w:t xml:space="preserve">CDM. (c) Field amplitude from recombination: the coupled field is held at the quantum floor until </w:t>
      </w:r>
      <m:oMath>
        <m:sSub>
          <m:e>
            <m:r>
              <w:rPr>
                <w:sz w:val="19"/>
                <w:szCs w:val="19"/>
              </w:rPr>
              <m:t xml:space="preserve">a</m:t>
            </m:r>
          </m:e>
          <m:sub>
            <m:r>
              <w:rPr>
                <w:sz w:val="19"/>
                <w:szCs w:val="19"/>
              </w:rPr>
              <m:t xml:space="preserve">c</m:t>
            </m:r>
          </m:sub>
        </m:sSub>
      </m:oMath>
      <w:r>
        <w:rPr>
          <w:b w:val="0"/>
          <w:i/>
          <w:sz w:val="19"/>
        </w:rPr>
        <w:t>, the control grows from the start.</w:t>
      </w:r>
    </w:p>
    <w:p>
      <w:pPr>
        <w:keepNext/>
        <w:spacing w:before="160"/>
      </w:pPr>
      <w:r>
        <w:rPr>
          <w:b/>
          <w:i w:val="0"/>
          <w:sz w:val="23"/>
        </w:rPr>
        <w:t>3.2 Cooling or dilution?</w:t>
      </w:r>
    </w:p>
    <w:p>
      <w:pPr>
        <w:jc w:val="both"/>
      </w:pPr>
      <w:r>
        <w:rPr>
          <w:b w:val="0"/>
          <w:i w:val="0"/>
        </w:rPr>
        <w:t xml:space="preserve">A thermal mass </w:t>
      </w:r>
      <m:oMath>
        <m:r>
          <m:t xml:space="preserve">c</m:t>
        </m:r>
        <m:sSup>
          <m:e>
            <m:r>
              <m:t xml:space="preserve">T</m:t>
            </m:r>
          </m:e>
          <m:sup>
            <m:r>
              <m:t xml:space="preserve">2</m:t>
            </m:r>
          </m:sup>
        </m:sSup>
        <m:sSup>
          <m:e>
            <m:r>
              <m:t xml:space="preserve">φ</m:t>
            </m:r>
          </m:e>
          <m:sup>
            <m:r>
              <m:t xml:space="preserve">2</m:t>
            </m:r>
          </m:sup>
        </m:sSup>
        <m:r>
          <m:t xml:space="preserve">/2</m:t>
        </m:r>
      </m:oMath>
      <w:r>
        <w:rPr>
          <w:b w:val="0"/>
          <w:i w:val="0"/>
        </w:rPr>
        <w:t xml:space="preserve"> from a bath of temperature </w:t>
      </w:r>
      <m:oMath>
        <m:r>
          <m:t xml:space="preserve">T</m:t>
        </m:r>
      </m:oMath>
      <w:r>
        <w:rPr>
          <w:b w:val="0"/>
          <w:i w:val="0"/>
        </w:rPr>
        <w:t xml:space="preserve"> acts in the same way: the symmetric point is held while </w:t>
      </w:r>
      <m:oMath>
        <m:sSub>
          <m:e>
            <m:r>
              <m:t xml:space="preserve">ρ</m:t>
            </m:r>
          </m:e>
          <m:sub>
            <m:r>
              <m:t xml:space="preserve">*</m:t>
            </m:r>
          </m:sub>
        </m:sSub>
        <m:r>
          <m:t xml:space="preserve">/</m:t>
        </m:r>
        <m:sSub>
          <m:e>
            <m:r>
              <m:t xml:space="preserve">ρ</m:t>
            </m:r>
          </m:e>
          <m:sub>
            <m:r>
              <m:rPr>
                <m:sty m:val="p"/>
              </m:rPr>
              <m:t xml:space="preserve">crit</m:t>
            </m:r>
          </m:sub>
        </m:sSub>
        <m:r>
          <m:t xml:space="preserve">+(T/</m:t>
        </m:r>
        <m:sSub>
          <m:e>
            <m:r>
              <m:t xml:space="preserve">T</m:t>
            </m:r>
          </m:e>
          <m:sub>
            <m:r>
              <m:t xml:space="preserve">c</m:t>
            </m:r>
          </m:sub>
        </m:sSub>
        <m:sSup>
          <m:e>
            <m:r>
              <m:t xml:space="preserve">)</m:t>
            </m:r>
          </m:e>
          <m:sup>
            <m:r>
              <m:t xml:space="preserve">2</m:t>
            </m:r>
          </m:sup>
        </m:sSup>
        <m:r>
          <m:t xml:space="preserve">&gt;1</m:t>
        </m:r>
      </m:oMath>
      <w:r>
        <w:rPr>
          <w:b w:val="0"/>
          <w:i w:val="0"/>
        </w:rPr>
        <w:t xml:space="preserve">, </w:t>
      </w:r>
      <m:oMath>
        <m:sSub>
          <m:e>
            <m:r>
              <m:t xml:space="preserve">T</m:t>
            </m:r>
          </m:e>
          <m:sub>
            <m:r>
              <m:t xml:space="preserve">c</m:t>
            </m:r>
          </m:sub>
        </m:sSub>
        <m:r>
          <m:t xml:space="preserve">=μ/</m:t>
        </m:r>
        <m:rad>
          <m:radPr>
            <m:degHide m:val="1"/>
          </m:radPr>
          <m:deg/>
          <m:e/>
        </m:rad>
        <m:r>
          <m:t xml:space="preserve">c</m:t>
        </m:r>
      </m:oMath>
      <w:r>
        <w:rPr>
          <w:b w:val="0"/>
          <w:i w:val="0"/>
        </w:rPr>
        <w:t xml:space="preserve">, and the possible triggers are compared in Fig. 2a. With the critical scale factor set to 2 for each, matter alone releases the field at </w:t>
      </w:r>
      <m:oMath>
        <m:r>
          <m:t xml:space="preserve">a=2</m:t>
        </m:r>
      </m:oMath>
      <w:r>
        <w:rPr>
          <w:b w:val="0"/>
          <w:i w:val="0"/>
        </w:rPr>
        <w:t xml:space="preserve">, temperature alone at </w:t>
      </w:r>
      <m:oMath>
        <m:r>
          <m:t xml:space="preserve">a=2</m:t>
        </m:r>
      </m:oMath>
      <w:r>
        <w:rPr>
          <w:b w:val="0"/>
          <w:i w:val="0"/>
        </w:rPr>
        <w:t xml:space="preserve">, both together at </w:t>
      </w:r>
      <m:oMath>
        <m:r>
          <m:t xml:space="preserve">a=2.65</m:t>
        </m:r>
      </m:oMath>
      <w:r>
        <w:rPr>
          <w:b w:val="0"/>
          <w:i w:val="0"/>
        </w:rPr>
        <w:t>, and all three recollapse (</w:t>
      </w:r>
      <m:oMath>
        <m:r>
          <m:t xml:space="preserve">a=10.6</m:t>
        </m:r>
      </m:oMath>
      <w:r>
        <w:rPr>
          <w:b w:val="0"/>
          <w:i w:val="0"/>
        </w:rPr>
        <w:t xml:space="preserve">, </w:t>
      </w:r>
      <m:oMath>
        <m:r>
          <m:t xml:space="preserve">11.9</m:t>
        </m:r>
      </m:oMath>
      <w:r>
        <w:rPr>
          <w:b w:val="0"/>
          <w:i w:val="0"/>
        </w:rPr>
        <w:t xml:space="preserve"> and </w:t>
      </w:r>
      <m:oMath>
        <m:r>
          <m:t xml:space="preserve">14.9</m:t>
        </m:r>
      </m:oMath>
      <w:r>
        <w:rPr>
          <w:b w:val="0"/>
          <w:i w:val="0"/>
        </w:rPr>
        <w:t xml:space="preserve">). Mathematically, then, cooling could trigger the release; physically it cannot. In physical units </w:t>
      </w:r>
      <m:oMath>
        <m:rad>
          <m:radPr>
            <m:degHide m:val="1"/>
          </m:radPr>
          <m:deg/>
          <m:e/>
        </m:rad>
        <m:r>
          <m:t xml:space="preserve">c=μ</m:t>
        </m:r>
        <m:sSub>
          <m:e>
            <m:r>
              <m:t xml:space="preserve">a</m:t>
            </m:r>
          </m:e>
          <m:sub>
            <m:r>
              <m:t xml:space="preserve">T</m:t>
            </m:r>
          </m:sub>
        </m:sSub>
        <m:r>
          <m:t xml:space="preserve">/</m:t>
        </m:r>
        <m:sSub>
          <m:e>
            <m:r>
              <m:t xml:space="preserve">T</m:t>
            </m:r>
          </m:e>
          <m:sub>
            <m:r>
              <m:t xml:space="preserve">0</m:t>
            </m:r>
          </m:sub>
        </m:sSub>
      </m:oMath>
      <w:r>
        <w:rPr>
          <w:b w:val="0"/>
          <w:i w:val="0"/>
        </w:rPr>
        <w:t xml:space="preserve">, so a release at </w:t>
      </w:r>
      <m:oMath>
        <m:sSub>
          <m:e>
            <m:r>
              <m:t xml:space="preserve">a</m:t>
            </m:r>
          </m:e>
          <m:sub>
            <m:r>
              <m:t xml:space="preserve">T</m:t>
            </m:r>
          </m:sub>
        </m:sSub>
        <m:r>
          <m:t xml:space="preserve">∼2</m:t>
        </m:r>
      </m:oMath>
      <w:r>
        <w:rPr>
          <w:b w:val="0"/>
          <w:i w:val="0"/>
        </w:rPr>
        <w:t xml:space="preserve"> with </w:t>
      </w:r>
      <m:oMath>
        <m:r>
          <m:t xml:space="preserve">μ=100</m:t>
        </m:r>
        <m:sSub>
          <m:e>
            <m:r>
              <m:t xml:space="preserve">H</m:t>
            </m:r>
          </m:e>
          <m:sub>
            <m:r>
              <m:t xml:space="preserve">0</m:t>
            </m:r>
          </m:sub>
        </m:sSub>
      </m:oMath>
      <w:r>
        <w:rPr>
          <w:b w:val="0"/>
          <w:i w:val="0"/>
        </w:rPr>
        <w:t xml:space="preserve"> needs </w:t>
      </w:r>
      <m:oMath>
        <m:rad>
          <m:radPr>
            <m:degHide m:val="1"/>
          </m:radPr>
          <m:deg/>
          <m:e/>
        </m:rad>
        <m:r>
          <m:t xml:space="preserve">c=1.2×1</m:t>
        </m:r>
        <m:sSup>
          <m:e>
            <m:r>
              <m:t xml:space="preserve">0</m:t>
            </m:r>
          </m:e>
          <m:sup>
            <m:r>
              <m:t xml:space="preserve">−27</m:t>
            </m:r>
          </m:sup>
        </m:sSup>
      </m:oMath>
      <w:r>
        <w:rPr>
          <w:b w:val="0"/>
          <w:i w:val="0"/>
        </w:rPr>
        <w:t xml:space="preserve">, and a scalar with so weak a coupling interacts with the bath at a rate </w:t>
      </w:r>
      <m:oMath>
        <m:r>
          <m:t xml:space="preserve">∼</m:t>
        </m:r>
        <m:sSup>
          <m:e>
            <m:r>
              <m:t xml:space="preserve">c</m:t>
            </m:r>
          </m:e>
          <m:sup>
            <m:r>
              <m:t xml:space="preserve">2</m:t>
            </m:r>
          </m:sup>
        </m:sSup>
        <m:r>
          <m:t xml:space="preserve">T≈4×1</m:t>
        </m:r>
        <m:sSup>
          <m:e>
            <m:r>
              <m:t xml:space="preserve">0</m:t>
            </m:r>
          </m:e>
          <m:sup>
            <m:r>
              <m:t xml:space="preserve">−79</m:t>
            </m:r>
          </m:sup>
        </m:sSup>
        <m:r>
          <m:rPr>
            <m:sty m:val="p"/>
          </m:rPr>
          <m:t xml:space="preserve"> </m:t>
        </m:r>
        <m:sSub>
          <m:e>
            <m:r>
              <m:t xml:space="preserve">H</m:t>
            </m:r>
          </m:e>
          <m:sub>
            <m:r>
              <m:t xml:space="preserve">0</m:t>
            </m:r>
          </m:sub>
        </m:sSub>
      </m:oMath>
      <w:r>
        <w:rPr>
          <w:b w:val="0"/>
          <w:i w:val="0"/>
        </w:rPr>
        <w:t xml:space="preserve">: it never reaches equilibrium, and the thermal mass is never established. A coupling strong enough for equilibrium today, </w:t>
      </w:r>
      <m:oMath>
        <m:rad>
          <m:radPr>
            <m:degHide m:val="1"/>
          </m:radPr>
          <m:deg/>
          <m:e/>
        </m:rad>
        <m:r>
          <m:t xml:space="preserve">c&gt;5×1</m:t>
        </m:r>
        <m:sSup>
          <m:e>
            <m:r>
              <m:t xml:space="preserve">0</m:t>
            </m:r>
          </m:e>
          <m:sup>
            <m:r>
              <m:t xml:space="preserve">−8</m:t>
            </m:r>
          </m:sup>
        </m:sSup>
      </m:oMath>
      <w:r>
        <w:rPr>
          <w:b w:val="0"/>
          <w:i w:val="0"/>
        </w:rPr>
        <w:t xml:space="preserve">, holds the field until </w:t>
      </w:r>
      <m:oMath>
        <m:sSub>
          <m:e>
            <m:r>
              <m:t xml:space="preserve">a</m:t>
            </m:r>
          </m:e>
          <m:sub>
            <m:r>
              <m:t xml:space="preserve">T</m:t>
            </m:r>
          </m:sub>
        </m:sSub>
        <m:r>
          <m:t xml:space="preserve">∼8×1</m:t>
        </m:r>
        <m:sSup>
          <m:e>
            <m:r>
              <m:t xml:space="preserve">0</m:t>
            </m:r>
          </m:e>
          <m:sup>
            <m:r>
              <m:t xml:space="preserve">19</m:t>
            </m:r>
          </m:sup>
        </m:sSup>
      </m:oMath>
      <w:r>
        <w:rPr>
          <w:b w:val="0"/>
          <w:i w:val="0"/>
        </w:rPr>
        <w:t>. The two requirements exclude each other by twenty orders of magnitude. Cooling does not trigger the release; dilution of dark matter can.</w:t>
      </w:r>
    </w:p>
    <w:p>
      <w:pPr>
        <w:keepNext/>
        <w:jc w:val="center"/>
      </w:pPr>
      <w:r>
        <w:drawing>
          <wp:inline xmlns:a="http://schemas.openxmlformats.org/drawingml/2006/main" xmlns:pic="http://schemas.openxmlformats.org/drawingml/2006/picture">
            <wp:extent cx="5760720" cy="1902960"/>
            <wp:docPr id="2" name="Picture 2"/>
            <wp:cNvGraphicFramePr>
              <a:graphicFrameLocks noChangeAspect="1"/>
            </wp:cNvGraphicFramePr>
            <a:graphic>
              <a:graphicData uri="http://schemas.openxmlformats.org/drawingml/2006/picture">
                <pic:pic>
                  <pic:nvPicPr>
                    <pic:cNvPr id="0" name="fig14_release_scan.png"/>
                    <pic:cNvPicPr/>
                  </pic:nvPicPr>
                  <pic:blipFill>
                    <a:blip r:embed="rId10"/>
                    <a:stretch>
                      <a:fillRect/>
                    </a:stretch>
                  </pic:blipFill>
                  <pic:spPr>
                    <a:xfrm>
                      <a:off x="0" y="0"/>
                      <a:ext cx="5760720" cy="1902960"/>
                    </a:xfrm>
                    <a:prstGeom prst="rect"/>
                  </pic:spPr>
                </pic:pic>
              </a:graphicData>
            </a:graphic>
          </wp:inline>
        </w:drawing>
      </w:r>
    </w:p>
    <w:p>
      <w:r>
        <w:rPr>
          <w:b w:val="0"/>
          <w:i/>
          <w:sz w:val="19"/>
        </w:rPr>
        <w:t xml:space="preserve">Fig. 2. (a) The plane of matter density and temperature: the symmetric point is held above the line; trajectories of the matter-only, temperature-only and combined triggers (dots: release). (b) Scale factor at turnaround against </w:t>
      </w:r>
      <m:oMath>
        <m:r>
          <w:rPr>
            <w:sz w:val="19"/>
            <w:szCs w:val="19"/>
          </w:rPr>
          <m:t xml:space="preserve">μ</m:t>
        </m:r>
      </m:oMath>
      <w:r>
        <w:rPr>
          <w:b w:val="0"/>
          <w:i/>
          <w:sz w:val="19"/>
        </w:rPr>
        <w:t xml:space="preserve"> for the coupled model at five </w:t>
      </w:r>
      <m:oMath>
        <m:sSub>
          <m:e>
            <m:r>
              <w:rPr>
                <w:sz w:val="19"/>
                <w:szCs w:val="19"/>
              </w:rPr>
              <m:t xml:space="preserve">a</m:t>
            </m:r>
          </m:e>
          <m:sub>
            <m:r>
              <w:rPr>
                <w:sz w:val="19"/>
                <w:szCs w:val="19"/>
              </w:rPr>
              <m:t xml:space="preserve">c</m:t>
            </m:r>
          </m:sub>
        </m:sSub>
      </m:oMath>
      <w:r>
        <w:rPr>
          <w:b w:val="0"/>
          <w:i/>
          <w:sz w:val="19"/>
        </w:rPr>
        <w:t xml:space="preserve"> and for the uncoupled control, which rolls before today at </w:t>
      </w:r>
      <m:oMath>
        <m:r>
          <w:rPr>
            <w:sz w:val="19"/>
            <w:szCs w:val="19"/>
          </w:rPr>
          <m:t xml:space="preserve">μ=300</m:t>
        </m:r>
        <m:sSub>
          <m:e>
            <m:r>
              <w:rPr>
                <w:sz w:val="19"/>
                <w:szCs w:val="19"/>
              </w:rPr>
              <m:t xml:space="preserve">H</m:t>
            </m:r>
          </m:e>
          <m:sub>
            <m:r>
              <w:rPr>
                <w:sz w:val="19"/>
                <w:szCs w:val="19"/>
              </w:rPr>
              <m:t xml:space="preserve">0</m:t>
            </m:r>
          </m:sub>
        </m:sSub>
      </m:oMath>
      <w:r>
        <w:rPr>
          <w:b w:val="0"/>
          <w:i/>
          <w:sz w:val="19"/>
        </w:rPr>
        <w:t>. (c) Scale factor of the release against the initial seed for the coupled model and the control.</w:t>
      </w:r>
    </w:p>
    <w:p>
      <w:pPr>
        <w:keepNext/>
        <w:spacing w:before="160"/>
      </w:pPr>
      <w:r>
        <w:rPr>
          <w:b/>
          <w:i w:val="0"/>
          <w:sz w:val="23"/>
        </w:rPr>
        <w:t>3.3 Interventions on the turnaround</w:t>
      </w:r>
    </w:p>
    <w:p>
      <w:pPr>
        <w:jc w:val="both"/>
      </w:pPr>
      <w:r>
        <w:rPr>
          <w:b w:val="0"/>
          <w:i w:val="0"/>
        </w:rPr>
        <w:t xml:space="preserve">Section 3.1 compared the coupled model with an uncoupled field. A sharper test intervenes on the cause itself (causal_controls.py). Five models are evolved from today over the grid of Table 1: P, a positive cosmological constant (expands forever); N, a constant negative vacuum with matter (recollapses whatever the matter does, but decelerates today, </w:t>
      </w:r>
      <m:oMath>
        <m:sSub>
          <m:e>
            <m:r>
              <m:t xml:space="preserve">q</m:t>
            </m:r>
          </m:e>
          <m:sub>
            <m:r>
              <m:t xml:space="preserve">0</m:t>
            </m:r>
          </m:sub>
        </m:sSub>
        <m:r>
          <m:t xml:space="preserve">=1.53</m:t>
        </m:r>
      </m:oMath>
      <w:r>
        <w:rPr>
          <w:b w:val="0"/>
          <w:i w:val="0"/>
        </w:rPr>
        <w:t xml:space="preserve"> for </w:t>
      </w:r>
      <m:oMath>
        <m:r>
          <m:t xml:space="preserve">q=1</m:t>
        </m:r>
      </m:oMath>
      <w:r>
        <w:rPr>
          <w:b w:val="0"/>
          <w:i w:val="0"/>
        </w:rPr>
        <w:t xml:space="preserve">, and is excluded by the observed acceleration); U, the scalar without the coupling; F, the coupled model with the matter density seen by the field frozen at its present value (an intervention on the field equation only, </w:t>
      </w:r>
      <m:oMath>
        <m:r>
          <m:t xml:space="preserve">do(</m:t>
        </m:r>
        <m:sSub>
          <m:e>
            <m:r>
              <m:t xml:space="preserve">ρ</m:t>
            </m:r>
          </m:e>
          <m:sub>
            <m:r>
              <m:t xml:space="preserve">*</m:t>
            </m:r>
          </m:sub>
        </m:sSub>
        <m:r>
          <m:t xml:space="preserve">=</m:t>
        </m:r>
        <m:sSub>
          <m:e>
            <m:r>
              <m:t xml:space="preserve">ρ</m:t>
            </m:r>
          </m:e>
          <m:sub>
            <m:r>
              <m:t xml:space="preserve">*,0</m:t>
            </m:r>
          </m:sub>
        </m:sSub>
        <m:r>
          <m:t xml:space="preserve">)</m:t>
        </m:r>
      </m:oMath>
      <w:r>
        <w:rPr>
          <w:b w:val="0"/>
          <w:i w:val="0"/>
        </w:rPr>
        <w:t xml:space="preserve">; gravity still sees diluting matter); and D, the model of this paper. In all 100 grid points F stays held and expands forever, since </w:t>
      </w:r>
      <m:oMath>
        <m:sSubSup>
          <m:e>
            <m:r>
              <m:t xml:space="preserve">m</m:t>
            </m:r>
          </m:e>
          <m:sub>
            <m:r>
              <m:rPr>
                <m:sty m:val="p"/>
              </m:rPr>
              <m:t xml:space="preserve">eff</m:t>
            </m:r>
          </m:sub>
          <m:sup>
            <m:r>
              <m:t xml:space="preserve">2</m:t>
            </m:r>
          </m:sup>
        </m:sSubSup>
        <m:r>
          <m:t xml:space="preserve">=</m:t>
        </m:r>
        <m:sSup>
          <m:e>
            <m:r>
              <m:t xml:space="preserve">μ</m:t>
            </m:r>
          </m:e>
          <m:sup>
            <m:r>
              <m:t xml:space="preserve">2</m:t>
            </m:r>
          </m:sup>
        </m:sSup>
        <m:r>
          <m:t xml:space="preserve">(</m:t>
        </m:r>
        <m:sSubSup>
          <m:e>
            <m:r>
              <m:t xml:space="preserve">a</m:t>
            </m:r>
          </m:e>
          <m:sub>
            <m:r>
              <m:t xml:space="preserve">c</m:t>
            </m:r>
          </m:sub>
          <m:sup>
            <m:r>
              <m:t xml:space="preserve">3</m:t>
            </m:r>
          </m:sup>
        </m:sSubSup>
        <m:r>
          <m:t xml:space="preserve">−1)&gt;0</m:t>
        </m:r>
      </m:oMath>
      <w:r>
        <w:rPr>
          <w:b w:val="0"/>
          <w:i w:val="0"/>
        </w:rPr>
        <w:t xml:space="preserve">, while D recollapses for every </w:t>
      </w:r>
      <m:oMath>
        <m:r>
          <m:t xml:space="preserve">q&gt;0</m:t>
        </m:r>
      </m:oMath>
      <w:r>
        <w:rPr>
          <w:b w:val="0"/>
          <w:i w:val="0"/>
        </w:rPr>
        <w:t xml:space="preserve"> (75 of 75) and releases but keeps expanding for </w:t>
      </w:r>
      <m:oMath>
        <m:r>
          <m:t xml:space="preserve">q&lt;0</m:t>
        </m:r>
      </m:oMath>
      <w:r>
        <w:rPr>
          <w:b w:val="0"/>
          <w:i w:val="0"/>
        </w:rPr>
        <w:t xml:space="preserve"> (there </w:t>
      </w:r>
      <m:oMath>
        <m:sSub>
          <m:e>
            <m:r>
              <m:t xml:space="preserve">V</m:t>
            </m:r>
          </m:e>
          <m:sub>
            <m:r>
              <m:t xml:space="preserve">0</m:t>
            </m:r>
          </m:sub>
        </m:sSub>
        <m:r>
          <m:t xml:space="preserve">≥−q</m:t>
        </m:r>
        <m:sSub>
          <m:e>
            <m:r>
              <m:t xml:space="preserve">V</m:t>
            </m:r>
          </m:e>
          <m:sub>
            <m:r>
              <m:t xml:space="preserve">c</m:t>
            </m:r>
          </m:sub>
        </m:sSub>
        <m:r>
          <m:t xml:space="preserve">&gt;0</m:t>
        </m:r>
      </m:oMath>
      <w:r>
        <w:rPr>
          <w:b w:val="0"/>
          <w:i w:val="0"/>
        </w:rPr>
        <w:t xml:space="preserve">, so </w:t>
      </w:r>
      <m:oMath>
        <m:r>
          <m:t xml:space="preserve">ρ&gt;0</m:t>
        </m:r>
      </m:oMath>
      <w:r>
        <w:rPr>
          <w:b w:val="0"/>
          <w:i w:val="0"/>
        </w:rPr>
        <w:t xml:space="preserve"> and </w:t>
      </w:r>
      <m:oMath>
        <m:r>
          <m:t xml:space="preserve">H</m:t>
        </m:r>
      </m:oMath>
      <w:r>
        <w:rPr>
          <w:b w:val="0"/>
          <w:i w:val="0"/>
        </w:rPr>
        <w:t xml:space="preserve"> cannot vanish); U is never held: it rolls, or for </w:t>
      </w:r>
      <m:oMath>
        <m:r>
          <m:t xml:space="preserve">μ=3</m:t>
        </m:r>
        <m:sSub>
          <m:e>
            <m:r>
              <m:t xml:space="preserve">H</m:t>
            </m:r>
          </m:e>
          <m:sub>
            <m:r>
              <m:t xml:space="preserve">0</m:t>
            </m:r>
          </m:sub>
        </m:sSub>
      </m:oMath>
      <w:r>
        <w:rPr>
          <w:b w:val="0"/>
          <w:i w:val="0"/>
        </w:rPr>
        <w:t xml:space="preserve">, </w:t>
      </w:r>
      <m:oMath>
        <m:r>
          <m:t xml:space="preserve">q=10</m:t>
        </m:r>
      </m:oMath>
      <w:r>
        <w:rPr>
          <w:b w:val="0"/>
          <w:i w:val="0"/>
        </w:rPr>
        <w:t xml:space="preserve"> recollapses before reaching </w:t>
      </w:r>
      <m:oMath>
        <m:r>
          <m:t xml:space="preserve">v/2</m:t>
        </m:r>
      </m:oMath>
      <w:r>
        <w:rPr>
          <w:b w:val="0"/>
          <w:i w:val="0"/>
        </w:rPr>
        <w:t xml:space="preserve"> (Fig. 3). Within the model, the outcome changes from eternal expansion to recollapse when, and only because, the matter seen by the field is allowed to dilute. This does not make the coupling the only possible cause of a recollapse: a negative vacuum without it (N, U) also recollapses, but with a past that is not that of the observed universe over most of the range.</w:t>
      </w:r>
    </w:p>
    <w:p>
      <w:pPr>
        <w:keepNext/>
        <w:jc w:val="center"/>
      </w:pPr>
      <w:r>
        <w:drawing>
          <wp:inline xmlns:a="http://schemas.openxmlformats.org/drawingml/2006/main" xmlns:pic="http://schemas.openxmlformats.org/drawingml/2006/picture">
            <wp:extent cx="5760720" cy="1982159"/>
            <wp:docPr id="3" name="Picture 3"/>
            <wp:cNvGraphicFramePr>
              <a:graphicFrameLocks noChangeAspect="1"/>
            </wp:cNvGraphicFramePr>
            <a:graphic>
              <a:graphicData uri="http://schemas.openxmlformats.org/drawingml/2006/picture">
                <pic:pic>
                  <pic:nvPicPr>
                    <pic:cNvPr id="0" name="fig19_causal_controls.png"/>
                    <pic:cNvPicPr/>
                  </pic:nvPicPr>
                  <pic:blipFill>
                    <a:blip r:embed="rId11"/>
                    <a:stretch>
                      <a:fillRect/>
                    </a:stretch>
                  </pic:blipFill>
                  <pic:spPr>
                    <a:xfrm>
                      <a:off x="0" y="0"/>
                      <a:ext cx="5760720" cy="1982159"/>
                    </a:xfrm>
                    <a:prstGeom prst="rect"/>
                  </pic:spPr>
                </pic:pic>
              </a:graphicData>
            </a:graphic>
          </wp:inline>
        </w:drawing>
      </w:r>
    </w:p>
    <w:p>
      <w:r>
        <w:rPr>
          <w:b w:val="0"/>
          <w:i/>
          <w:sz w:val="19"/>
        </w:rPr>
        <w:t xml:space="preserve">Fig. 3. Causal test. (a) </w:t>
      </w:r>
      <m:oMath>
        <m:r>
          <w:rPr>
            <w:sz w:val="19"/>
            <w:szCs w:val="19"/>
          </w:rPr>
          <m:t xml:space="preserve">H(t)</m:t>
        </m:r>
      </m:oMath>
      <w:r>
        <w:rPr>
          <w:b w:val="0"/>
          <w:i/>
          <w:sz w:val="19"/>
        </w:rPr>
        <w:t xml:space="preserve"> for the five models at </w:t>
      </w:r>
      <m:oMath>
        <m:sSub>
          <m:e>
            <m:r>
              <w:rPr>
                <w:sz w:val="19"/>
                <w:szCs w:val="19"/>
              </w:rPr>
              <m:t xml:space="preserve">a</m:t>
            </m:r>
          </m:e>
          <m:sub>
            <m:r>
              <w:rPr>
                <w:sz w:val="19"/>
                <w:szCs w:val="19"/>
              </w:rPr>
              <m:t xml:space="preserve">c</m:t>
            </m:r>
          </m:sub>
        </m:sSub>
        <m:r>
          <w:rPr>
            <w:sz w:val="19"/>
            <w:szCs w:val="19"/>
          </w:rPr>
          <m:t xml:space="preserve">=2</m:t>
        </m:r>
      </m:oMath>
      <w:r>
        <w:rPr>
          <w:b w:val="0"/>
          <w:i/>
          <w:sz w:val="19"/>
        </w:rPr>
        <w:t xml:space="preserve">, </w:t>
      </w:r>
      <m:oMath>
        <m:r>
          <w:rPr>
            <w:sz w:val="19"/>
            <w:szCs w:val="19"/>
          </w:rPr>
          <m:t xml:space="preserve">μ=30</m:t>
        </m:r>
        <m:sSub>
          <m:e>
            <m:r>
              <w:rPr>
                <w:sz w:val="19"/>
                <w:szCs w:val="19"/>
              </w:rPr>
              <m:t xml:space="preserve">H</m:t>
            </m:r>
          </m:e>
          <m:sub>
            <m:r>
              <w:rPr>
                <w:sz w:val="19"/>
                <w:szCs w:val="19"/>
              </w:rPr>
              <m:t xml:space="preserve">0</m:t>
            </m:r>
          </m:sub>
        </m:sSub>
      </m:oMath>
      <w:r>
        <w:rPr>
          <w:b w:val="0"/>
          <w:i/>
          <w:sz w:val="19"/>
        </w:rPr>
        <w:t xml:space="preserve">, </w:t>
      </w:r>
      <m:oMath>
        <m:r>
          <w:rPr>
            <w:sz w:val="19"/>
            <w:szCs w:val="19"/>
          </w:rPr>
          <m:t xml:space="preserve">q=1</m:t>
        </m:r>
      </m:oMath>
      <w:r>
        <w:rPr>
          <w:b w:val="0"/>
          <w:i/>
          <w:sz w:val="19"/>
        </w:rPr>
        <w:t xml:space="preserve">: only D turns around after a </w:t>
      </w:r>
      <m:oMath>
        <m:r>
          <w:rPr>
            <w:sz w:val="19"/>
            <w:szCs w:val="19"/>
          </w:rPr>
          <m:t xml:space="preserve">Λ</m:t>
        </m:r>
      </m:oMath>
      <w:r>
        <w:rPr>
          <w:b w:val="0"/>
          <w:i/>
          <w:sz w:val="19"/>
        </w:rPr>
        <w:t xml:space="preserve">CDM past; F, identical except that the matter seen by the field does not dilute, expands forever. (b) Outcome over the grid of </w:t>
      </w:r>
      <m:oMath>
        <m:sSub>
          <m:e>
            <m:r>
              <w:rPr>
                <w:sz w:val="19"/>
                <w:szCs w:val="19"/>
              </w:rPr>
              <m:t xml:space="preserve">a</m:t>
            </m:r>
          </m:e>
          <m:sub>
            <m:r>
              <w:rPr>
                <w:sz w:val="19"/>
                <w:szCs w:val="19"/>
              </w:rPr>
              <m:t xml:space="preserve">c</m:t>
            </m:r>
          </m:sub>
        </m:sSub>
      </m:oMath>
      <w:r>
        <w:rPr>
          <w:b w:val="0"/>
          <w:i/>
          <w:sz w:val="19"/>
        </w:rPr>
        <w:t xml:space="preserve">, </w:t>
      </w:r>
      <m:oMath>
        <m:r>
          <w:rPr>
            <w:sz w:val="19"/>
            <w:szCs w:val="19"/>
          </w:rPr>
          <m:t xml:space="preserve">μ</m:t>
        </m:r>
      </m:oMath>
      <w:r>
        <w:rPr>
          <w:b w:val="0"/>
          <w:i/>
          <w:sz w:val="19"/>
        </w:rPr>
        <w:t xml:space="preserve"> and </w:t>
      </w:r>
      <m:oMath>
        <m:r>
          <w:rPr>
            <w:sz w:val="19"/>
            <w:szCs w:val="19"/>
          </w:rPr>
          <m:t xml:space="preserve">q</m:t>
        </m:r>
      </m:oMath>
      <w:r>
        <w:rPr>
          <w:b w:val="0"/>
          <w:i/>
          <w:sz w:val="19"/>
        </w:rPr>
        <w:t>.</w:t>
      </w:r>
    </w:p>
    <w:p>
      <w:pPr>
        <w:keepNext/>
        <w:spacing w:before="280"/>
      </w:pPr>
      <w:r>
        <w:rPr>
          <w:b/>
          <w:i w:val="0"/>
          <w:sz w:val="26"/>
        </w:rPr>
        <w:t>4. Contracting evolution and the effective bounce</w:t>
      </w:r>
    </w:p>
    <w:p>
      <w:pPr>
        <w:keepNext/>
        <w:spacing w:before="160"/>
      </w:pPr>
      <w:r>
        <w:rPr>
          <w:b/>
          <w:i w:val="0"/>
          <w:sz w:val="23"/>
        </w:rPr>
        <w:t>4.1 The bounce prescription and why dissipation is needed</w:t>
      </w:r>
    </w:p>
    <w:p>
      <w:pPr>
        <w:jc w:val="both"/>
      </w:pPr>
      <w:r>
        <w:rPr>
          <w:b w:val="0"/>
          <w:i w:val="0"/>
        </w:rPr>
        <w:t>A recollapse becomes a cycle only if the contraction reverses, which needs physics beyond general relativity. The effective loop-quantum-cosmology equations for a flat universe, for which they are derived [12, 13],</w:t>
      </w:r>
    </w:p>
    <w:p>
      <w:pPr>
        <w:tabs>
          <w:tab w:pos="4680" w:val="center"/>
          <w:tab w:pos="9360" w:val="right"/>
        </w:tabs>
        <w:spacing w:before="80" w:after="160"/>
      </w:pPr>
      <w:r>
        <w:tab/>
      </w:r>
      <m:oMath>
        <m:sSup>
          <m:e>
            <m:r>
              <m:t xml:space="preserve">H</m:t>
            </m:r>
          </m:e>
          <m:sup>
            <m:r>
              <m:t xml:space="preserve">2</m:t>
            </m:r>
          </m:sup>
        </m:sSup>
        <m:r>
          <m:t xml:space="preserve">=</m:t>
        </m:r>
        <m:f>
          <m:num>
            <m:r>
              <m:t xml:space="preserve">ρ</m:t>
            </m:r>
          </m:num>
          <m:den>
            <m:r>
              <m:t xml:space="preserve">3</m:t>
            </m:r>
            <m:sSubSup>
              <m:e>
                <m:r>
                  <m:t xml:space="preserve">M</m:t>
                </m:r>
              </m:e>
              <m:sub>
                <m:r>
                  <m:rPr>
                    <m:sty m:val="p"/>
                  </m:rPr>
                  <m:t xml:space="preserve">Pl</m:t>
                </m:r>
              </m:sub>
              <m:sup>
                <m:r>
                  <m:t xml:space="preserve">2</m:t>
                </m:r>
              </m:sup>
            </m:sSubSup>
          </m:den>
        </m:f>
        <m:d>
          <m:dPr>
            <m:begChr m:val="("/>
            <m:endChr m:val=")"/>
          </m:dPr>
          <m:e>
            <m:r>
              <m:t xml:space="preserve">1−</m:t>
            </m:r>
            <m:f>
              <m:num>
                <m:r>
                  <m:t xml:space="preserve">ρ</m:t>
                </m:r>
              </m:num>
              <m:den>
                <m:sSub>
                  <m:e>
                    <m:r>
                      <m:t xml:space="preserve">ρ</m:t>
                    </m:r>
                  </m:e>
                  <m:sub>
                    <m:r>
                      <m:t xml:space="preserve">c</m:t>
                    </m:r>
                  </m:sub>
                </m:sSub>
              </m:den>
            </m:f>
          </m:e>
        </m:d>
        <m:r>
          <m:t xml:space="preserve">,</m:t>
        </m:r>
        <m:r>
          <m:rPr>
            <m:sty m:val="p"/>
          </m:rPr>
          <m:t xml:space="preserve">  </m:t>
        </m:r>
        <m:acc>
          <m:accPr>
            <m:chr m:val="̇"/>
          </m:accPr>
          <m:e/>
        </m:acc>
        <m:r>
          <m:t xml:space="preserve">H=−</m:t>
        </m:r>
        <m:f>
          <m:num>
            <m:r>
              <m:t xml:space="preserve">ρ+p</m:t>
            </m:r>
          </m:num>
          <m:den>
            <m:r>
              <m:t xml:space="preserve">2</m:t>
            </m:r>
            <m:sSubSup>
              <m:e>
                <m:r>
                  <m:t xml:space="preserve">M</m:t>
                </m:r>
              </m:e>
              <m:sub>
                <m:r>
                  <m:rPr>
                    <m:sty m:val="p"/>
                  </m:rPr>
                  <m:t xml:space="preserve">Pl</m:t>
                </m:r>
              </m:sub>
              <m:sup>
                <m:r>
                  <m:t xml:space="preserve">2</m:t>
                </m:r>
              </m:sup>
            </m:sSubSup>
          </m:den>
        </m:f>
        <m:d>
          <m:dPr>
            <m:begChr m:val="("/>
            <m:endChr m:val=")"/>
          </m:dPr>
          <m:e>
            <m:r>
              <m:t xml:space="preserve">1−</m:t>
            </m:r>
            <m:f>
              <m:num>
                <m:r>
                  <m:t xml:space="preserve">2ρ</m:t>
                </m:r>
              </m:num>
              <m:den>
                <m:sSub>
                  <m:e>
                    <m:r>
                      <m:t xml:space="preserve">ρ</m:t>
                    </m:r>
                  </m:e>
                  <m:sub>
                    <m:r>
                      <m:t xml:space="preserve">c</m:t>
                    </m:r>
                  </m:sub>
                </m:sSub>
              </m:den>
            </m:f>
          </m:e>
        </m:d>
      </m:oMath>
      <w:r>
        <w:tab/>
        <w:t>(5)</w:t>
      </w:r>
    </w:p>
    <w:p>
      <w:pPr>
        <w:jc w:val="both"/>
      </w:pPr>
      <w:r>
        <w:rPr>
          <w:b w:val="0"/>
          <w:i w:val="0"/>
        </w:rPr>
        <w:t xml:space="preserve">are used as the bounce, with no curvature term appended. This is an assumption of the paper: the bounce is prescribed, not derived, and the physical </w:t>
      </w:r>
      <m:oMath>
        <m:sSub>
          <m:e>
            <m:r>
              <m:t xml:space="preserve">ρ</m:t>
            </m:r>
          </m:e>
          <m:sub>
            <m:r>
              <m:t xml:space="preserve">c</m:t>
            </m:r>
          </m:sub>
        </m:sSub>
        <m:r>
          <m:t xml:space="preserve">∼</m:t>
        </m:r>
        <m:sSub>
          <m:e>
            <m:r>
              <m:t xml:space="preserve">ρ</m:t>
            </m:r>
          </m:e>
          <m:sub>
            <m:r>
              <m:rPr>
                <m:sty m:val="p"/>
              </m:rPr>
              <m:t xml:space="preserve">Pl</m:t>
            </m:r>
          </m:sub>
        </m:sSub>
      </m:oMath>
      <w:r>
        <w:rPr>
          <w:b w:val="0"/>
          <w:i w:val="0"/>
        </w:rPr>
        <w:t xml:space="preserve"> cannot be integrated, so </w:t>
      </w:r>
      <m:oMath>
        <m:sSub>
          <m:e>
            <m:r>
              <m:t xml:space="preserve">ρ</m:t>
            </m:r>
          </m:e>
          <m:sub>
            <m:r>
              <m:t xml:space="preserve">c</m:t>
            </m:r>
          </m:sub>
        </m:sSub>
      </m:oMath>
      <w:r>
        <w:rPr>
          <w:b w:val="0"/>
          <w:i w:val="0"/>
        </w:rPr>
        <w:t xml:space="preserve"> is set far below it and the dependence on it is reported. A bounce alone is not enough. Without dissipation the contraction is dominated by the scalar's kinetic energy, which grows as </w:t>
      </w:r>
      <m:oMath>
        <m:sSup>
          <m:e>
            <m:r>
              <m:t xml:space="preserve">a</m:t>
            </m:r>
          </m:e>
          <m:sup>
            <m:r>
              <m:t xml:space="preserve">−6</m:t>
            </m:r>
          </m:sup>
        </m:sSup>
      </m:oMath>
      <w:r>
        <w:rPr>
          <w:b w:val="0"/>
          <w:i w:val="0"/>
        </w:rPr>
        <w:t xml:space="preserve">, faster than radiation, and the bounce occurs at low density and is cold (cyclic_extension.py): at </w:t>
      </w:r>
      <m:oMath>
        <m:sSub>
          <m:e>
            <m:r>
              <m:t xml:space="preserve">ρ</m:t>
            </m:r>
          </m:e>
          <m:sub>
            <m:r>
              <m:t xml:space="preserve">c</m:t>
            </m:r>
          </m:sub>
        </m:sSub>
        <m:r>
          <m:t xml:space="preserve">=1</m:t>
        </m:r>
        <m:sSup>
          <m:e>
            <m:r>
              <m:t xml:space="preserve">0</m:t>
            </m:r>
          </m:e>
          <m:sup>
            <m:r>
              <m:t xml:space="preserve">4</m:t>
            </m:r>
          </m:sup>
        </m:sSup>
        <m:sSub>
          <m:e>
            <m:r>
              <m:t xml:space="preserve">V</m:t>
            </m:r>
          </m:e>
          <m:sub>
            <m:r>
              <m:t xml:space="preserve">c</m:t>
            </m:r>
          </m:sub>
        </m:sSub>
      </m:oMath>
      <w:r>
        <w:rPr>
          <w:b w:val="0"/>
          <w:i w:val="0"/>
        </w:rPr>
        <w:t xml:space="preserve"> the cycles repeat with </w:t>
      </w:r>
      <m:oMath>
        <m:sSub>
          <m:e>
            <m:r>
              <m:t xml:space="preserve">G</m:t>
            </m:r>
          </m:e>
          <m:sub>
            <m:r>
              <m:t xml:space="preserve">n</m:t>
            </m:r>
          </m:sub>
        </m:sSub>
        <m:r>
          <m:t xml:space="preserve">≃0.99</m:t>
        </m:r>
      </m:oMath>
      <w:r>
        <w:rPr>
          <w:b w:val="0"/>
          <w:i w:val="0"/>
        </w:rPr>
        <w:t xml:space="preserve"> but have no hot dense epoch, and they grow (</w:t>
      </w:r>
      <m:oMath>
        <m:sSub>
          <m:e>
            <m:r>
              <m:t xml:space="preserve">G</m:t>
            </m:r>
          </m:e>
          <m:sub>
            <m:r>
              <m:t xml:space="preserve">n</m:t>
            </m:r>
          </m:sub>
        </m:sSub>
        <m:r>
          <m:t xml:space="preserve">≃1.19</m:t>
        </m:r>
      </m:oMath>
      <w:r>
        <w:rPr>
          <w:b w:val="0"/>
          <w:i w:val="0"/>
        </w:rPr>
        <w:t xml:space="preserve"> and </w:t>
      </w:r>
      <m:oMath>
        <m:r>
          <m:t xml:space="preserve">2.31</m:t>
        </m:r>
      </m:oMath>
      <w:r>
        <w:rPr>
          <w:b w:val="0"/>
          <w:i w:val="0"/>
        </w:rPr>
        <w:t xml:space="preserve">) at </w:t>
      </w:r>
      <m:oMath>
        <m:sSub>
          <m:e>
            <m:r>
              <m:t xml:space="preserve">ρ</m:t>
            </m:r>
          </m:e>
          <m:sub>
            <m:r>
              <m:t xml:space="preserve">c</m:t>
            </m:r>
          </m:sub>
        </m:sSub>
        <m:r>
          <m:t xml:space="preserve">=1</m:t>
        </m:r>
        <m:sSup>
          <m:e>
            <m:r>
              <m:t xml:space="preserve">0</m:t>
            </m:r>
          </m:e>
          <m:sup>
            <m:r>
              <m:t xml:space="preserve">5</m:t>
            </m:r>
          </m:sup>
        </m:sSup>
      </m:oMath>
      <w:r>
        <w:rPr>
          <w:b w:val="0"/>
          <w:i w:val="0"/>
        </w:rPr>
        <w:t xml:space="preserve"> and </w:t>
      </w:r>
      <m:oMath>
        <m:r>
          <m:t xml:space="preserve">1</m:t>
        </m:r>
        <m:sSup>
          <m:e>
            <m:r>
              <m:t xml:space="preserve">0</m:t>
            </m:r>
          </m:e>
          <m:sup>
            <m:r>
              <m:t xml:space="preserve">6</m:t>
            </m:r>
          </m:sup>
        </m:sSup>
        <m:sSub>
          <m:e>
            <m:r>
              <m:t xml:space="preserve">V</m:t>
            </m:r>
          </m:e>
          <m:sub>
            <m:r>
              <m:t xml:space="preserve">c</m:t>
            </m:r>
          </m:sub>
        </m:sSub>
      </m:oMath>
      <w:r>
        <w:rPr>
          <w:b w:val="0"/>
          <w:i w:val="0"/>
        </w:rPr>
        <w:t xml:space="preserve">, the cosmological hysteresis known from oscillating models [20]. Thermal dissipation, </w:t>
      </w:r>
      <m:oMath>
        <m:r>
          <m:t xml:space="preserve">Υ=</m:t>
        </m:r>
        <m:sSub>
          <m:e>
            <m:r>
              <m:t xml:space="preserve">C</m:t>
            </m:r>
          </m:e>
          <m:sub>
            <m:r>
              <m:t xml:space="preserve">T</m:t>
            </m:r>
          </m:sub>
        </m:sSub>
        <m:sSup>
          <m:e>
            <m:r>
              <m:t xml:space="preserve">T</m:t>
            </m:r>
          </m:e>
          <m:sup>
            <m:r>
              <m:t xml:space="preserve">3</m:t>
            </m:r>
          </m:sup>
        </m:sSup>
      </m:oMath>
      <w:r>
        <w:rPr>
          <w:b w:val="0"/>
          <w:i w:val="0"/>
        </w:rPr>
        <w:t>, the form used for dissipative scalar dynamics in warm inflation [15], is negligible in the cold expanding universe and dominant in the hot contraction, where it turns the scalar's energy into radiation, so that the bounce is radiation dominated and hot. Sections 4.2–4.5 test the stability of repeated cycles, the contraction and the bounce; Section 5 follows the full cycle.</w:t>
      </w:r>
    </w:p>
    <w:p>
      <w:pPr>
        <w:keepNext/>
        <w:spacing w:before="160"/>
      </w:pPr>
      <w:r>
        <w:rPr>
          <w:b/>
          <w:i w:val="0"/>
          <w:sz w:val="23"/>
        </w:rPr>
        <w:t>4.2 Stability of repeated cycles</w:t>
      </w:r>
    </w:p>
    <w:p>
      <w:pPr>
        <w:jc w:val="both"/>
      </w:pPr>
      <w:r>
        <w:rPr>
          <w:b w:val="0"/>
          <w:i w:val="0"/>
        </w:rPr>
        <w:t xml:space="preserve">Why dissipation is required can be isolated in the simplest homogeneous cycle: an open universe in a negative vacuum, </w:t>
      </w:r>
      <m:oMath>
        <m:r>
          <m:t xml:space="preserve">V=</m:t>
        </m:r>
        <m:sSub>
          <m:e>
            <m:r>
              <m:t xml:space="preserve">V</m:t>
            </m:r>
          </m:e>
          <m:sub>
            <m:r>
              <m:t xml:space="preserve">t</m:t>
            </m:r>
          </m:sub>
        </m:sSub>
        <m:r>
          <m:t xml:space="preserve">+</m:t>
        </m:r>
        <m:sSup>
          <m:e>
            <m:r>
              <m:t xml:space="preserve">m</m:t>
            </m:r>
          </m:e>
          <m:sup>
            <m:r>
              <m:t xml:space="preserve">2</m:t>
            </m:r>
          </m:sup>
        </m:sSup>
        <m:sSup>
          <m:e>
            <m:r>
              <m:t xml:space="preserve">φ</m:t>
            </m:r>
          </m:e>
          <m:sup>
            <m:r>
              <m:t xml:space="preserve">2</m:t>
            </m:r>
          </m:sup>
        </m:sSup>
        <m:r>
          <m:t xml:space="preserve">/2</m:t>
        </m:r>
      </m:oMath>
      <w:r>
        <w:rPr>
          <w:b w:val="0"/>
          <w:i w:val="0"/>
        </w:rPr>
        <w:t xml:space="preserve"> with </w:t>
      </w:r>
      <m:oMath>
        <m:sSub>
          <m:e>
            <m:r>
              <m:t xml:space="preserve">V</m:t>
            </m:r>
          </m:e>
          <m:sub>
            <m:r>
              <m:t xml:space="preserve">t</m:t>
            </m:r>
          </m:sub>
        </m:sSub>
        <m:r>
          <m:t xml:space="preserve">&lt;0</m:t>
        </m:r>
      </m:oMath>
      <w:r>
        <w:rPr>
          <w:b w:val="0"/>
          <w:i w:val="0"/>
        </w:rPr>
        <w:t xml:space="preserve">, with radiation and the effective bounce (oscillation.py, oscillation_validation.py). The hierarchy </w:t>
      </w:r>
      <m:oMath>
        <m:sSub>
          <m:e>
            <m:r>
              <m:t xml:space="preserve">ρ</m:t>
            </m:r>
          </m:e>
          <m:sub>
            <m:r>
              <m:t xml:space="preserve">c</m:t>
            </m:r>
          </m:sub>
        </m:sSub>
        <m:r>
          <m:t xml:space="preserve">/|</m:t>
        </m:r>
        <m:sSub>
          <m:e>
            <m:r>
              <m:t xml:space="preserve">V</m:t>
            </m:r>
          </m:e>
          <m:sub>
            <m:r>
              <m:t xml:space="preserve">t</m:t>
            </m:r>
          </m:sub>
        </m:sSub>
        <m:r>
          <m:t xml:space="preserve">|</m:t>
        </m:r>
      </m:oMath>
      <w:r>
        <w:rPr>
          <w:b w:val="0"/>
          <w:i w:val="0"/>
        </w:rPr>
        <w:t xml:space="preserve"> cannot be integrated at its physical value, so the cycles are simulated at </w:t>
      </w:r>
      <m:oMath>
        <m:sSub>
          <m:e>
            <m:r>
              <m:t xml:space="preserve">ρ</m:t>
            </m:r>
          </m:e>
          <m:sub>
            <m:r>
              <m:t xml:space="preserve">c</m:t>
            </m:r>
          </m:sub>
        </m:sSub>
        <m:r>
          <m:t xml:space="preserve">/|</m:t>
        </m:r>
        <m:sSub>
          <m:e>
            <m:r>
              <m:t xml:space="preserve">V</m:t>
            </m:r>
          </m:e>
          <m:sub>
            <m:r>
              <m:t xml:space="preserve">t</m:t>
            </m:r>
          </m:sub>
        </m:sSub>
        <m:r>
          <m:t xml:space="preserve">|=1</m:t>
        </m:r>
        <m:sSup>
          <m:e>
            <m:r>
              <m:t xml:space="preserve">0</m:t>
            </m:r>
          </m:e>
          <m:sup>
            <m:r>
              <m:t xml:space="preserve">4</m:t>
            </m:r>
          </m:sup>
        </m:sSup>
      </m:oMath>
      <w:r>
        <w:rPr>
          <w:b w:val="0"/>
          <w:i w:val="0"/>
        </w:rPr>
        <w:t>–</w:t>
      </w:r>
      <m:oMath>
        <m:r>
          <m:t xml:space="preserve">1</m:t>
        </m:r>
        <m:sSup>
          <m:e>
            <m:r>
              <m:t xml:space="preserve">0</m:t>
            </m:r>
          </m:e>
          <m:sup>
            <m:r>
              <m:t xml:space="preserve">8</m:t>
            </m:r>
          </m:sup>
        </m:sSup>
      </m:oMath>
      <w:r>
        <w:rPr>
          <w:b w:val="0"/>
          <w:i w:val="0"/>
        </w:rPr>
        <w:t xml:space="preserve"> in Planck units and the scaling of each quantity is measured. With radiation alone the cycles are exactly periodic: over 21 bounces the period varies by </w:t>
      </w:r>
      <m:oMath>
        <m:r>
          <m:t xml:space="preserve">2×1</m:t>
        </m:r>
        <m:sSup>
          <m:e>
            <m:r>
              <m:t xml:space="preserve">0</m:t>
            </m:r>
          </m:e>
          <m:sup>
            <m:r>
              <m:t xml:space="preserve">−6</m:t>
            </m:r>
          </m:sup>
        </m:sSup>
      </m:oMath>
      <w:r>
        <w:rPr>
          <w:b w:val="0"/>
          <w:i w:val="0"/>
        </w:rPr>
        <w:t xml:space="preserve">, it scales as </w:t>
      </w:r>
      <m:oMath>
        <m:r>
          <m:t xml:space="preserve">|</m:t>
        </m:r>
        <m:sSub>
          <m:e>
            <m:r>
              <m:t xml:space="preserve">V</m:t>
            </m:r>
          </m:e>
          <m:sub>
            <m:r>
              <m:t xml:space="preserve">t</m:t>
            </m:r>
          </m:sub>
        </m:sSub>
        <m:sSup>
          <m:e>
            <m:r>
              <m:t xml:space="preserve">|</m:t>
            </m:r>
          </m:e>
          <m:sup>
            <m:r>
              <m:t xml:space="preserve">−0.500</m:t>
            </m:r>
          </m:sup>
        </m:sSup>
      </m:oMath>
      <w:r>
        <w:rPr>
          <w:b w:val="0"/>
          <w:i w:val="0"/>
        </w:rPr>
        <w:t xml:space="preserve"> and does not depend on </w:t>
      </w:r>
      <m:oMath>
        <m:sSub>
          <m:e>
            <m:r>
              <m:t xml:space="preserve">ρ</m:t>
            </m:r>
          </m:e>
          <m:sub>
            <m:r>
              <m:t xml:space="preserve">c</m:t>
            </m:r>
          </m:sub>
        </m:sSub>
      </m:oMath>
      <w:r>
        <w:rPr>
          <w:b w:val="0"/>
          <w:i w:val="0"/>
        </w:rPr>
        <w:t xml:space="preserve">, and the trajectory is far from a sine (the fundamental harmonic carries 0.4% of the power of </w:t>
      </w:r>
      <m:oMath>
        <m:r>
          <m:t xml:space="preserve">H</m:t>
        </m:r>
      </m:oMath>
      <w:r>
        <w:rPr>
          <w:b w:val="0"/>
          <w:i w:val="0"/>
        </w:rPr>
        <w:t xml:space="preserve">, and </w:t>
      </w:r>
      <m:oMath>
        <m:acc>
          <m:accPr>
            <m:chr m:val="̇"/>
          </m:accPr>
          <m:e/>
        </m:acc>
        <m:r>
          <m:t xml:space="preserve">H&gt;0</m:t>
        </m:r>
      </m:oMath>
      <w:r>
        <w:rPr>
          <w:b w:val="0"/>
          <w:i w:val="0"/>
        </w:rPr>
        <w:t xml:space="preserve"> only during </w:t>
      </w:r>
      <m:oMath>
        <m:r>
          <m:t xml:space="preserve">6.4×1</m:t>
        </m:r>
        <m:sSup>
          <m:e>
            <m:r>
              <m:t xml:space="preserve">0</m:t>
            </m:r>
          </m:e>
          <m:sup>
            <m:r>
              <m:t xml:space="preserve">−4</m:t>
            </m:r>
          </m:sup>
        </m:sSup>
      </m:oMath>
      <w:r>
        <w:rPr>
          <w:b w:val="0"/>
          <w:i w:val="0"/>
        </w:rPr>
        <w:t xml:space="preserve"> of each cycle, at the bounce). Any oscillation of the scalar, however, is amplified from cycle to cycle: in the linear regime its energy grows by a factor between 6 and 396 per cycle, because the field is frozen near the bounce and released with a phase that does not return the energy it gained. Once it is no longer small, successive cycles grow, the cosmological hysteresis of oscillating models [20], and the growth obeys an energy-balance law: the continuity equation gives </w:t>
      </w:r>
      <m:oMath>
        <m:r>
          <m:t xml:space="preserve">Δ(ρ</m:t>
        </m:r>
        <m:sSup>
          <m:e>
            <m:r>
              <m:t xml:space="preserve">a</m:t>
            </m:r>
          </m:e>
          <m:sup>
            <m:r>
              <m:t xml:space="preserve">3</m:t>
            </m:r>
          </m:sup>
        </m:sSup>
        <m:r>
          <m:t xml:space="preserve">)=−</m:t>
        </m:r>
        <m:sSub>
          <m:e>
            <m:r>
              <m:t xml:space="preserve">W</m:t>
            </m:r>
          </m:e>
          <m:sub>
            <m:r>
              <m:t xml:space="preserve">n</m:t>
            </m:r>
          </m:sub>
        </m:sSub>
      </m:oMath>
      <w:r>
        <w:rPr>
          <w:b w:val="0"/>
          <w:i w:val="0"/>
        </w:rPr>
        <w:t xml:space="preserve"> with </w:t>
      </w:r>
      <m:oMath>
        <m:sSub>
          <m:e>
            <m:r>
              <m:t xml:space="preserve">W</m:t>
            </m:r>
          </m:e>
          <m:sub>
            <m:r>
              <m:t xml:space="preserve">n</m:t>
            </m:r>
          </m:sub>
        </m:sSub>
        <m:r>
          <m:t xml:space="preserve">=∮</m:t>
        </m:r>
        <m:r>
          <m:t xml:space="preserve">p</m:t>
        </m:r>
        <m:r>
          <m:rPr>
            <m:sty m:val="p"/>
          </m:rPr>
          <m:t xml:space="preserve"> </m:t>
        </m:r>
        <m:r>
          <m:t xml:space="preserve">d(</m:t>
        </m:r>
        <m:sSup>
          <m:e>
            <m:r>
              <m:t xml:space="preserve">a</m:t>
            </m:r>
          </m:e>
          <m:sup>
            <m:r>
              <m:t xml:space="preserve">3</m:t>
            </m:r>
          </m:sup>
        </m:sSup>
        <m:r>
          <m:t xml:space="preserve">)</m:t>
        </m:r>
      </m:oMath>
      <w:r>
        <w:rPr>
          <w:b w:val="0"/>
          <w:i w:val="0"/>
        </w:rPr>
        <w:t xml:space="preserve">, and at a turnaround </w:t>
      </w:r>
      <m:oMath>
        <m:r>
          <m:t xml:space="preserve">ρ</m:t>
        </m:r>
        <m:sSup>
          <m:e>
            <m:r>
              <m:t xml:space="preserve">a</m:t>
            </m:r>
          </m:e>
          <m:sup>
            <m:r>
              <m:t xml:space="preserve">3</m:t>
            </m:r>
          </m:sup>
        </m:sSup>
        <m:r>
          <m:t xml:space="preserve">=−3</m:t>
        </m:r>
        <m:sSub>
          <m:e>
            <m:r>
              <m:t xml:space="preserve">a</m:t>
            </m:r>
          </m:e>
          <m:sub>
            <m:r>
              <m:rPr>
                <m:sty m:val="p"/>
              </m:rPr>
              <m:t xml:space="preserve">max</m:t>
            </m:r>
          </m:sub>
        </m:sSub>
      </m:oMath>
      <w:r>
        <w:rPr>
          <w:b w:val="0"/>
          <w:i w:val="0"/>
        </w:rPr>
        <w:t xml:space="preserve">, so that </w:t>
      </w:r>
      <m:oMath>
        <m:r>
          <m:t xml:space="preserve">Δ</m:t>
        </m:r>
        <m:sSub>
          <m:e>
            <m:r>
              <m:t xml:space="preserve">a</m:t>
            </m:r>
          </m:e>
          <m:sub>
            <m:r>
              <m:rPr>
                <m:sty m:val="p"/>
              </m:rPr>
              <m:t xml:space="preserve">max</m:t>
            </m:r>
            <m:r>
              <m:t xml:space="preserve">,n</m:t>
            </m:r>
          </m:sub>
        </m:sSub>
        <m:r>
          <m:t xml:space="preserve">=</m:t>
        </m:r>
        <m:sSub>
          <m:e>
            <m:r>
              <m:t xml:space="preserve">W</m:t>
            </m:r>
          </m:e>
          <m:sub>
            <m:r>
              <m:t xml:space="preserve">n</m:t>
            </m:r>
          </m:sub>
        </m:sSub>
        <m:r>
          <m:t xml:space="preserve">/3</m:t>
        </m:r>
      </m:oMath>
      <w:r>
        <w:rPr>
          <w:b w:val="0"/>
          <w:i w:val="0"/>
        </w:rPr>
        <w:t xml:space="preserve">, satisfied to </w:t>
      </w:r>
      <m:oMath>
        <m:r>
          <m:t xml:space="preserve">2×1</m:t>
        </m:r>
        <m:sSup>
          <m:e>
            <m:r>
              <m:t xml:space="preserve">0</m:t>
            </m:r>
          </m:e>
          <m:sup>
            <m:r>
              <m:t xml:space="preserve">−3</m:t>
            </m:r>
          </m:sup>
        </m:sSup>
      </m:oMath>
      <w:r>
        <w:rPr>
          <w:b w:val="0"/>
          <w:i w:val="0"/>
        </w:rPr>
        <w:t>.</w:t>
      </w:r>
    </w:p>
    <w:p>
      <w:pPr>
        <w:jc w:val="both"/>
      </w:pPr>
      <w:r>
        <w:rPr>
          <w:b w:val="0"/>
          <w:i w:val="0"/>
        </w:rPr>
        <w:t xml:space="preserve">Dissipation into radiation competes with the amplification. The cycles run away for </w:t>
      </w:r>
      <m:oMath>
        <m:r>
          <m:t xml:space="preserve">Υ</m:t>
        </m:r>
        <m:r>
          <m:t xml:space="preserve">P≤0.92</m:t>
        </m:r>
      </m:oMath>
      <w:r>
        <w:rPr>
          <w:b w:val="0"/>
          <w:i w:val="0"/>
        </w:rPr>
        <w:t xml:space="preserve"> and are stabilized for </w:t>
      </w:r>
      <m:oMath>
        <m:r>
          <m:t xml:space="preserve">Υ</m:t>
        </m:r>
        <m:r>
          <m:t xml:space="preserve">P≥3.1</m:t>
        </m:r>
      </m:oMath>
      <w:r>
        <w:rPr>
          <w:b w:val="0"/>
          <w:i w:val="0"/>
        </w:rPr>
        <w:t xml:space="preserve">, consistent with the criterion </w:t>
      </w:r>
      <m:oMath>
        <m:r>
          <m:t xml:space="preserve">Υ</m:t>
        </m:r>
        <m:r>
          <m:t xml:space="preserve">P≳</m:t>
        </m:r>
        <m:r>
          <m:rPr>
            <m:sty m:val="p"/>
          </m:rPr>
          <m:t xml:space="preserve">ln</m:t>
        </m:r>
        <m:r>
          <m:t xml:space="preserve">μ=2.33</m:t>
        </m:r>
      </m:oMath>
      <w:r>
        <w:rPr>
          <w:b w:val="0"/>
          <w:i w:val="0"/>
        </w:rPr>
        <w:t xml:space="preserve"> (</w:t>
      </w:r>
      <m:oMath>
        <m:r>
          <m:t xml:space="preserve">P</m:t>
        </m:r>
      </m:oMath>
      <w:r>
        <w:rPr>
          <w:b w:val="0"/>
          <w:i w:val="0"/>
        </w:rPr>
        <w:t xml:space="preserve"> the period, </w:t>
      </w:r>
      <m:oMath>
        <m:r>
          <m:t xml:space="preserve">μ</m:t>
        </m:r>
      </m:oMath>
      <w:r>
        <w:rPr>
          <w:b w:val="0"/>
          <w:i w:val="0"/>
        </w:rPr>
        <w:t xml:space="preserve"> the energy multiplier). Over a grid of masses, dissipation strengths and initial amplitudes, 17 of 50 solutions are stable after 100 or more cycles and the rest grow; none shrinks and none loses its turnaround, and the stable ones remain stable over 1000 cycles, with </w:t>
      </w:r>
      <m:oMath>
        <m:r>
          <m:t xml:space="preserve">|</m:t>
        </m:r>
        <m:sSub>
          <m:e>
            <m:r>
              <m:t xml:space="preserve">G</m:t>
            </m:r>
          </m:e>
          <m:sub>
            <m:r>
              <m:t xml:space="preserve">n</m:t>
            </m:r>
          </m:sub>
        </m:sSub>
        <m:r>
          <m:t xml:space="preserve">−1|≤3×1</m:t>
        </m:r>
        <m:sSup>
          <m:e>
            <m:r>
              <m:t xml:space="preserve">0</m:t>
            </m:r>
          </m:e>
          <m:sup>
            <m:r>
              <m:t xml:space="preserve">−7</m:t>
            </m:r>
          </m:sup>
        </m:sSup>
      </m:oMath>
      <w:r>
        <w:rPr>
          <w:b w:val="0"/>
          <w:i w:val="0"/>
        </w:rPr>
        <w:t xml:space="preserve"> over the last 500 (Fig. 4). Stabilized cycles keep a constant entropy after a one-time increase; runaway cycles produce entropy without bound, which is the entropy problem of cyclic models [1, 18]. The instability does not depend on the bounce prescription (with </w:t>
      </w:r>
      <m:oMath>
        <m:sSup>
          <m:e>
            <m:r>
              <m:t xml:space="preserve">H</m:t>
            </m:r>
          </m:e>
          <m:sup>
            <m:r>
              <m:t xml:space="preserve">2</m:t>
            </m:r>
          </m:sup>
        </m:sSup>
        <m:r>
          <m:t xml:space="preserve">=(ρ/3)[1−(ρ/</m:t>
        </m:r>
        <m:sSub>
          <m:e>
            <m:r>
              <m:t xml:space="preserve">ρ</m:t>
            </m:r>
          </m:e>
          <m:sub>
            <m:r>
              <m:t xml:space="preserve">c</m:t>
            </m:r>
          </m:sub>
        </m:sSub>
        <m:sSup>
          <m:e>
            <m:r>
              <m:t xml:space="preserve">)</m:t>
            </m:r>
          </m:e>
          <m:sup>
            <m:r>
              <m:t xml:space="preserve">2</m:t>
            </m:r>
          </m:sup>
        </m:sSup>
        <m:r>
          <m:t xml:space="preserve">]</m:t>
        </m:r>
      </m:oMath>
      <w:r>
        <w:rPr>
          <w:b w:val="0"/>
          <w:i w:val="0"/>
        </w:rPr>
        <w:t xml:space="preserve"> the multiplier is 5.4). Every cycle of this simple model has negative vacuum energy and therefore no epoch like ours; the matter-held vacuum of Section 2 is what supplies one, and the dissipation </w:t>
      </w:r>
      <m:oMath>
        <m:r>
          <m:t xml:space="preserve">Υ=</m:t>
        </m:r>
        <m:sSub>
          <m:e>
            <m:r>
              <m:t xml:space="preserve">C</m:t>
            </m:r>
          </m:e>
          <m:sub>
            <m:r>
              <m:t xml:space="preserve">T</m:t>
            </m:r>
          </m:sub>
        </m:sSub>
        <m:sSup>
          <m:e>
            <m:r>
              <m:t xml:space="preserve">T</m:t>
            </m:r>
          </m:e>
          <m:sup>
            <m:r>
              <m:t xml:space="preserve">3</m:t>
            </m:r>
          </m:sup>
        </m:sSup>
      </m:oMath>
      <w:r>
        <w:rPr>
          <w:b w:val="0"/>
          <w:i w:val="0"/>
        </w:rPr>
        <w:t xml:space="preserve"> of Section 5 is what keeps its cycles on the stable side of this boundary.</w:t>
      </w:r>
    </w:p>
    <w:p>
      <w:pPr>
        <w:keepNext/>
        <w:jc w:val="center"/>
      </w:pPr>
      <w:r>
        <w:drawing>
          <wp:inline xmlns:a="http://schemas.openxmlformats.org/drawingml/2006/main" xmlns:pic="http://schemas.openxmlformats.org/drawingml/2006/picture">
            <wp:extent cx="5760720" cy="1861838"/>
            <wp:docPr id="4" name="Picture 4"/>
            <wp:cNvGraphicFramePr>
              <a:graphicFrameLocks noChangeAspect="1"/>
            </wp:cNvGraphicFramePr>
            <a:graphic>
              <a:graphicData uri="http://schemas.openxmlformats.org/drawingml/2006/picture">
                <pic:pic>
                  <pic:nvPicPr>
                    <pic:cNvPr id="0" name="fig12_hysteresis_stability.png"/>
                    <pic:cNvPicPr/>
                  </pic:nvPicPr>
                  <pic:blipFill>
                    <a:blip r:embed="rId12"/>
                    <a:stretch>
                      <a:fillRect/>
                    </a:stretch>
                  </pic:blipFill>
                  <pic:spPr>
                    <a:xfrm>
                      <a:off x="0" y="0"/>
                      <a:ext cx="5760720" cy="1861838"/>
                    </a:xfrm>
                    <a:prstGeom prst="rect"/>
                  </pic:spPr>
                </pic:pic>
              </a:graphicData>
            </a:graphic>
          </wp:inline>
        </w:drawing>
      </w:r>
    </w:p>
    <w:p>
      <w:r>
        <w:rPr>
          <w:b w:val="0"/>
          <w:i/>
          <w:sz w:val="19"/>
        </w:rPr>
        <w:t xml:space="preserve">Fig. 4. Stability of repeated cycles in a negative vacuum with an effective bounce. (a) Change of the turnaround radius against the pressure-volume loop </w:t>
      </w:r>
      <m:oMath>
        <m:sSub>
          <m:e>
            <m:r>
              <w:rPr>
                <w:sz w:val="19"/>
                <w:szCs w:val="19"/>
              </w:rPr>
              <m:t xml:space="preserve">W</m:t>
            </m:r>
          </m:e>
          <m:sub>
            <m:r>
              <w:rPr>
                <w:sz w:val="19"/>
                <w:szCs w:val="19"/>
              </w:rPr>
              <m:t xml:space="preserve">n</m:t>
            </m:r>
          </m:sub>
        </m:sSub>
        <m:r>
          <w:rPr>
            <w:sz w:val="19"/>
            <w:szCs w:val="19"/>
          </w:rPr>
          <m:t xml:space="preserve">/3</m:t>
        </m:r>
      </m:oMath>
      <w:r>
        <w:rPr>
          <w:b w:val="0"/>
          <w:i/>
          <w:sz w:val="19"/>
        </w:rPr>
        <w:t xml:space="preserve"> for curvature-dominated cycles; dashed: the law </w:t>
      </w:r>
      <m:oMath>
        <m:r>
          <w:rPr>
            <w:sz w:val="19"/>
            <w:szCs w:val="19"/>
          </w:rPr>
          <m:t xml:space="preserve">Δ</m:t>
        </m:r>
        <m:sSub>
          <m:e>
            <m:r>
              <w:rPr>
                <w:sz w:val="19"/>
                <w:szCs w:val="19"/>
              </w:rPr>
              <m:t xml:space="preserve">a</m:t>
            </m:r>
          </m:e>
          <m:sub>
            <m:r>
              <m:rPr>
                <m:sty m:val="p"/>
              </m:rPr>
              <w:rPr>
                <w:sz w:val="19"/>
                <w:szCs w:val="19"/>
              </w:rPr>
              <m:t xml:space="preserve">max</m:t>
            </m:r>
          </m:sub>
        </m:sSub>
        <m:r>
          <w:rPr>
            <w:sz w:val="19"/>
            <w:szCs w:val="19"/>
          </w:rPr>
          <m:t xml:space="preserve">=W/3</m:t>
        </m:r>
      </m:oMath>
      <w:r>
        <w:rPr>
          <w:b w:val="0"/>
          <w:i/>
          <w:sz w:val="19"/>
        </w:rPr>
        <w:t xml:space="preserve">. (b) Classification after 100 or more cycles over the scalar mass and the dissipation (circles </w:t>
      </w:r>
      <m:oMath>
        <m:sSub>
          <m:e>
            <m:r>
              <w:rPr>
                <w:sz w:val="19"/>
                <w:szCs w:val="19"/>
              </w:rPr>
              <m:t xml:space="preserve">φ</m:t>
            </m:r>
          </m:e>
          <m:sub>
            <m:r>
              <w:rPr>
                <w:sz w:val="19"/>
                <w:szCs w:val="19"/>
              </w:rPr>
              <m:t xml:space="preserve">0</m:t>
            </m:r>
          </m:sub>
        </m:sSub>
        <m:r>
          <w:rPr>
            <w:sz w:val="19"/>
            <w:szCs w:val="19"/>
          </w:rPr>
          <m:t xml:space="preserve">=1</m:t>
        </m:r>
        <m:sSup>
          <m:e>
            <m:r>
              <w:rPr>
                <w:sz w:val="19"/>
                <w:szCs w:val="19"/>
              </w:rPr>
              <m:t xml:space="preserve">0</m:t>
            </m:r>
          </m:e>
          <m:sup>
            <m:r>
              <w:rPr>
                <w:sz w:val="19"/>
                <w:szCs w:val="19"/>
              </w:rPr>
              <m:t xml:space="preserve">−8</m:t>
            </m:r>
          </m:sup>
        </m:sSup>
      </m:oMath>
      <w:r>
        <w:rPr>
          <w:b w:val="0"/>
          <w:i/>
          <w:sz w:val="19"/>
        </w:rPr>
        <w:t xml:space="preserve">, squares </w:t>
      </w:r>
      <m:oMath>
        <m:r>
          <w:rPr>
            <w:sz w:val="19"/>
            <w:szCs w:val="19"/>
          </w:rPr>
          <m:t xml:space="preserve">1</m:t>
        </m:r>
        <m:sSup>
          <m:e>
            <m:r>
              <w:rPr>
                <w:sz w:val="19"/>
                <w:szCs w:val="19"/>
              </w:rPr>
              <m:t xml:space="preserve">0</m:t>
            </m:r>
          </m:e>
          <m:sup>
            <m:r>
              <w:rPr>
                <w:sz w:val="19"/>
                <w:szCs w:val="19"/>
              </w:rPr>
              <m:t xml:space="preserve">−3</m:t>
            </m:r>
          </m:sup>
        </m:sSup>
      </m:oMath>
      <w:r>
        <w:rPr>
          <w:b w:val="0"/>
          <w:i/>
          <w:sz w:val="19"/>
        </w:rPr>
        <w:t xml:space="preserve">): stable above </w:t>
      </w:r>
      <m:oMath>
        <m:r>
          <w:rPr>
            <w:sz w:val="19"/>
            <w:szCs w:val="19"/>
          </w:rPr>
          <m:t xml:space="preserve">Υ</m:t>
        </m:r>
        <m:r>
          <w:rPr>
            <w:sz w:val="19"/>
            <w:szCs w:val="19"/>
          </w:rPr>
          <m:t xml:space="preserve">P≈</m:t>
        </m:r>
        <m:r>
          <m:rPr>
            <m:sty m:val="p"/>
          </m:rPr>
          <w:rPr>
            <w:sz w:val="19"/>
            <w:szCs w:val="19"/>
          </w:rPr>
          <m:t xml:space="preserve">ln</m:t>
        </m:r>
        <m:r>
          <w:rPr>
            <w:sz w:val="19"/>
            <w:szCs w:val="19"/>
          </w:rPr>
          <m:t xml:space="preserve">μ</m:t>
        </m:r>
      </m:oMath>
      <w:r>
        <w:rPr>
          <w:b w:val="0"/>
          <w:i/>
          <w:sz w:val="19"/>
        </w:rPr>
        <w:t>. (c) A vacuum transition at the third turnaround turns a stable sequence into a growing one.</w:t>
      </w:r>
    </w:p>
    <w:p>
      <w:pPr>
        <w:keepNext/>
        <w:spacing w:before="160"/>
      </w:pPr>
      <w:r>
        <w:rPr>
          <w:b/>
          <w:i w:val="0"/>
          <w:sz w:val="23"/>
        </w:rPr>
        <w:t>4.3 Anisotropy in the contraction</w:t>
      </w:r>
    </w:p>
    <w:p>
      <w:pPr>
        <w:jc w:val="both"/>
      </w:pPr>
      <w:r>
        <w:rPr>
          <w:b w:val="0"/>
          <w:i w:val="0"/>
        </w:rPr>
        <w:t xml:space="preserve">A contracting universe is unstable to anisotropy: for Bianchi I the shear enters the Friedmann equation as </w:t>
      </w:r>
      <m:oMath>
        <m:sSub>
          <m:e>
            <m:r>
              <m:t xml:space="preserve">ρ</m:t>
            </m:r>
          </m:e>
          <m:sub>
            <m:r>
              <m:t xml:space="preserve">σ</m:t>
            </m:r>
          </m:sub>
        </m:sSub>
        <m:r>
          <m:t xml:space="preserve">=Σ/</m:t>
        </m:r>
        <m:sSup>
          <m:e>
            <m:r>
              <m:t xml:space="preserve">a</m:t>
            </m:r>
          </m:e>
          <m:sup>
            <m:r>
              <m:t xml:space="preserve">6</m:t>
            </m:r>
          </m:sup>
        </m:sSup>
      </m:oMath>
      <w:r>
        <w:rPr>
          <w:b w:val="0"/>
          <w:i w:val="0"/>
        </w:rPr>
        <w:t xml:space="preserve">, which grows relative to radiation as </w:t>
      </w:r>
      <m:oMath>
        <m:sSup>
          <m:e>
            <m:r>
              <m:t xml:space="preserve">a</m:t>
            </m:r>
          </m:e>
          <m:sup>
            <m:r>
              <m:t xml:space="preserve">−2</m:t>
            </m:r>
          </m:sup>
        </m:sSup>
      </m:oMath>
      <w:r>
        <w:rPr>
          <w:b w:val="0"/>
          <w:i w:val="0"/>
        </w:rPr>
        <w:t xml:space="preserve">. In a single contraction from the turnaround to a bounce at </w:t>
      </w:r>
      <m:oMath>
        <m:sSub>
          <m:e>
            <m:r>
              <m:t xml:space="preserve">ρ</m:t>
            </m:r>
          </m:e>
          <m:sub>
            <m:r>
              <m:t xml:space="preserve">c</m:t>
            </m:r>
          </m:sub>
        </m:sSub>
      </m:oMath>
      <w:r>
        <w:rPr>
          <w:b w:val="0"/>
          <w:i w:val="0"/>
        </w:rPr>
        <w:t xml:space="preserve"> the shear stays below 10% of the density at the bounce only if it is below </w:t>
      </w:r>
      <m:oMath>
        <m:sSub>
          <m:e>
            <m:r>
              <m:t xml:space="preserve">s</m:t>
            </m:r>
          </m:e>
          <m:sub>
            <m:r>
              <m:rPr>
                <m:sty m:val="p"/>
              </m:rPr>
              <m:t xml:space="preserve">max</m:t>
            </m:r>
          </m:sub>
        </m:sSub>
        <m:r>
          <m:t xml:space="preserve">=</m:t>
        </m:r>
      </m:oMath>
      <m:oMath>
        <m:r>
          <m:t xml:space="preserve">1.7×1</m:t>
        </m:r>
        <m:sSup>
          <m:e>
            <m:r>
              <m:t xml:space="preserve">0</m:t>
            </m:r>
          </m:e>
          <m:sup>
            <m:r>
              <m:t xml:space="preserve">−27</m:t>
            </m:r>
          </m:sup>
        </m:sSup>
      </m:oMath>
      <w:r>
        <w:rPr>
          <w:b w:val="0"/>
          <w:i w:val="0"/>
        </w:rPr>
        <w:t xml:space="preserve"> of the matter density at the turnaround (contraction_stability.py; the analytic scaling is reproduced to 7e-05). The cycles of Section 5 meet this condition in a way specific to them: the entropy produced in each cycle enlarges the next, so at a fixed temperature the scale factor is larger by </w:t>
      </w:r>
      <m:oMath>
        <m:sSub>
          <m:e>
            <m:r>
              <m:t xml:space="preserve">G</m:t>
            </m:r>
          </m:e>
          <m:sub>
            <m:r>
              <m:t xml:space="preserve">n</m:t>
            </m:r>
          </m:sub>
        </m:sSub>
      </m:oMath>
      <w:r>
        <w:rPr>
          <w:b w:val="0"/>
          <w:i w:val="0"/>
        </w:rPr>
        <w:t xml:space="preserve"> and the shear, which is conserved in comoving terms, is diluted by </w:t>
      </w:r>
      <m:oMath>
        <m:sSubSup>
          <m:e>
            <m:r>
              <m:t xml:space="preserve">G</m:t>
            </m:r>
          </m:e>
          <m:sub>
            <m:r>
              <m:t xml:space="preserve">n</m:t>
            </m:r>
          </m:sub>
          <m:sup>
            <m:r>
              <m:t xml:space="preserve">6</m:t>
            </m:r>
          </m:sup>
        </m:sSubSup>
      </m:oMath>
      <w:r>
        <w:rPr>
          <w:b w:val="0"/>
          <w:i w:val="0"/>
        </w:rPr>
        <w:t xml:space="preserve"> per cycle. In the 100-cycle run the shear fraction at the bounce falls from </w:t>
      </w:r>
      <m:oMath>
        <m:r>
          <m:t xml:space="preserve">2×1</m:t>
        </m:r>
        <m:sSup>
          <m:e>
            <m:r>
              <m:t xml:space="preserve">0</m:t>
            </m:r>
          </m:e>
          <m:sup>
            <m:r>
              <m:t xml:space="preserve">−16</m:t>
            </m:r>
          </m:sup>
        </m:sSup>
      </m:oMath>
      <w:r>
        <w:rPr>
          <w:b w:val="0"/>
          <w:i w:val="0"/>
        </w:rPr>
        <w:t xml:space="preserve"> to </w:t>
      </w:r>
      <m:oMath>
        <m:r>
          <m:t xml:space="preserve">1×1</m:t>
        </m:r>
        <m:sSup>
          <m:e>
            <m:r>
              <m:t xml:space="preserve">0</m:t>
            </m:r>
          </m:e>
          <m:sup>
            <m:r>
              <m:t xml:space="preserve">−36</m:t>
            </m:r>
          </m:sup>
        </m:sSup>
      </m:oMath>
      <w:r>
        <w:rPr>
          <w:b w:val="0"/>
          <w:i w:val="0"/>
        </w:rPr>
        <w:t xml:space="preserve"> and then below </w:t>
      </w:r>
      <m:oMath>
        <m:r>
          <m:t xml:space="preserve">1×1</m:t>
        </m:r>
        <m:sSup>
          <m:e>
            <m:r>
              <m:t xml:space="preserve">0</m:t>
            </m:r>
          </m:e>
          <m:sup>
            <m:r>
              <m:t xml:space="preserve">−300</m:t>
            </m:r>
          </m:sup>
        </m:sSup>
      </m:oMath>
      <w:r>
        <w:rPr>
          <w:b w:val="0"/>
          <w:i w:val="0"/>
        </w:rPr>
        <w:t xml:space="preserve">. This controls the shear inherited from the past, not shear generated anew in each cycle; for that the margin is the tolerance </w:t>
      </w:r>
      <m:oMath>
        <m:sSub>
          <m:e>
            <m:r>
              <m:t xml:space="preserve">s</m:t>
            </m:r>
          </m:e>
          <m:sub>
            <m:r>
              <m:rPr>
                <m:sty m:val="p"/>
              </m:rPr>
              <m:t xml:space="preserve">max</m:t>
            </m:r>
          </m:sub>
        </m:sSub>
      </m:oMath>
      <w:r>
        <w:rPr>
          <w:b w:val="0"/>
          <w:i w:val="0"/>
        </w:rPr>
        <w:t xml:space="preserve"> itself.</w:t>
      </w:r>
    </w:p>
    <w:p>
      <w:pPr>
        <w:jc w:val="both"/>
      </w:pPr>
      <w:r>
        <w:rPr>
          <w:b w:val="0"/>
          <w:i w:val="0"/>
        </w:rPr>
        <w:t xml:space="preserve">An ekpyrotic phase widens the tolerance. A second scalar </w:t>
      </w:r>
      <m:oMath>
        <m:r>
          <m:t xml:space="preserve">χ</m:t>
        </m:r>
      </m:oMath>
      <w:r>
        <w:rPr>
          <w:b w:val="0"/>
          <w:i w:val="0"/>
        </w:rPr>
        <w:t xml:space="preserve"> with </w:t>
      </w:r>
      <m:oMath>
        <m:sSub>
          <m:e>
            <m:r>
              <m:t xml:space="preserve">V</m:t>
            </m:r>
          </m:e>
          <m:sub>
            <m:r>
              <m:rPr>
                <m:sty m:val="p"/>
              </m:rPr>
              <m:t xml:space="preserve">ek</m:t>
            </m:r>
          </m:sub>
        </m:sSub>
        <m:r>
          <m:t xml:space="preserve">=−</m:t>
        </m:r>
        <m:sSub>
          <m:e>
            <m:r>
              <m:t xml:space="preserve">V</m:t>
            </m:r>
          </m:e>
          <m:sub>
            <m:r>
              <m:t xml:space="preserve">e</m:t>
            </m:r>
          </m:sub>
        </m:sSub>
        <m:sSup>
          <m:e>
            <m:r>
              <m:t xml:space="preserve">e</m:t>
            </m:r>
          </m:e>
          <m:sup>
            <m:r>
              <m:t xml:space="preserve">−cχ/</m:t>
            </m:r>
            <m:sSub>
              <m:e>
                <m:r>
                  <m:t xml:space="preserve">M</m:t>
                </m:r>
              </m:e>
              <m:sub>
                <m:r>
                  <m:rPr>
                    <m:sty m:val="p"/>
                  </m:rPr>
                  <m:t xml:space="preserve">Pl</m:t>
                </m:r>
              </m:sub>
            </m:sSub>
          </m:sup>
        </m:sSup>
      </m:oMath>
      <w:r>
        <w:rPr>
          <w:b w:val="0"/>
          <w:i w:val="0"/>
        </w:rPr>
        <w:t xml:space="preserve">, </w:t>
      </w:r>
      <m:oMath>
        <m:sSup>
          <m:e>
            <m:r>
              <m:t xml:space="preserve">c</m:t>
            </m:r>
          </m:e>
          <m:sup>
            <m:r>
              <m:t xml:space="preserve">2</m:t>
            </m:r>
          </m:sup>
        </m:sSup>
        <m:r>
          <m:t xml:space="preserve">&gt;6</m:t>
        </m:r>
      </m:oMath>
      <w:r>
        <w:rPr>
          <w:b w:val="0"/>
          <w:i w:val="0"/>
        </w:rPr>
        <w:t xml:space="preserve">, has </w:t>
      </w:r>
      <m:oMath>
        <m:r>
          <m:t xml:space="preserve">w=</m:t>
        </m:r>
        <m:sSup>
          <m:e>
            <m:r>
              <m:t xml:space="preserve">c</m:t>
            </m:r>
          </m:e>
          <m:sup>
            <m:r>
              <m:t xml:space="preserve">2</m:t>
            </m:r>
          </m:sup>
        </m:sSup>
        <m:r>
          <m:t xml:space="preserve">/3−1&gt;1</m:t>
        </m:r>
      </m:oMath>
      <w:r>
        <w:rPr>
          <w:b w:val="0"/>
          <w:i w:val="0"/>
        </w:rPr>
        <w:t xml:space="preserve"> and </w:t>
      </w:r>
      <m:oMath>
        <m:sSub>
          <m:e>
            <m:r>
              <m:t xml:space="preserve">ρ</m:t>
            </m:r>
          </m:e>
          <m:sub>
            <m:r>
              <m:t xml:space="preserve">χ</m:t>
            </m:r>
          </m:sub>
        </m:sSub>
        <m:r>
          <m:t xml:space="preserve">∝</m:t>
        </m:r>
        <m:sSup>
          <m:e>
            <m:r>
              <m:t xml:space="preserve">a</m:t>
            </m:r>
          </m:e>
          <m:sup>
            <m:r>
              <m:t xml:space="preserve">−</m:t>
            </m:r>
            <m:sSup>
              <m:e>
                <m:r>
                  <m:t xml:space="preserve">c</m:t>
                </m:r>
              </m:e>
              <m:sup>
                <m:r>
                  <m:t xml:space="preserve">2</m:t>
                </m:r>
              </m:sup>
            </m:sSup>
          </m:sup>
        </m:sSup>
      </m:oMath>
      <w:r>
        <w:rPr>
          <w:b w:val="0"/>
          <w:i w:val="0"/>
        </w:rPr>
        <w:t xml:space="preserve">, so it dilutes the shear as </w:t>
      </w:r>
      <m:oMath>
        <m:sSup>
          <m:e>
            <m:r>
              <m:t xml:space="preserve">a</m:t>
            </m:r>
          </m:e>
          <m:sup>
            <m:sSup>
              <m:e>
                <m:r>
                  <m:t xml:space="preserve">c</m:t>
                </m:r>
              </m:e>
              <m:sup>
                <m:r>
                  <m:t xml:space="preserve">2</m:t>
                </m:r>
              </m:sup>
            </m:sSup>
            <m:r>
              <m:t xml:space="preserve">−6</m:t>
            </m:r>
          </m:sup>
        </m:sSup>
      </m:oMath>
      <w:r>
        <w:rPr>
          <w:b w:val="0"/>
          <w:i w:val="0"/>
        </w:rPr>
        <w:t xml:space="preserve"> [19, 21]. With its own dynamics, an exit and a decay into radiation after the exit, and starting with </w:t>
      </w:r>
      <m:oMath>
        <m:sSub>
          <m:e>
            <m:r>
              <m:t xml:space="preserve">ρ</m:t>
            </m:r>
          </m:e>
          <m:sub>
            <m:r>
              <m:t xml:space="preserve">χ</m:t>
            </m:r>
          </m:sub>
        </m:sSub>
        <m:r>
          <m:t xml:space="preserve">=1</m:t>
        </m:r>
        <m:sSup>
          <m:e>
            <m:r>
              <m:t xml:space="preserve">0</m:t>
            </m:r>
          </m:e>
          <m:sup>
            <m:r>
              <m:t xml:space="preserve">−12</m:t>
            </m:r>
          </m:sup>
        </m:sSup>
        <m:sSub>
          <m:e>
            <m:r>
              <m:t xml:space="preserve">ρ</m:t>
            </m:r>
          </m:e>
          <m:sub>
            <m:r>
              <m:t xml:space="preserve">m</m:t>
            </m:r>
          </m:sub>
        </m:sSub>
      </m:oMath>
      <w:r>
        <w:rPr>
          <w:b w:val="0"/>
          <w:i w:val="0"/>
        </w:rPr>
        <w:t xml:space="preserve"> at the turnaround, </w:t>
      </w:r>
      <m:oMath>
        <m:sSub>
          <m:e>
            <m:r>
              <m:t xml:space="preserve">s</m:t>
            </m:r>
          </m:e>
          <m:sub>
            <m:r>
              <m:rPr>
                <m:sty m:val="p"/>
              </m:rPr>
              <m:t xml:space="preserve">max</m:t>
            </m:r>
          </m:sub>
        </m:sSub>
      </m:oMath>
      <w:r>
        <w:rPr>
          <w:b w:val="0"/>
          <w:i w:val="0"/>
        </w:rPr>
        <w:t xml:space="preserve"> rises from </w:t>
      </w:r>
      <m:oMath>
        <m:r>
          <m:t xml:space="preserve">1.7×1</m:t>
        </m:r>
        <m:sSup>
          <m:e>
            <m:r>
              <m:t xml:space="preserve">0</m:t>
            </m:r>
          </m:e>
          <m:sup>
            <m:r>
              <m:t xml:space="preserve">−27</m:t>
            </m:r>
          </m:sup>
        </m:sSup>
      </m:oMath>
      <w:r>
        <w:rPr>
          <w:b w:val="0"/>
          <w:i w:val="0"/>
        </w:rPr>
        <w:t xml:space="preserve"> to </w:t>
      </w:r>
      <m:oMath>
        <m:r>
          <m:t xml:space="preserve">1.7×1</m:t>
        </m:r>
        <m:sSup>
          <m:e>
            <m:r>
              <m:t xml:space="preserve">0</m:t>
            </m:r>
          </m:e>
          <m:sup>
            <m:r>
              <m:t xml:space="preserve">−13</m:t>
            </m:r>
          </m:sup>
        </m:sSup>
      </m:oMath>
      <w:r>
        <w:rPr>
          <w:b w:val="0"/>
          <w:i w:val="0"/>
        </w:rPr>
        <w:t xml:space="preserve"> (</w:t>
      </w:r>
      <m:oMath>
        <m:r>
          <m:t xml:space="preserve">c=3</m:t>
        </m:r>
      </m:oMath>
      <w:r>
        <w:rPr>
          <w:b w:val="0"/>
          <w:i w:val="0"/>
        </w:rPr>
        <w:t xml:space="preserve">), </w:t>
      </w:r>
      <m:oMath>
        <m:r>
          <m:t xml:space="preserve">3.5×1</m:t>
        </m:r>
        <m:sSup>
          <m:e>
            <m:r>
              <m:t xml:space="preserve">0</m:t>
            </m:r>
          </m:e>
          <m:sup>
            <m:r>
              <m:t xml:space="preserve">−13</m:t>
            </m:r>
          </m:sup>
        </m:sSup>
      </m:oMath>
      <w:r>
        <w:rPr>
          <w:b w:val="0"/>
          <w:i w:val="0"/>
        </w:rPr>
        <w:t xml:space="preserve"> (</w:t>
      </w:r>
      <m:oMath>
        <m:r>
          <m:t xml:space="preserve">c=5</m:t>
        </m:r>
      </m:oMath>
      <w:r>
        <w:rPr>
          <w:b w:val="0"/>
          <w:i w:val="0"/>
        </w:rPr>
        <w:t xml:space="preserve">) and </w:t>
      </w:r>
      <m:oMath>
        <m:r>
          <m:t xml:space="preserve">1.0×1</m:t>
        </m:r>
        <m:sSup>
          <m:e>
            <m:r>
              <m:t xml:space="preserve">0</m:t>
            </m:r>
          </m:e>
          <m:sup>
            <m:r>
              <m:t xml:space="preserve">−11</m:t>
            </m:r>
          </m:sup>
        </m:sSup>
      </m:oMath>
      <w:r>
        <w:rPr>
          <w:b w:val="0"/>
          <w:i w:val="0"/>
        </w:rPr>
        <w:t xml:space="preserve"> (</w:t>
      </w:r>
      <m:oMath>
        <m:r>
          <m:t xml:space="preserve">c=7</m:t>
        </m:r>
      </m:oMath>
      <w:r>
        <w:rPr>
          <w:b w:val="0"/>
          <w:i w:val="0"/>
        </w:rPr>
        <w:t xml:space="preserve">), with 10.3, 7.6 and 3.9 e-folds of ekpyrotic contraction (Fig. 5). The tolerance is set by the onset: the ekpyrotic phase must dominate before the shear does. Ekpyrosis is not part of the cycle, which does not need it for the inherited shear; it is the mechanism the model would need if anisotropy were regenerated at the level </w:t>
      </w:r>
      <m:oMath>
        <m:r>
          <m:t xml:space="preserve">s&gt;</m:t>
        </m:r>
      </m:oMath>
      <m:oMath>
        <m:r>
          <m:t xml:space="preserve">2×1</m:t>
        </m:r>
        <m:sSup>
          <m:e>
            <m:r>
              <m:t xml:space="preserve">0</m:t>
            </m:r>
          </m:e>
          <m:sup>
            <m:r>
              <m:t xml:space="preserve">−27</m:t>
            </m:r>
          </m:sup>
        </m:sSup>
      </m:oMath>
      <w:r>
        <w:rPr>
          <w:b w:val="0"/>
          <w:i w:val="0"/>
        </w:rPr>
        <w:t xml:space="preserve"> each cycle.</w:t>
      </w:r>
    </w:p>
    <w:p>
      <w:pPr>
        <w:keepNext/>
        <w:jc w:val="center"/>
      </w:pPr>
      <w:r>
        <w:drawing>
          <wp:inline xmlns:a="http://schemas.openxmlformats.org/drawingml/2006/main" xmlns:pic="http://schemas.openxmlformats.org/drawingml/2006/picture">
            <wp:extent cx="5760720" cy="1956755"/>
            <wp:docPr id="5" name="Picture 5"/>
            <wp:cNvGraphicFramePr>
              <a:graphicFrameLocks noChangeAspect="1"/>
            </wp:cNvGraphicFramePr>
            <a:graphic>
              <a:graphicData uri="http://schemas.openxmlformats.org/drawingml/2006/picture">
                <pic:pic>
                  <pic:nvPicPr>
                    <pic:cNvPr id="0" name="fig20_contraction_stability.png"/>
                    <pic:cNvPicPr/>
                  </pic:nvPicPr>
                  <pic:blipFill>
                    <a:blip r:embed="rId13"/>
                    <a:stretch>
                      <a:fillRect/>
                    </a:stretch>
                  </pic:blipFill>
                  <pic:spPr>
                    <a:xfrm>
                      <a:off x="0" y="0"/>
                      <a:ext cx="5760720" cy="1956755"/>
                    </a:xfrm>
                    <a:prstGeom prst="rect"/>
                  </pic:spPr>
                </pic:pic>
              </a:graphicData>
            </a:graphic>
          </wp:inline>
        </w:drawing>
      </w:r>
    </w:p>
    <w:p>
      <w:r>
        <w:rPr>
          <w:b w:val="0"/>
          <w:i/>
          <w:sz w:val="19"/>
        </w:rPr>
        <w:t>Fig. 5. Shear in the contraction. (a) Shear fraction at the bounce against the anisotropy at the turnaround, without and with an ekpyrotic phase (</w:t>
      </w:r>
      <m:oMath>
        <m:sSub>
          <m:e>
            <m:r>
              <w:rPr>
                <w:sz w:val="19"/>
                <w:szCs w:val="19"/>
              </w:rPr>
              <m:t xml:space="preserve">f</m:t>
            </m:r>
          </m:e>
          <m:sub>
            <m:r>
              <w:rPr>
                <w:sz w:val="19"/>
                <w:szCs w:val="19"/>
              </w:rPr>
              <m:t xml:space="preserve">0</m:t>
            </m:r>
          </m:sub>
        </m:sSub>
        <m:r>
          <w:rPr>
            <w:sz w:val="19"/>
            <w:szCs w:val="19"/>
          </w:rPr>
          <m:t xml:space="preserve">=1</m:t>
        </m:r>
        <m:sSup>
          <m:e>
            <m:r>
              <w:rPr>
                <w:sz w:val="19"/>
                <w:szCs w:val="19"/>
              </w:rPr>
              <m:t xml:space="preserve">0</m:t>
            </m:r>
          </m:e>
          <m:sup>
            <m:r>
              <w:rPr>
                <w:sz w:val="19"/>
                <w:szCs w:val="19"/>
              </w:rPr>
              <m:t xml:space="preserve">−12</m:t>
            </m:r>
          </m:sup>
        </m:sSup>
      </m:oMath>
      <w:r>
        <w:rPr>
          <w:b w:val="0"/>
          <w:i/>
          <w:sz w:val="19"/>
        </w:rPr>
        <w:t xml:space="preserve">, exit at </w:t>
      </w:r>
      <m:oMath>
        <m:r>
          <w:rPr>
            <w:sz w:val="19"/>
            <w:szCs w:val="19"/>
          </w:rPr>
          <m:t xml:space="preserve">1</m:t>
        </m:r>
        <m:sSup>
          <m:e>
            <m:r>
              <w:rPr>
                <w:sz w:val="19"/>
                <w:szCs w:val="19"/>
              </w:rPr>
              <m:t xml:space="preserve">0</m:t>
            </m:r>
          </m:e>
          <m:sup>
            <m:r>
              <w:rPr>
                <w:sz w:val="19"/>
                <w:szCs w:val="19"/>
              </w:rPr>
              <m:t xml:space="preserve">−4</m:t>
            </m:r>
          </m:sup>
        </m:sSup>
        <m:sSub>
          <m:e>
            <m:r>
              <w:rPr>
                <w:sz w:val="19"/>
                <w:szCs w:val="19"/>
              </w:rPr>
              <m:t xml:space="preserve">ρ</m:t>
            </m:r>
          </m:e>
          <m:sub>
            <m:r>
              <w:rPr>
                <w:sz w:val="19"/>
                <w:szCs w:val="19"/>
              </w:rPr>
              <m:t xml:space="preserve">c</m:t>
            </m:r>
          </m:sub>
        </m:sSub>
      </m:oMath>
      <w:r>
        <w:rPr>
          <w:b w:val="0"/>
          <w:i/>
          <w:sz w:val="19"/>
        </w:rPr>
        <w:t>). (b) The largest controlled anisotropy against the ekpyrotic fraction at the turnaround, for three exit densities (</w:t>
      </w:r>
      <m:oMath>
        <m:r>
          <w:rPr>
            <w:sz w:val="19"/>
            <w:szCs w:val="19"/>
          </w:rPr>
          <m:t xml:space="preserve">c=5</m:t>
        </m:r>
      </m:oMath>
      <w:r>
        <w:rPr>
          <w:b w:val="0"/>
          <w:i/>
          <w:sz w:val="19"/>
        </w:rPr>
        <w:t>).</w:t>
      </w:r>
    </w:p>
    <w:p>
      <w:pPr>
        <w:keepNext/>
        <w:spacing w:before="160"/>
      </w:pPr>
      <w:r>
        <w:rPr>
          <w:b/>
          <w:i w:val="0"/>
          <w:sz w:val="23"/>
        </w:rPr>
        <w:t>4.4 Bounce validation</w:t>
      </w:r>
    </w:p>
    <w:p>
      <w:pPr>
        <w:jc w:val="both"/>
      </w:pPr>
      <w:r>
        <w:rPr>
          <w:b w:val="0"/>
          <w:i w:val="0"/>
        </w:rPr>
        <w:t xml:space="preserve">Three tests address the effective bounce (bounce_validation.py). (A) Sensitivity to </w:t>
      </w:r>
      <m:oMath>
        <m:sSub>
          <m:e>
            <m:r>
              <m:t xml:space="preserve">ρ</m:t>
            </m:r>
          </m:e>
          <m:sub>
            <m:r>
              <m:t xml:space="preserve">c</m:t>
            </m:r>
          </m:sub>
        </m:sSub>
      </m:oMath>
      <w:r>
        <w:rPr>
          <w:b w:val="0"/>
          <w:i w:val="0"/>
        </w:rPr>
        <w:t xml:space="preserve">: bounces at 1.83, 18.1, 172 MeV behave identically up to the bounce; the next cycle depends on </w:t>
      </w:r>
      <m:oMath>
        <m:sSub>
          <m:e>
            <m:r>
              <m:t xml:space="preserve">ρ</m:t>
            </m:r>
          </m:e>
          <m:sub>
            <m:r>
              <m:t xml:space="preserve">c</m:t>
            </m:r>
          </m:sub>
        </m:sSub>
      </m:oMath>
      <w:r>
        <w:rPr>
          <w:b w:val="0"/>
          <w:i w:val="0"/>
        </w:rPr>
        <w:t xml:space="preserve"> only through rethermalization (next cycle: 1.83 MeV: empty; 18.1 MeV: working; 172 MeV: working). (B) The effective equations through the bounce: without projection inside </w:t>
      </w:r>
      <m:oMath>
        <m:r>
          <m:t xml:space="preserve">ρ&gt;0.4</m:t>
        </m:r>
        <m:sSub>
          <m:e>
            <m:r>
              <m:t xml:space="preserve">ρ</m:t>
            </m:r>
          </m:e>
          <m:sub>
            <m:r>
              <m:t xml:space="preserve">c</m:t>
            </m:r>
          </m:sub>
        </m:sSub>
      </m:oMath>
      <w:r>
        <w:rPr>
          <w:b w:val="0"/>
          <w:i w:val="0"/>
        </w:rPr>
        <w:t xml:space="preserve"> the constraint holds to </w:t>
      </w:r>
      <m:oMath>
        <m:r>
          <m:t xml:space="preserve">6×1</m:t>
        </m:r>
        <m:sSup>
          <m:e>
            <m:r>
              <m:t xml:space="preserve">0</m:t>
            </m:r>
          </m:e>
          <m:sup>
            <m:r>
              <m:t xml:space="preserve">−6</m:t>
            </m:r>
          </m:sup>
        </m:sSup>
      </m:oMath>
      <w:r>
        <w:rPr>
          <w:b w:val="0"/>
          <w:i w:val="0"/>
        </w:rPr>
        <w:t xml:space="preserve">, </w:t>
      </w:r>
      <m:oMath>
        <m:r>
          <m:t xml:space="preserve">d</m:t>
        </m:r>
        <m:r>
          <m:rPr>
            <m:sty m:val="p"/>
          </m:rPr>
          <m:t xml:space="preserve">ln</m:t>
        </m:r>
        <m:r>
          <m:t xml:space="preserve">ρ/d</m:t>
        </m:r>
        <m:r>
          <m:rPr>
            <m:sty m:val="p"/>
          </m:rPr>
          <m:t xml:space="preserve">ln</m:t>
        </m:r>
        <m:r>
          <m:t xml:space="preserve">a=−3(1+w)</m:t>
        </m:r>
      </m:oMath>
      <w:r>
        <w:rPr>
          <w:b w:val="0"/>
          <w:i w:val="0"/>
        </w:rPr>
        <w:t xml:space="preserve"> to </w:t>
      </w:r>
      <m:oMath>
        <m:r>
          <m:t xml:space="preserve">2×1</m:t>
        </m:r>
        <m:sSup>
          <m:e>
            <m:r>
              <m:t xml:space="preserve">0</m:t>
            </m:r>
          </m:e>
          <m:sup>
            <m:r>
              <m:t xml:space="preserve">−7</m:t>
            </m:r>
          </m:sup>
        </m:sSup>
      </m:oMath>
      <w:r>
        <w:rPr>
          <w:b w:val="0"/>
          <w:i w:val="0"/>
        </w:rPr>
        <w:t xml:space="preserve">, the density and the entropy are continuous across the bounce, and the curvature invariants are finite, </w:t>
      </w:r>
      <m:oMath>
        <m:r>
          <m:t xml:space="preserve">R=4.0000</m:t>
        </m:r>
        <m:sSub>
          <m:e>
            <m:r>
              <m:t xml:space="preserve">ρ</m:t>
            </m:r>
          </m:e>
          <m:sub>
            <m:r>
              <m:t xml:space="preserve">c</m:t>
            </m:r>
          </m:sub>
        </m:sSub>
      </m:oMath>
      <w:r>
        <w:rPr>
          <w:b w:val="0"/>
          <w:i w:val="0"/>
        </w:rPr>
        <w:t xml:space="preserve"> and </w:t>
      </w:r>
      <m:oMath>
        <m:r>
          <m:t xml:space="preserve">K=5.3332</m:t>
        </m:r>
        <m:sSubSup>
          <m:e>
            <m:r>
              <m:t xml:space="preserve">ρ</m:t>
            </m:r>
          </m:e>
          <m:sub>
            <m:r>
              <m:t xml:space="preserve">c</m:t>
            </m:r>
          </m:sub>
          <m:sup>
            <m:r>
              <m:t xml:space="preserve">2</m:t>
            </m:r>
          </m:sup>
        </m:sSubSup>
      </m:oMath>
      <w:r>
        <w:rPr>
          <w:b w:val="0"/>
          <w:i w:val="0"/>
        </w:rPr>
        <w:t xml:space="preserve"> at the bounce against the analytic </w:t>
      </w:r>
      <m:oMath>
        <m:r>
          <m:t xml:space="preserve">3(ρ+p)=4</m:t>
        </m:r>
        <m:sSub>
          <m:e>
            <m:r>
              <m:t xml:space="preserve">ρ</m:t>
            </m:r>
          </m:e>
          <m:sub>
            <m:r>
              <m:t xml:space="preserve">c</m:t>
            </m:r>
          </m:sub>
        </m:sSub>
      </m:oMath>
      <w:r>
        <w:rPr>
          <w:b w:val="0"/>
          <w:i w:val="0"/>
        </w:rPr>
        <w:t xml:space="preserve"> and </w:t>
      </w:r>
      <m:oMath>
        <m:r>
          <m:t xml:space="preserve">16</m:t>
        </m:r>
        <m:sSubSup>
          <m:e>
            <m:r>
              <m:t xml:space="preserve">ρ</m:t>
            </m:r>
          </m:e>
          <m:sub>
            <m:r>
              <m:t xml:space="preserve">c</m:t>
            </m:r>
          </m:sub>
          <m:sup>
            <m:r>
              <m:t xml:space="preserve">2</m:t>
            </m:r>
          </m:sup>
        </m:sSubSup>
        <m:r>
          <m:t xml:space="preserve">/3</m:t>
        </m:r>
      </m:oMath>
      <w:r>
        <w:rPr>
          <w:b w:val="0"/>
          <w:i w:val="0"/>
        </w:rPr>
        <w:t xml:space="preserve"> for radiation. (C) An independent bounce: general relativity with a negative-energy stiff fluid </w:t>
      </w:r>
      <m:oMath>
        <m:sSub>
          <m:e>
            <m:r>
              <m:t xml:space="preserve">ρ</m:t>
            </m:r>
          </m:e>
          <m:sub>
            <m:r>
              <m:t xml:space="preserve">g</m:t>
            </m:r>
          </m:sub>
        </m:sSub>
        <m:r>
          <m:t xml:space="preserve">=−g/</m:t>
        </m:r>
        <m:sSup>
          <m:e>
            <m:r>
              <m:t xml:space="preserve">a</m:t>
            </m:r>
          </m:e>
          <m:sup>
            <m:r>
              <m:t xml:space="preserve">6</m:t>
            </m:r>
          </m:sup>
        </m:sSup>
      </m:oMath>
      <w:r>
        <w:rPr>
          <w:b w:val="0"/>
          <w:i w:val="0"/>
        </w:rPr>
        <w:t xml:space="preserve"> in place of the LQC correction. Its bounce density is set by a comoving constant, so it is not fixed from cycle to cycle, and the bounce temperature is 2.72e+03 MeV in successive cycles, against 172, 172, 172, 172, 172 MeV for the LQC bounce. The cycle survives the change of mechanism, but its self-similarity is a property of a bounce at a fixed density, not of bounces in general (Fig. 6).</w:t>
      </w:r>
    </w:p>
    <w:p>
      <w:pPr>
        <w:keepNext/>
        <w:jc w:val="center"/>
      </w:pPr>
      <w:r>
        <w:drawing>
          <wp:inline xmlns:a="http://schemas.openxmlformats.org/drawingml/2006/main" xmlns:pic="http://schemas.openxmlformats.org/drawingml/2006/picture">
            <wp:extent cx="5760720" cy="1947437"/>
            <wp:docPr id="6" name="Picture 6"/>
            <wp:cNvGraphicFramePr>
              <a:graphicFrameLocks noChangeAspect="1"/>
            </wp:cNvGraphicFramePr>
            <a:graphic>
              <a:graphicData uri="http://schemas.openxmlformats.org/drawingml/2006/picture">
                <pic:pic>
                  <pic:nvPicPr>
                    <pic:cNvPr id="0" name="fig21_bounce_validation.png"/>
                    <pic:cNvPicPr/>
                  </pic:nvPicPr>
                  <pic:blipFill>
                    <a:blip r:embed="rId14"/>
                    <a:stretch>
                      <a:fillRect/>
                    </a:stretch>
                  </pic:blipFill>
                  <pic:spPr>
                    <a:xfrm>
                      <a:off x="0" y="0"/>
                      <a:ext cx="5760720" cy="1947437"/>
                    </a:xfrm>
                    <a:prstGeom prst="rect"/>
                  </pic:spPr>
                </pic:pic>
              </a:graphicData>
            </a:graphic>
          </wp:inline>
        </w:drawing>
      </w:r>
    </w:p>
    <w:p>
      <w:r>
        <w:rPr>
          <w:b w:val="0"/>
          <w:i/>
          <w:sz w:val="19"/>
        </w:rPr>
        <w:t>Fig. 6. Bounce validation. (a) Curvature invariants and density through the first bounce of the baseline run; dashed lines: the analytic bounce values for radiation. (b) Test C: bounce temperature per cycle for the LQC bounce and for a ghost stiff fluid.</w:t>
      </w:r>
    </w:p>
    <w:p>
      <w:pPr>
        <w:keepNext/>
        <w:spacing w:before="160"/>
      </w:pPr>
      <w:r>
        <w:rPr>
          <w:b/>
          <w:i w:val="0"/>
          <w:sz w:val="23"/>
        </w:rPr>
        <w:t>4.5 Black holes through the bounce</w:t>
      </w:r>
    </w:p>
    <w:p>
      <w:pPr>
        <w:jc w:val="both"/>
      </w:pPr>
      <w:r>
        <w:rPr>
          <w:b w:val="0"/>
          <w:i w:val="0"/>
        </w:rPr>
        <w:t xml:space="preserve">The black holes of a cycle do not take part in its rethermalization. Their mass function </w:t>
      </w:r>
      <m:oMath>
        <m:r>
          <m:t xml:space="preserve">n(M,t)</m:t>
        </m:r>
      </m:oMath>
      <w:r>
        <w:rPr>
          <w:b w:val="0"/>
          <w:i w:val="0"/>
        </w:rPr>
        <w:t xml:space="preserve"> is evolved through the contraction (compact_relics.py) with </w:t>
      </w:r>
      <m:oMath>
        <m:sSub>
          <m:e>
            <m:r>
              <m:t xml:space="preserve">∂</m:t>
            </m:r>
          </m:e>
          <m:sub>
            <m:r>
              <m:t xml:space="preserve">t</m:t>
            </m:r>
          </m:sub>
        </m:sSub>
        <m:r>
          <m:t xml:space="preserve">n+3Hn+</m:t>
        </m:r>
        <m:sSub>
          <m:e>
            <m:r>
              <m:t xml:space="preserve">∂</m:t>
            </m:r>
          </m:e>
          <m:sub>
            <m:r>
              <m:t xml:space="preserve">M</m:t>
            </m:r>
          </m:sub>
        </m:sSub>
        <m:r>
          <m:t xml:space="preserve">(</m:t>
        </m:r>
        <m:acc>
          <m:accPr>
            <m:chr m:val="̇"/>
          </m:accPr>
          <m:e/>
        </m:acc>
        <m:r>
          <m:t xml:space="preserve">Mn)=</m:t>
        </m:r>
        <m:sSub>
          <m:e>
            <m:r>
              <m:t xml:space="preserve">C</m:t>
            </m:r>
          </m:e>
          <m:sub>
            <m:r>
              <m:rPr>
                <m:sty m:val="p"/>
              </m:rPr>
              <m:t xml:space="preserve">merge</m:t>
            </m:r>
          </m:sub>
        </m:sSub>
        <m:r>
          <m:t xml:space="preserve">+</m:t>
        </m:r>
        <m:sSub>
          <m:e>
            <m:r>
              <m:t xml:space="preserve">S</m:t>
            </m:r>
          </m:e>
          <m:sub>
            <m:r>
              <m:rPr>
                <m:sty m:val="p"/>
              </m:rPr>
              <m:t xml:space="preserve">form</m:t>
            </m:r>
          </m:sub>
        </m:sSub>
      </m:oMath>
      <w:r>
        <w:rPr>
          <w:b w:val="0"/>
          <w:i w:val="0"/>
        </w:rPr>
        <w:t xml:space="preserve">: accretion of radiation </w:t>
      </w:r>
      <m:oMath>
        <m:acc>
          <m:accPr>
            <m:chr m:val="̇"/>
          </m:accPr>
          <m:e/>
        </m:acc>
        <m:r>
          <m:t xml:space="preserve">M=27π</m:t>
        </m:r>
        <m:sSup>
          <m:e>
            <m:r>
              <m:t xml:space="preserve">G</m:t>
            </m:r>
          </m:e>
          <m:sup>
            <m:r>
              <m:t xml:space="preserve">2</m:t>
            </m:r>
          </m:sup>
        </m:sSup>
        <m:sSup>
          <m:e>
            <m:r>
              <m:t xml:space="preserve">M</m:t>
            </m:r>
          </m:e>
          <m:sup>
            <m:r>
              <m:t xml:space="preserve">2</m:t>
            </m:r>
          </m:sup>
        </m:sSup>
        <m:sSub>
          <m:e>
            <m:r>
              <m:t xml:space="preserve">ρ</m:t>
            </m:r>
          </m:e>
          <m:sub>
            <m:r>
              <m:t xml:space="preserve">r</m:t>
            </m:r>
          </m:sub>
        </m:sSub>
      </m:oMath>
      <w:r>
        <w:rPr>
          <w:b w:val="0"/>
          <w:i w:val="0"/>
        </w:rPr>
        <w:t xml:space="preserve"> [22], capped at the Hubble mass; binned mergers with the capture cross-section; and the present population as the source (stellar remnants with </w:t>
      </w:r>
      <m:oMath>
        <m:r>
          <m:t xml:space="preserve">Ω=1</m:t>
        </m:r>
        <m:sSup>
          <m:e>
            <m:r>
              <m:t xml:space="preserve">0</m:t>
            </m:r>
          </m:e>
          <m:sup>
            <m:r>
              <m:t xml:space="preserve">−4</m:t>
            </m:r>
          </m:sup>
        </m:sSup>
      </m:oMath>
      <w:r>
        <w:rPr>
          <w:b w:val="0"/>
          <w:i w:val="0"/>
        </w:rPr>
        <w:t xml:space="preserve"> near </w:t>
      </w:r>
      <m:oMath>
        <m:r>
          <m:t xml:space="preserve">10</m:t>
        </m:r>
        <m:r>
          <m:rPr>
            <m:sty m:val="p"/>
          </m:rPr>
          <m:t xml:space="preserve"> </m:t>
        </m:r>
        <m:sSub>
          <m:e>
            <m:r>
              <m:t xml:space="preserve">M</m:t>
            </m:r>
          </m:e>
          <m:sub>
            <m:r>
              <m:t xml:space="preserve">odot</m:t>
            </m:r>
          </m:sub>
        </m:sSub>
      </m:oMath>
      <w:r>
        <w:rPr>
          <w:b w:val="0"/>
          <w:i w:val="0"/>
        </w:rPr>
        <w:t xml:space="preserve">, supermassive holes with </w:t>
      </w:r>
      <m:oMath>
        <m:r>
          <m:t xml:space="preserve">Ω=7.6×1</m:t>
        </m:r>
        <m:sSup>
          <m:e>
            <m:r>
              <m:t xml:space="preserve">0</m:t>
            </m:r>
          </m:e>
          <m:sup>
            <m:r>
              <m:t xml:space="preserve">−6</m:t>
            </m:r>
          </m:sup>
        </m:sSup>
      </m:oMath>
      <w:r>
        <w:rPr>
          <w:b w:val="0"/>
          <w:i w:val="0"/>
        </w:rPr>
        <w:t xml:space="preserve"> near </w:t>
      </w:r>
      <m:oMath>
        <m:r>
          <m:t xml:space="preserve">1</m:t>
        </m:r>
        <m:sSup>
          <m:e>
            <m:r>
              <m:t xml:space="preserve">0</m:t>
            </m:r>
          </m:e>
          <m:sup>
            <m:r>
              <m:t xml:space="preserve">8</m:t>
            </m:r>
          </m:sup>
        </m:sSup>
        <m:sSub>
          <m:e>
            <m:r>
              <m:t xml:space="preserve">M</m:t>
            </m:r>
          </m:e>
          <m:sub>
            <m:r>
              <m:t xml:space="preserve">odot</m:t>
            </m:r>
          </m:sub>
        </m:sSub>
      </m:oMath>
      <w:r>
        <w:rPr>
          <w:b w:val="0"/>
          <w:i w:val="0"/>
        </w:rPr>
        <w:t xml:space="preserve">, with exponential cut-offs above 100 and </w:t>
      </w:r>
      <m:oMath>
        <m:r>
          <m:t xml:space="preserve">5×1</m:t>
        </m:r>
        <m:sSup>
          <m:e>
            <m:r>
              <m:t xml:space="preserve">0</m:t>
            </m:r>
          </m:e>
          <m:sup>
            <m:r>
              <m:t xml:space="preserve">9</m:t>
            </m:r>
          </m:sup>
        </m:sSup>
        <m:sSub>
          <m:e>
            <m:r>
              <m:t xml:space="preserve">M</m:t>
            </m:r>
          </m:e>
          <m:sub>
            <m:r>
              <m:t xml:space="preserve">odot</m:t>
            </m:r>
          </m:sub>
        </m:sSub>
      </m:oMath>
      <w:r>
        <w:rPr>
          <w:b w:val="0"/>
          <w:i w:val="0"/>
        </w:rPr>
        <w:t xml:space="preserve">). The quantity that decides whether a homogeneous bounce is possible is the fraction of space inside horizons, </w:t>
      </w:r>
      <m:oMath>
        <m:sSub>
          <m:e>
            <m:r>
              <m:t xml:space="preserve">f</m:t>
            </m:r>
          </m:e>
          <m:sub>
            <m:r>
              <m:t xml:space="preserve">V</m:t>
            </m:r>
          </m:sub>
        </m:sSub>
      </m:oMath>
      <w:r>
        <w:rPr>
          <w:b w:val="0"/>
          <w:i w:val="0"/>
        </w:rPr>
        <w:t>. At the bounce (</w:t>
      </w:r>
      <m:oMath>
        <m:sSub>
          <m:e>
            <m:r>
              <m:t xml:space="preserve">T</m:t>
            </m:r>
          </m:e>
          <m:sub>
            <m:r>
              <m:t xml:space="preserve">b</m:t>
            </m:r>
          </m:sub>
        </m:sSub>
        <m:r>
          <m:t xml:space="preserve">=172</m:t>
        </m:r>
      </m:oMath>
      <w:r>
        <w:rPr>
          <w:b w:val="0"/>
          <w:i w:val="0"/>
        </w:rPr>
        <w:t xml:space="preserve"> MeV) it is </w:t>
      </w:r>
      <m:oMath>
        <m:r>
          <m:t xml:space="preserve">2×1</m:t>
        </m:r>
        <m:sSup>
          <m:e>
            <m:r>
              <m:t xml:space="preserve">0</m:t>
            </m:r>
          </m:e>
          <m:sup>
            <m:r>
              <m:t xml:space="preserve">−4</m:t>
            </m:r>
          </m:sup>
        </m:sSup>
      </m:oMath>
      <w:r>
        <w:rPr>
          <w:b w:val="0"/>
          <w:i w:val="0"/>
        </w:rPr>
        <w:t xml:space="preserve"> for the present population and </w:t>
      </w:r>
      <m:oMath>
        <m:r>
          <m:t xml:space="preserve">5×1</m:t>
        </m:r>
        <m:sSup>
          <m:e>
            <m:r>
              <m:t xml:space="preserve">0</m:t>
            </m:r>
          </m:e>
          <m:sup>
            <m:r>
              <m:t xml:space="preserve">−4</m:t>
            </m:r>
          </m:sup>
        </m:sSup>
      </m:oMath>
      <w:r>
        <w:rPr>
          <w:b w:val="0"/>
          <w:i w:val="0"/>
        </w:rPr>
        <w:t xml:space="preserve"> with accretion and mergers (Fig. 7a). Holes above </w:t>
      </w:r>
      <m:oMath>
        <m:r>
          <m:t xml:space="preserve">5</m:t>
        </m:r>
        <m:r>
          <m:rPr>
            <m:sty m:val="p"/>
          </m:rPr>
          <m:t xml:space="preserve"> </m:t>
        </m:r>
        <m:sSub>
          <m:e>
            <m:r>
              <m:t xml:space="preserve">M</m:t>
            </m:r>
          </m:e>
          <m:sub>
            <m:r>
              <m:t xml:space="preserve">odot</m:t>
            </m:r>
          </m:sub>
        </m:sSub>
      </m:oMath>
      <w:r>
        <w:rPr>
          <w:b w:val="0"/>
          <w:i w:val="0"/>
        </w:rPr>
        <w:t xml:space="preserve"> accrete runaway to the Hubble mass, and since </w:t>
      </w:r>
      <m:oMath>
        <m:sSub>
          <m:e>
            <m:r>
              <m:t xml:space="preserve">f</m:t>
            </m:r>
          </m:e>
          <m:sub>
            <m:r>
              <m:t xml:space="preserve">V</m:t>
            </m:r>
          </m:sub>
        </m:sSub>
        <m:r>
          <m:t xml:space="preserve">∝</m:t>
        </m:r>
        <m:sSup>
          <m:e>
            <m:r>
              <m:t xml:space="preserve">T</m:t>
            </m:r>
          </m:e>
          <m:sup>
            <m:r>
              <m:t xml:space="preserve">3</m:t>
            </m:r>
          </m:sup>
        </m:sSup>
      </m:oMath>
      <w:r>
        <w:rPr>
          <w:b w:val="0"/>
          <w:i w:val="0"/>
        </w:rPr>
        <w:t xml:space="preserve"> the evolved population would reach </w:t>
      </w:r>
      <m:oMath>
        <m:sSub>
          <m:e>
            <m:r>
              <m:t xml:space="preserve">f</m:t>
            </m:r>
          </m:e>
          <m:sub>
            <m:r>
              <m:t xml:space="preserve">V</m:t>
            </m:r>
          </m:sub>
        </m:sSub>
        <m:r>
          <m:t xml:space="preserve">=1</m:t>
        </m:r>
      </m:oMath>
      <w:r>
        <w:rPr>
          <w:b w:val="0"/>
          <w:i w:val="0"/>
        </w:rPr>
        <w:t xml:space="preserve"> for a bounce above approximately 2.2 GeV; all supermassive mass in holes of a single mass gives 539, 2.5e+03, 1.16e+04 MeV for </w:t>
      </w:r>
      <m:oMath>
        <m:r>
          <m:t xml:space="preserve">1</m:t>
        </m:r>
        <m:sSup>
          <m:e>
            <m:r>
              <m:t xml:space="preserve">0</m:t>
            </m:r>
          </m:e>
          <m:sup>
            <m:r>
              <m:t xml:space="preserve">10</m:t>
            </m:r>
          </m:sup>
        </m:sSup>
      </m:oMath>
      <w:r>
        <w:rPr>
          <w:b w:val="0"/>
          <w:i w:val="0"/>
        </w:rPr>
        <w:t xml:space="preserve">, </w:t>
      </w:r>
      <m:oMath>
        <m:r>
          <m:t xml:space="preserve">1</m:t>
        </m:r>
        <m:sSup>
          <m:e>
            <m:r>
              <m:t xml:space="preserve">0</m:t>
            </m:r>
          </m:e>
          <m:sup>
            <m:r>
              <m:t xml:space="preserve">9</m:t>
            </m:r>
          </m:sup>
        </m:sSup>
      </m:oMath>
      <w:r>
        <w:rPr>
          <w:b w:val="0"/>
          <w:i w:val="0"/>
        </w:rPr>
        <w:t xml:space="preserve"> and </w:t>
      </w:r>
      <m:oMath>
        <m:r>
          <m:t xml:space="preserve">1</m:t>
        </m:r>
        <m:sSup>
          <m:e>
            <m:r>
              <m:t xml:space="preserve">0</m:t>
            </m:r>
          </m:e>
          <m:sup>
            <m:r>
              <m:t xml:space="preserve">8</m:t>
            </m:r>
          </m:sup>
        </m:sSup>
        <m:sSub>
          <m:e>
            <m:r>
              <m:t xml:space="preserve">M</m:t>
            </m:r>
          </m:e>
          <m:sub>
            <m:r>
              <m:t xml:space="preserve">odot</m:t>
            </m:r>
          </m:sub>
        </m:sSub>
      </m:oMath>
      <w:r>
        <w:rPr>
          <w:b w:val="0"/>
          <w:i w:val="0"/>
        </w:rPr>
        <w:t xml:space="preserve">. The black holes therefore bound the bounce from above, while BBN bounds it from below: </w:t>
      </w:r>
      <m:oMath>
        <m:r>
          <m:t xml:space="preserve">5</m:t>
        </m:r>
        <m:r>
          <m:rPr>
            <m:sty m:val="p"/>
          </m:rPr>
          <m:t xml:space="preserve"> </m:t>
        </m:r>
        <m:r>
          <m:rPr>
            <m:sty m:val="p"/>
          </m:rPr>
          <m:t xml:space="preserve">MeV</m:t>
        </m:r>
        <m:r>
          <m:t xml:space="preserve">≲</m:t>
        </m:r>
        <m:sSub>
          <m:e>
            <m:r>
              <m:t xml:space="preserve">T</m:t>
            </m:r>
          </m:e>
          <m:sub>
            <m:r>
              <m:t xml:space="preserve">b</m:t>
            </m:r>
          </m:sub>
        </m:sSub>
        <m:r>
          <m:t xml:space="preserve">≲2.2</m:t>
        </m:r>
      </m:oMath>
      <w:r>
        <w:rPr>
          <w:b w:val="0"/>
          <w:i w:val="0"/>
        </w:rPr>
        <w:t xml:space="preserve"> GeV within this prescription, or </w:t>
      </w:r>
      <m:oMath>
        <m:r>
          <m:t xml:space="preserve">≲0.5</m:t>
        </m:r>
      </m:oMath>
      <w:r>
        <w:rPr>
          <w:b w:val="0"/>
          <w:i w:val="0"/>
        </w:rPr>
        <w:t xml:space="preserve"> GeV for the single-mass estimate. The surviving holes enter the next cycle as relics, and their number per unit entropy falls by </w:t>
      </w:r>
      <m:oMath>
        <m:sSubSup>
          <m:e>
            <m:r>
              <m:t xml:space="preserve">G</m:t>
            </m:r>
          </m:e>
          <m:sub>
            <m:r>
              <m:t xml:space="preserve">n</m:t>
            </m:r>
          </m:sub>
          <m:sup>
            <m:r>
              <m:t xml:space="preserve">3</m:t>
            </m:r>
          </m:sup>
        </m:sSubSup>
      </m:oMath>
      <w:r>
        <w:rPr>
          <w:b w:val="0"/>
          <w:i w:val="0"/>
        </w:rPr>
        <w:t xml:space="preserve"> per cycle.</w:t>
      </w:r>
    </w:p>
    <w:p>
      <w:pPr>
        <w:jc w:val="both"/>
      </w:pPr>
      <w:r>
        <w:rPr>
          <w:b w:val="0"/>
          <w:i w:val="0"/>
        </w:rPr>
        <w:t xml:space="preserve">This upper limit is an estimate within the stated population prescription, not a general cosmological bound, and its sensitivity was tested (relic_sensitivity.py, Table S9). Adding horizon volumes treats the holes as nonoverlapping; for randomly placed, overlapping spheres the occupied fraction is </w:t>
      </w:r>
      <m:oMath>
        <m:r>
          <m:t xml:space="preserve">1−</m:t>
        </m:r>
        <m:sSup>
          <m:e>
            <m:r>
              <m:t xml:space="preserve">e</m:t>
            </m:r>
          </m:e>
          <m:sup>
            <m:r>
              <m:t xml:space="preserve">−</m:t>
            </m:r>
            <m:sSub>
              <m:e>
                <m:r>
                  <m:t xml:space="preserve">f</m:t>
                </m:r>
              </m:e>
              <m:sub>
                <m:r>
                  <m:t xml:space="preserve">V</m:t>
                </m:r>
              </m:sub>
            </m:sSub>
          </m:sup>
        </m:sSup>
      </m:oMath>
      <w:r>
        <w:rPr>
          <w:b w:val="0"/>
          <w:i w:val="0"/>
        </w:rPr>
        <w:t xml:space="preserve"> and continuum percolation sets in at </w:t>
      </w:r>
      <m:oMath>
        <m:sSub>
          <m:e>
            <m:r>
              <m:t xml:space="preserve">f</m:t>
            </m:r>
          </m:e>
          <m:sub>
            <m:r>
              <m:t xml:space="preserve">V</m:t>
            </m:r>
          </m:sub>
        </m:sSub>
        <m:r>
          <m:t xml:space="preserve">≈0.34</m:t>
        </m:r>
      </m:oMath>
      <w:r>
        <w:rPr>
          <w:b w:val="0"/>
          <w:i w:val="0"/>
        </w:rPr>
        <w:t xml:space="preserve">, which lowers the bound from 2.17 to 1.52 GeV. Changing the stellar abundance threefold either way leaves it unchanged; the supermassive abundance, cut-off and characteristic mass move it between 1.02 and 3.14 GeV (between 0.71 and 2.19 GeV with the overlap threshold); without accretion and mergers it is 3.00 GeV, and without mergers alone it is unchanged. Accretion is the sensitive input. With two and three times the geometric capture rate the bound falls to 1.71 and 1.18 GeV, and with ten times to 29 MeV, below the baseline bounce, because the mass above which holes grow to the Hubble mass falls with the rate. The geometric capture cross-section is the physical rate for radiation, and Bondi accretion of a relativistic fluid is of the same order, so the baseline is the physical choice, but the bound inherits that assumption. Clustering lowers it locally: the supermassive holes trace galaxies, and a region overdense by </w:t>
      </w:r>
      <m:oMath>
        <m:r>
          <m:t xml:space="preserve">1+δ</m:t>
        </m:r>
      </m:oMath>
      <w:r>
        <w:rPr>
          <w:b w:val="0"/>
          <w:i w:val="0"/>
        </w:rPr>
        <w:t xml:space="preserve"> reaches the threshold at a temperature lower by </w:t>
      </w:r>
      <m:oMath>
        <m:r>
          <m:t xml:space="preserve">(1+δ</m:t>
        </m:r>
        <m:sSup>
          <m:e>
            <m:r>
              <m:t xml:space="preserve">)</m:t>
            </m:r>
          </m:e>
          <m:sup>
            <m:r>
              <m:t xml:space="preserve">−1/3</m:t>
            </m:r>
          </m:sup>
        </m:sSup>
      </m:oMath>
      <w:r>
        <w:rPr>
          <w:b w:val="0"/>
          <w:i w:val="0"/>
        </w:rPr>
        <w:t xml:space="preserve">, 0.33 GeV for </w:t>
      </w:r>
      <m:oMath>
        <m:r>
          <m:t xml:space="preserve">δ=100</m:t>
        </m:r>
      </m:oMath>
      <w:r>
        <w:rPr>
          <w:b w:val="0"/>
          <w:i w:val="0"/>
        </w:rPr>
        <w:t>. A strongly inhomogeneous contraction, in which horizon volumes cannot be treated as a dilute gas at all, is outside this estimate. Within these assumptions the window is approximately 5 MeV to 0.7–3.1 GeV, and the baseline bounce at 172 MeV lies inside it for every variant except the tenfold accretion. Closing the window at the overlap threshold, at the lowest population variant or at the clustered estimate lowers the joint viability of Section 6.3 from 6.8% to 5.7%, 3.9% and 2.5%.</w:t>
      </w:r>
    </w:p>
    <w:p>
      <w:pPr>
        <w:keepNext/>
        <w:jc w:val="center"/>
      </w:pPr>
      <w:r>
        <w:drawing>
          <wp:inline xmlns:a="http://schemas.openxmlformats.org/drawingml/2006/main" xmlns:pic="http://schemas.openxmlformats.org/drawingml/2006/picture">
            <wp:extent cx="5760720" cy="2077712"/>
            <wp:docPr id="7" name="Picture 7"/>
            <wp:cNvGraphicFramePr>
              <a:graphicFrameLocks noChangeAspect="1"/>
            </wp:cNvGraphicFramePr>
            <a:graphic>
              <a:graphicData uri="http://schemas.openxmlformats.org/drawingml/2006/picture">
                <pic:pic>
                  <pic:nvPicPr>
                    <pic:cNvPr id="0" name="fig22_relics_failure_map.png"/>
                    <pic:cNvPicPr/>
                  </pic:nvPicPr>
                  <pic:blipFill>
                    <a:blip r:embed="rId15"/>
                    <a:stretch>
                      <a:fillRect/>
                    </a:stretch>
                  </pic:blipFill>
                  <pic:spPr>
                    <a:xfrm>
                      <a:off x="0" y="0"/>
                      <a:ext cx="5760720" cy="2077712"/>
                    </a:xfrm>
                    <a:prstGeom prst="rect"/>
                  </pic:spPr>
                </pic:pic>
              </a:graphicData>
            </a:graphic>
          </wp:inline>
        </w:drawing>
      </w:r>
    </w:p>
    <w:p>
      <w:r>
        <w:rPr>
          <w:b w:val="0"/>
          <w:i/>
          <w:sz w:val="19"/>
        </w:rPr>
        <w:t>Fig. 7. (a) Fraction of space inside black-hole horizons through the contraction, for the present population (E2) and with accretion and mergers (E3). (b) Outcome of five continuous cycles over dark-matter mass and bounce temperature: the cycles work where the bounce rethermalizes the dark matter (Section 6.2).</w:t>
      </w:r>
    </w:p>
    <w:p>
      <w:pPr>
        <w:keepNext/>
        <w:spacing w:before="160"/>
      </w:pPr>
      <w:r>
        <w:rPr>
          <w:b/>
          <w:i w:val="0"/>
          <w:sz w:val="23"/>
        </w:rPr>
        <w:t>4.6 Physical status of the low-density bounce</w:t>
      </w:r>
    </w:p>
    <w:p>
      <w:pPr>
        <w:jc w:val="both"/>
      </w:pPr>
      <w:r>
        <w:rPr>
          <w:b w:val="0"/>
          <w:i w:val="0"/>
        </w:rPr>
        <w:t xml:space="preserve">The bounce used in this paper is a phenomenological prescription, and its status should be stated plainly. Loop quantum cosmology derives the effective equations of Section 4.1 for a bounce at </w:t>
      </w:r>
      <m:oMath>
        <m:sSub>
          <m:e>
            <m:r>
              <m:t xml:space="preserve">ρ</m:t>
            </m:r>
          </m:e>
          <m:sub>
            <m:r>
              <m:t xml:space="preserve">c</m:t>
            </m:r>
          </m:sub>
        </m:sSub>
        <m:r>
          <m:t xml:space="preserve">≈0.41</m:t>
        </m:r>
        <m:sSub>
          <m:e>
            <m:r>
              <m:t xml:space="preserve">ρ</m:t>
            </m:r>
          </m:e>
          <m:sub>
            <m:r>
              <m:rPr>
                <m:sty m:val="p"/>
              </m:rPr>
              <m:t xml:space="preserve">Pl</m:t>
            </m:r>
          </m:sub>
        </m:sSub>
      </m:oMath>
      <w:r>
        <w:rPr>
          <w:b w:val="0"/>
          <w:i w:val="0"/>
        </w:rPr>
        <w:t xml:space="preserve"> [12, 13]. The simulations place it instead at </w:t>
      </w:r>
      <m:oMath>
        <m:sSub>
          <m:e>
            <m:r>
              <m:t xml:space="preserve">ρ</m:t>
            </m:r>
          </m:e>
          <m:sub>
            <m:r>
              <m:t xml:space="preserve">c</m:t>
            </m:r>
          </m:sub>
        </m:sSub>
        <m:r>
          <m:t xml:space="preserve">=1</m:t>
        </m:r>
        <m:sSup>
          <m:e>
            <m:r>
              <m:t xml:space="preserve">0</m:t>
            </m:r>
          </m:e>
          <m:sup>
            <m:r>
              <m:t xml:space="preserve">44</m:t>
            </m:r>
          </m:sup>
        </m:sSup>
        <m:sSubSup>
          <m:e>
            <m:r>
              <m:t xml:space="preserve">H</m:t>
            </m:r>
          </m:e>
          <m:sub>
            <m:r>
              <m:t xml:space="preserve">0</m:t>
            </m:r>
          </m:sub>
          <m:sup>
            <m:r>
              <m:t xml:space="preserve">2</m:t>
            </m:r>
          </m:sup>
        </m:sSubSup>
        <m:sSubSup>
          <m:e>
            <m:r>
              <m:t xml:space="preserve">M</m:t>
            </m:r>
          </m:e>
          <m:sub>
            <m:r>
              <m:rPr>
                <m:sty m:val="p"/>
              </m:rPr>
              <m:t xml:space="preserve">Pl</m:t>
            </m:r>
          </m:sub>
          <m:sup>
            <m:r>
              <m:t xml:space="preserve">2</m:t>
            </m:r>
          </m:sup>
        </m:sSubSup>
      </m:oMath>
      <w:r>
        <w:rPr>
          <w:b w:val="0"/>
          <w:i w:val="0"/>
        </w:rPr>
        <w:t xml:space="preserve">, a bounce temperature of approximately 172 MeV, some twenty orders of magnitude below the Planck temperature and some eighty below the Planck density. At that density standard loop quantum cosmology predicts no bounce, and no established theory predicts one. The quadratic form </w:t>
      </w:r>
      <m:oMath>
        <m:sSup>
          <m:e>
            <m:r>
              <m:t xml:space="preserve">H</m:t>
            </m:r>
          </m:e>
          <m:sup>
            <m:r>
              <m:t xml:space="preserve">2</m:t>
            </m:r>
          </m:sup>
        </m:sSup>
        <m:r>
          <m:t xml:space="preserve">=(ρ/3)(1−ρ/</m:t>
        </m:r>
        <m:sSub>
          <m:e>
            <m:r>
              <m:t xml:space="preserve">ρ</m:t>
            </m:r>
          </m:e>
          <m:sub>
            <m:r>
              <m:t xml:space="preserve">c</m:t>
            </m:r>
          </m:sub>
        </m:sSub>
        <m:r>
          <m:t xml:space="preserve">)</m:t>
        </m:r>
      </m:oMath>
      <w:r>
        <w:rPr>
          <w:b w:val="0"/>
          <w:i w:val="0"/>
        </w:rPr>
        <w:t xml:space="preserve"> is used because it is the simplest modification of the Friedmann equation that is nonsingular, conserves stress-energy and fixes the bounce at a density; the instability of repeated cycles does not depend on this form (Section 4.2). The ghost-fluid bounce of Section 4.4 is a sensitivity test, not a physical proposal: a negative-energy stiff fluid violates the null energy condition and is not known to be a healthy field theory.</w:t>
      </w:r>
    </w:p>
    <w:p>
      <w:pPr>
        <w:jc w:val="both"/>
      </w:pPr>
      <w:r>
        <w:rPr>
          <w:b w:val="0"/>
          <w:i w:val="0"/>
        </w:rPr>
        <w:t xml:space="preserve">What the simulations establish is therefore conditional. If some mechanism reverses the contraction at a fixed density between the BBN and black-hole bounds, the cycle of Section 5 follows from the remaining equations, and the properties that depend on the bounce are isolated: the bounce temperature is set by </w:t>
      </w:r>
      <m:oMath>
        <m:sSub>
          <m:e>
            <m:r>
              <m:t xml:space="preserve">ρ</m:t>
            </m:r>
          </m:e>
          <m:sub>
            <m:r>
              <m:t xml:space="preserve">c</m:t>
            </m:r>
          </m:sub>
        </m:sSub>
      </m:oMath>
      <w:r>
        <w:rPr>
          <w:b w:val="0"/>
          <w:i w:val="0"/>
        </w:rPr>
        <w:t xml:space="preserve">; the next cycle depends on </w:t>
      </w:r>
      <m:oMath>
        <m:sSub>
          <m:e>
            <m:r>
              <m:t xml:space="preserve">ρ</m:t>
            </m:r>
          </m:e>
          <m:sub>
            <m:r>
              <m:t xml:space="preserve">c</m:t>
            </m:r>
          </m:sub>
        </m:sSub>
      </m:oMath>
      <w:r>
        <w:rPr>
          <w:b w:val="0"/>
          <w:i w:val="0"/>
        </w:rPr>
        <w:t xml:space="preserve"> only through the rethermalization of the dark matter (Section 4.4); and self-similar cycles need a bounce at a fixed density, which a ghost-fluid bounce does not provide. The simulations are not a derivation of a realistic quantum-gravity bounce, and none of the results should be read as evidence that such a bounce occurs.</w:t>
      </w:r>
    </w:p>
    <w:p>
      <w:pPr>
        <w:keepNext/>
        <w:spacing w:before="280"/>
      </w:pPr>
      <w:r>
        <w:rPr>
          <w:b/>
          <w:i w:val="0"/>
          <w:sz w:val="26"/>
        </w:rPr>
        <w:t>5. Reheating, dark matter and repeated cycles</w:t>
      </w:r>
    </w:p>
    <w:p>
      <w:pPr>
        <w:keepNext/>
        <w:spacing w:before="160"/>
      </w:pPr>
      <w:r>
        <w:rPr>
          <w:b/>
          <w:i w:val="0"/>
          <w:sz w:val="23"/>
        </w:rPr>
        <w:t>5.1 Continuous reheating without resets</w:t>
      </w:r>
    </w:p>
    <w:p>
      <w:pPr>
        <w:jc w:val="both"/>
      </w:pPr>
      <w:r>
        <w:rPr>
          <w:b w:val="0"/>
          <w:i w:val="0"/>
        </w:rPr>
        <w:t xml:space="preserve">The cycle is followed with no variable reset (continuous_cycles.py). The dark matter is a thermal species with its own Boltzmann equation [16, 17]; its particles have the field-dependent mass </w:t>
      </w:r>
      <m:oMath>
        <m:sSub>
          <m:e>
            <m:r>
              <m:t xml:space="preserve">m</m:t>
            </m:r>
          </m:e>
          <m:sub>
            <m:r>
              <m:rPr>
                <m:sty m:val="p"/>
              </m:rPr>
              <m:t xml:space="preserve">eff</m:t>
            </m:r>
          </m:sub>
        </m:sSub>
        <m:r>
          <m:t xml:space="preserve">=mA(φ)</m:t>
        </m:r>
      </m:oMath>
      <w:r>
        <w:rPr>
          <w:b w:val="0"/>
          <w:i w:val="0"/>
        </w:rPr>
        <w:t xml:space="preserve"> and are in kinetic equilibrium with the bath, so that their comoving number </w:t>
      </w:r>
      <m:oMath>
        <m:r>
          <m:t xml:space="preserve">N=n</m:t>
        </m:r>
        <m:sSup>
          <m:e>
            <m:r>
              <m:t xml:space="preserve">a</m:t>
            </m:r>
          </m:e>
          <m:sup>
            <m:r>
              <m:t xml:space="preserve">3</m:t>
            </m:r>
          </m:sup>
        </m:sSup>
      </m:oMath>
      <w:r>
        <w:rPr>
          <w:b w:val="0"/>
          <w:i w:val="0"/>
        </w:rPr>
        <w:t xml:space="preserve"> and their energy per particle follow</w:t>
      </w:r>
    </w:p>
    <w:p>
      <w:pPr>
        <w:tabs>
          <w:tab w:pos="4680" w:val="center"/>
          <w:tab w:pos="9360" w:val="right"/>
        </w:tabs>
        <w:spacing w:before="80" w:after="160"/>
      </w:pPr>
      <w:r>
        <w:tab/>
      </w:r>
      <m:oMath>
        <m:acc>
          <m:accPr>
            <m:chr m:val="̇"/>
          </m:accPr>
          <m:e/>
        </m:acc>
        <m:r>
          <m:t xml:space="preserve">N=−⟨σ</m:t>
        </m:r>
        <m:r>
          <m:t xml:space="preserve">v⟩</m:t>
        </m:r>
        <m:f>
          <m:num>
            <m:sSup>
              <m:e>
                <m:r>
                  <m:t xml:space="preserve">N</m:t>
                </m:r>
              </m:e>
              <m:sup>
                <m:r>
                  <m:t xml:space="preserve">2</m:t>
                </m:r>
              </m:sup>
            </m:sSup>
            <m:r>
              <m:t xml:space="preserve">−</m:t>
            </m:r>
            <m:sSubSup>
              <m:e>
                <m:r>
                  <m:t xml:space="preserve">N</m:t>
                </m:r>
              </m:e>
              <m:sub>
                <m:r>
                  <m:rPr>
                    <m:sty m:val="p"/>
                  </m:rPr>
                  <m:t xml:space="preserve">eq</m:t>
                </m:r>
              </m:sub>
              <m:sup>
                <m:r>
                  <m:t xml:space="preserve">2</m:t>
                </m:r>
              </m:sup>
            </m:sSubSup>
          </m:num>
          <m:den>
            <m:sSup>
              <m:e>
                <m:r>
                  <m:t xml:space="preserve">a</m:t>
                </m:r>
              </m:e>
              <m:sup>
                <m:r>
                  <m:t xml:space="preserve">3</m:t>
                </m:r>
              </m:sup>
            </m:sSup>
          </m:den>
        </m:f>
        <m:r>
          <m:t xml:space="preserve">,</m:t>
        </m:r>
        <m:r>
          <m:rPr>
            <m:sty m:val="p"/>
          </m:rPr>
          <m:t xml:space="preserve">  </m:t>
        </m:r>
        <m:sSub>
          <m:e>
            <m:r>
              <m:t xml:space="preserve">n</m:t>
            </m:r>
          </m:e>
          <m:sub>
            <m:r>
              <m:rPr>
                <m:sty m:val="p"/>
              </m:rPr>
              <m:t xml:space="preserve">eq</m:t>
            </m:r>
          </m:sub>
        </m:sSub>
        <m:r>
          <m:t xml:space="preserve">=</m:t>
        </m:r>
        <m:sSub>
          <m:e>
            <m:r>
              <m:t xml:space="preserve">c</m:t>
            </m:r>
          </m:e>
          <m:sub>
            <m:r>
              <m:t xml:space="preserve">n</m:t>
            </m:r>
          </m:sub>
        </m:sSub>
        <m:f>
          <m:num>
            <m:sSup>
              <m:e>
                <m:r>
                  <m:t xml:space="preserve">x</m:t>
                </m:r>
              </m:e>
              <m:sup>
                <m:r>
                  <m:t xml:space="preserve">2</m:t>
                </m:r>
              </m:sup>
            </m:sSup>
            <m:sSub>
              <m:e>
                <m:r>
                  <m:t xml:space="preserve">K</m:t>
                </m:r>
              </m:e>
              <m:sub>
                <m:r>
                  <m:t xml:space="preserve">2</m:t>
                </m:r>
              </m:sub>
            </m:sSub>
            <m:r>
              <m:t xml:space="preserve">(x)</m:t>
            </m:r>
          </m:num>
          <m:den>
            <m:r>
              <m:t xml:space="preserve">2</m:t>
            </m:r>
          </m:den>
        </m:f>
        <m:sSup>
          <m:e>
            <m:r>
              <m:t xml:space="preserve">T</m:t>
            </m:r>
          </m:e>
          <m:sup>
            <m:r>
              <m:t xml:space="preserve">3</m:t>
            </m:r>
          </m:sup>
        </m:sSup>
        <m:r>
          <m:t xml:space="preserve">,</m:t>
        </m:r>
        <m:r>
          <m:rPr>
            <m:sty m:val="p"/>
          </m:rPr>
          <m:t xml:space="preserve">  </m:t>
        </m:r>
        <m:r>
          <m:t xml:space="preserve">ε=</m:t>
        </m:r>
        <m:sSub>
          <m:e>
            <m:r>
              <m:t xml:space="preserve">m</m:t>
            </m:r>
          </m:e>
          <m:sub>
            <m:r>
              <m:rPr>
                <m:sty m:val="p"/>
              </m:rPr>
              <m:t xml:space="preserve">eff</m:t>
            </m:r>
          </m:sub>
        </m:sSub>
        <m:f>
          <m:num>
            <m:sSub>
              <m:e>
                <m:r>
                  <m:t xml:space="preserve">K</m:t>
                </m:r>
              </m:e>
              <m:sub>
                <m:r>
                  <m:t xml:space="preserve">1</m:t>
                </m:r>
              </m:sub>
            </m:sSub>
            <m:r>
              <m:t xml:space="preserve">(x)</m:t>
            </m:r>
          </m:num>
          <m:den>
            <m:sSub>
              <m:e>
                <m:r>
                  <m:t xml:space="preserve">K</m:t>
                </m:r>
              </m:e>
              <m:sub>
                <m:r>
                  <m:t xml:space="preserve">2</m:t>
                </m:r>
              </m:sub>
            </m:sSub>
            <m:r>
              <m:t xml:space="preserve">(x)</m:t>
            </m:r>
          </m:den>
        </m:f>
        <m:r>
          <m:t xml:space="preserve">+3T,</m:t>
        </m:r>
        <m:r>
          <m:rPr>
            <m:sty m:val="p"/>
          </m:rPr>
          <m:t xml:space="preserve">  </m:t>
        </m:r>
        <m:r>
          <m:t xml:space="preserve">x=</m:t>
        </m:r>
        <m:f>
          <m:num>
            <m:sSub>
              <m:e>
                <m:r>
                  <m:t xml:space="preserve">m</m:t>
                </m:r>
              </m:e>
              <m:sub>
                <m:r>
                  <m:rPr>
                    <m:sty m:val="p"/>
                  </m:rPr>
                  <m:t xml:space="preserve">eff</m:t>
                </m:r>
              </m:sub>
            </m:sSub>
          </m:num>
          <m:den>
            <m:r>
              <m:t xml:space="preserve">T</m:t>
            </m:r>
          </m:den>
        </m:f>
      </m:oMath>
      <w:r>
        <w:tab/>
        <w:t>(6)</w:t>
      </w:r>
    </w:p>
    <w:p>
      <w:pPr>
        <w:jc w:val="both"/>
      </w:pPr>
      <w:r>
        <w:rPr>
          <w:b w:val="0"/>
          <w:i w:val="0"/>
        </w:rPr>
        <w:t>The scalar exchanges energy with the bath through the dissipation and through the field dependence of the particle masses:</w:t>
      </w:r>
    </w:p>
    <w:p>
      <w:pPr>
        <w:tabs>
          <w:tab w:pos="4680" w:val="center"/>
          <w:tab w:pos="9360" w:val="right"/>
        </w:tabs>
        <w:spacing w:before="80" w:after="160"/>
      </w:pPr>
      <w:r>
        <w:tab/>
      </w:r>
      <m:oMath>
        <m:acc>
          <m:accPr>
            <m:chr m:val="̈"/>
          </m:accPr>
          <m:e>
            <m:r>
              <m:t xml:space="preserve">φ</m:t>
            </m:r>
          </m:e>
        </m:acc>
        <m:r>
          <m:t xml:space="preserve">+(3H+Υ)</m:t>
        </m:r>
        <m:acc>
          <m:accPr>
            <m:chr m:val="̇"/>
          </m:accPr>
          <m:e>
            <m:r>
              <m:t xml:space="preserve">φ</m:t>
            </m:r>
          </m:e>
        </m:acc>
        <m:r>
          <m:t xml:space="preserve">+</m:t>
        </m:r>
        <m:sSub>
          <m:e>
            <m:r>
              <m:t xml:space="preserve">V</m:t>
            </m:r>
          </m:e>
          <m:sub>
            <m:r>
              <m:t xml:space="preserve">0</m:t>
            </m:r>
          </m:sub>
        </m:sSub>
        <m:r>
          <m:t xml:space="preserve">'+F=0,</m:t>
        </m:r>
        <m:r>
          <m:rPr>
            <m:sty m:val="p"/>
          </m:rPr>
          <m:t xml:space="preserve">  </m:t>
        </m:r>
        <m:r>
          <m:t xml:space="preserve">F=n</m:t>
        </m:r>
        <m:f>
          <m:num>
            <m:sSub>
              <m:e>
                <m:r>
                  <m:t xml:space="preserve">K</m:t>
                </m:r>
              </m:e>
              <m:sub>
                <m:r>
                  <m:t xml:space="preserve">1</m:t>
                </m:r>
              </m:sub>
            </m:sSub>
          </m:num>
          <m:den>
            <m:sSub>
              <m:e>
                <m:r>
                  <m:t xml:space="preserve">K</m:t>
                </m:r>
              </m:e>
              <m:sub>
                <m:r>
                  <m:t xml:space="preserve">2</m:t>
                </m:r>
              </m:sub>
            </m:sSub>
          </m:den>
        </m:f>
        <m:r>
          <m:t xml:space="preserve">mA'(φ),</m:t>
        </m:r>
        <m:r>
          <m:rPr>
            <m:sty m:val="p"/>
          </m:rPr>
          <m:t xml:space="preserve">  </m:t>
        </m:r>
        <m:sSub>
          <m:e>
            <m:acc>
              <m:accPr>
                <m:chr m:val="̇"/>
              </m:accPr>
              <m:e>
                <m:r>
                  <m:t xml:space="preserve">ρ</m:t>
                </m:r>
              </m:e>
            </m:acc>
          </m:e>
          <m:sub>
            <m:r>
              <m:rPr>
                <m:sty m:val="p"/>
              </m:rPr>
              <m:t xml:space="preserve">th</m:t>
            </m:r>
          </m:sub>
        </m:sSub>
        <m:r>
          <m:t xml:space="preserve">=−3H(</m:t>
        </m:r>
        <m:sSub>
          <m:e>
            <m:r>
              <m:t xml:space="preserve">ρ</m:t>
            </m:r>
          </m:e>
          <m:sub>
            <m:r>
              <m:rPr>
                <m:sty m:val="p"/>
              </m:rPr>
              <m:t xml:space="preserve">th</m:t>
            </m:r>
          </m:sub>
        </m:sSub>
        <m:r>
          <m:t xml:space="preserve">+</m:t>
        </m:r>
        <m:sSub>
          <m:e>
            <m:r>
              <m:t xml:space="preserve">p</m:t>
            </m:r>
          </m:e>
          <m:sub>
            <m:r>
              <m:rPr>
                <m:sty m:val="p"/>
              </m:rPr>
              <m:t xml:space="preserve">th</m:t>
            </m:r>
          </m:sub>
        </m:sSub>
        <m:r>
          <m:t xml:space="preserve">)+Υ</m:t>
        </m:r>
        <m:sSup>
          <m:e>
            <m:acc>
              <m:accPr>
                <m:chr m:val="̇"/>
              </m:accPr>
              <m:e>
                <m:r>
                  <m:t xml:space="preserve">φ</m:t>
                </m:r>
              </m:e>
            </m:acc>
          </m:e>
          <m:sup>
            <m:r>
              <m:t xml:space="preserve">2</m:t>
            </m:r>
          </m:sup>
        </m:sSup>
        <m:r>
          <m:t xml:space="preserve">+F</m:t>
        </m:r>
        <m:acc>
          <m:accPr>
            <m:chr m:val="̇"/>
          </m:accPr>
          <m:e>
            <m:r>
              <m:t xml:space="preserve">φ</m:t>
            </m:r>
          </m:e>
        </m:acc>
      </m:oMath>
      <w:r>
        <w:tab/>
        <w:t>(7)</w:t>
      </w:r>
    </w:p>
    <w:p>
      <w:pPr>
        <w:jc w:val="both"/>
      </w:pPr>
      <w:r>
        <w:rPr>
          <w:b w:val="0"/>
          <w:i w:val="0"/>
        </w:rPr>
        <w:t xml:space="preserve">with </w:t>
      </w:r>
      <m:oMath>
        <m:sSub>
          <m:e>
            <m:r>
              <m:t xml:space="preserve">ρ</m:t>
            </m:r>
          </m:e>
          <m:sub>
            <m:r>
              <m:rPr>
                <m:sty m:val="p"/>
              </m:rPr>
              <m:t xml:space="preserve">th</m:t>
            </m:r>
          </m:sub>
        </m:sSub>
        <m:r>
          <m:t xml:space="preserve">=</m:t>
        </m:r>
        <m:sSub>
          <m:e>
            <m:r>
              <m:t xml:space="preserve">ρ</m:t>
            </m:r>
          </m:e>
          <m:sub>
            <m:r>
              <m:t xml:space="preserve">r</m:t>
            </m:r>
          </m:sub>
        </m:sSub>
        <m:r>
          <m:t xml:space="preserve">+nε</m:t>
        </m:r>
      </m:oMath>
      <w:r>
        <w:rPr>
          <w:b w:val="0"/>
          <w:i w:val="0"/>
        </w:rPr>
        <w:t xml:space="preserve">, </w:t>
      </w:r>
      <m:oMath>
        <m:sSub>
          <m:e>
            <m:r>
              <m:t xml:space="preserve">p</m:t>
            </m:r>
          </m:e>
          <m:sub>
            <m:r>
              <m:rPr>
                <m:sty m:val="p"/>
              </m:rPr>
              <m:t xml:space="preserve">th</m:t>
            </m:r>
          </m:sub>
        </m:sSub>
        <m:r>
          <m:t xml:space="preserve">=</m:t>
        </m:r>
        <m:sSub>
          <m:e>
            <m:r>
              <m:t xml:space="preserve">ρ</m:t>
            </m:r>
          </m:e>
          <m:sub>
            <m:r>
              <m:t xml:space="preserve">r</m:t>
            </m:r>
          </m:sub>
        </m:sSub>
        <m:r>
          <m:t xml:space="preserve">/3+nT</m:t>
        </m:r>
      </m:oMath>
      <w:r>
        <w:rPr>
          <w:b w:val="0"/>
          <w:i w:val="0"/>
        </w:rPr>
        <w:t xml:space="preserve"> and </w:t>
      </w:r>
      <m:oMath>
        <m:r>
          <m:t xml:space="preserve">Υ=</m:t>
        </m:r>
        <m:sSub>
          <m:e>
            <m:r>
              <m:t xml:space="preserve">C</m:t>
            </m:r>
          </m:e>
          <m:sub>
            <m:r>
              <m:t xml:space="preserve">T</m:t>
            </m:r>
          </m:sub>
        </m:sSub>
        <m:sSup>
          <m:e>
            <m:r>
              <m:t xml:space="preserve">T</m:t>
            </m:r>
          </m:e>
          <m:sup>
            <m:r>
              <m:t xml:space="preserve">3</m:t>
            </m:r>
          </m:sup>
        </m:sSup>
      </m:oMath>
      <w:r>
        <w:rPr>
          <w:b w:val="0"/>
          <w:i w:val="0"/>
        </w:rPr>
        <w:t xml:space="preserve">; the temperature is a state variable and the total stress-energy is conserved by construction. The single coupling </w:t>
      </w:r>
      <m:oMath>
        <m:r>
          <m:t xml:space="preserve">A(φ)</m:t>
        </m:r>
      </m:oMath>
      <w:r>
        <w:rPr>
          <w:b w:val="0"/>
          <w:i w:val="0"/>
        </w:rPr>
        <w:t xml:space="preserve"> produces both the hot-phase thermal mass (a relativistic gas gives </w:t>
      </w:r>
      <m:oMath>
        <m:r>
          <m:t xml:space="preserve">F≃</m:t>
        </m:r>
        <m:r>
          <m:t xml:space="preserve">n</m:t>
        </m:r>
        <m:sSub>
          <m:e>
            <m:r>
              <m:t xml:space="preserve">m</m:t>
            </m:r>
          </m:e>
          <m:sub>
            <m:r>
              <m:rPr>
                <m:sty m:val="p"/>
              </m:rPr>
              <m:t xml:space="preserve">eff</m:t>
            </m:r>
          </m:sub>
        </m:sSub>
        <m:r>
          <m:t xml:space="preserve">mA'/2T</m:t>
        </m:r>
      </m:oMath>
      <w:r>
        <w:rPr>
          <w:b w:val="0"/>
          <w:i w:val="0"/>
        </w:rPr>
        <w:t xml:space="preserve">) and the late hold (a cold gas gives </w:t>
      </w:r>
      <m:oMath>
        <m:r>
          <m:t xml:space="preserve">F=</m:t>
        </m:r>
        <m:sSub>
          <m:e>
            <m:r>
              <m:t xml:space="preserve">ρ</m:t>
            </m:r>
          </m:e>
          <m:sub>
            <m:r>
              <m:t xml:space="preserve">*</m:t>
            </m:r>
          </m:sub>
        </m:sSub>
        <m:r>
          <m:t xml:space="preserve">A'</m:t>
        </m:r>
      </m:oMath>
      <w:r>
        <w:rPr>
          <w:b w:val="0"/>
          <w:i w:val="0"/>
        </w:rPr>
        <w:t xml:space="preserve">), so the restoration of the vacuum and the freeze-out of the dark matter are outputs. In physical units </w:t>
      </w:r>
      <m:oMath>
        <m:r>
          <m:t xml:space="preserve">T=1</m:t>
        </m:r>
      </m:oMath>
      <w:r>
        <w:rPr>
          <w:b w:val="0"/>
          <w:i w:val="0"/>
        </w:rPr>
        <w:t xml:space="preserve"> is 1.82 meV, </w:t>
      </w:r>
      <m:oMath>
        <m:sSub>
          <m:e>
            <m:r>
              <m:t xml:space="preserve">C</m:t>
            </m:r>
          </m:e>
          <m:sub>
            <m:r>
              <m:t xml:space="preserve">T</m:t>
            </m:r>
          </m:sub>
        </m:sSub>
        <m:r>
          <m:t xml:space="preserve">=1</m:t>
        </m:r>
      </m:oMath>
      <w:r>
        <w:rPr>
          <w:b w:val="0"/>
          <w:i w:val="0"/>
        </w:rPr>
        <w:t xml:space="preserve"> is a dissipation </w:t>
      </w:r>
      <m:oMath>
        <m:sSup>
          <m:e>
            <m:r>
              <m:t xml:space="preserve">T</m:t>
            </m:r>
          </m:e>
          <m:sup>
            <m:r>
              <m:t xml:space="preserve">3</m:t>
            </m:r>
          </m:sup>
        </m:sSup>
        <m:r>
          <m:t xml:space="preserve">/</m:t>
        </m:r>
        <m:sSup>
          <m:e>
            <m:r>
              <m:t xml:space="preserve">f</m:t>
            </m:r>
          </m:e>
          <m:sup>
            <m:r>
              <m:t xml:space="preserve">2</m:t>
            </m:r>
          </m:sup>
        </m:sSup>
      </m:oMath>
      <w:r>
        <w:rPr>
          <w:b w:val="0"/>
          <w:i w:val="0"/>
        </w:rPr>
        <w:t xml:space="preserve"> with </w:t>
      </w:r>
      <m:oMath>
        <m:r>
          <m:t xml:space="preserve">f=(</m:t>
        </m:r>
        <m:sSub>
          <m:e>
            <m:r>
              <m:t xml:space="preserve">H</m:t>
            </m:r>
          </m:e>
          <m:sub>
            <m:r>
              <m:t xml:space="preserve">0</m:t>
            </m:r>
          </m:sub>
        </m:sSub>
        <m:sSubSup>
          <m:e>
            <m:r>
              <m:t xml:space="preserve">M</m:t>
            </m:r>
          </m:e>
          <m:sub>
            <m:r>
              <m:rPr>
                <m:sty m:val="p"/>
              </m:rPr>
              <m:t xml:space="preserve">Pl</m:t>
            </m:r>
          </m:sub>
          <m:sup>
            <m:r>
              <m:t xml:space="preserve">3</m:t>
            </m:r>
          </m:sup>
        </m:sSubSup>
        <m:sSup>
          <m:e>
            <m:r>
              <m:t xml:space="preserve">)</m:t>
            </m:r>
          </m:e>
          <m:sup>
            <m:r>
              <m:t xml:space="preserve">1/4</m:t>
            </m:r>
          </m:sup>
        </m:sSup>
        <m:r>
          <m:t xml:space="preserve">=2.1</m:t>
        </m:r>
      </m:oMath>
      <w:r>
        <w:rPr>
          <w:b w:val="0"/>
          <w:i w:val="0"/>
        </w:rPr>
        <w:t xml:space="preserve"> TeV, and </w:t>
      </w:r>
      <m:oMath>
        <m:r>
          <m:t xml:space="preserve">⟨σ</m:t>
        </m:r>
        <m:r>
          <m:t xml:space="preserve">v⟩</m:t>
        </m:r>
      </m:oMath>
      <w:r>
        <w:rPr>
          <w:b w:val="0"/>
          <w:i w:val="0"/>
        </w:rPr>
        <w:t xml:space="preserve"> is fixed once, by requiring the present dark-matter density in the held epoch of the repeating cycle (</w:t>
      </w:r>
      <m:oMath>
        <m:r>
          <m:t xml:space="preserve">8.0×1</m:t>
        </m:r>
        <m:sSup>
          <m:e>
            <m:r>
              <m:t xml:space="preserve">0</m:t>
            </m:r>
          </m:e>
          <m:sup>
            <m:r>
              <m:t xml:space="preserve">−28</m:t>
            </m:r>
          </m:sup>
        </m:sSup>
      </m:oMath>
      <w:r>
        <w:rPr>
          <w:b w:val="0"/>
          <w:i w:val="0"/>
        </w:rPr>
        <w:t xml:space="preserve"> cm</w:t>
      </w:r>
      <m:oMath>
        <m:r>
          <m:t xml:space="preserve">^3</m:t>
        </m:r>
      </m:oMath>
      <w:r>
        <w:rPr>
          <w:b w:val="0"/>
          <w:i w:val="0"/>
        </w:rPr>
        <w:t xml:space="preserve"> s</w:t>
      </w:r>
      <m:oMath>
        <m:r>
          <m:t xml:space="preserve">^</m:t>
        </m:r>
        <m:r>
          <m:t xml:space="preserve">−1</m:t>
        </m:r>
      </m:oMath>
      <w:r>
        <w:rPr>
          <w:b w:val="0"/>
          <w:i w:val="0"/>
        </w:rPr>
        <w:t xml:space="preserve"> for </w:t>
      </w:r>
      <m:oMath>
        <m:r>
          <m:t xml:space="preserve">m=10.1</m:t>
        </m:r>
      </m:oMath>
      <w:r>
        <w:rPr>
          <w:b w:val="0"/>
          <w:i w:val="0"/>
        </w:rPr>
        <w:t xml:space="preserve"> MeV). This is 0.0147 times its value for freeze-out at constant mass, because in the cycle the dark matter freezes out while the field is still displaced and the dark matter heavier. Two numerical devices are used and tested in Section 6.1: where the dissipation exceeds every other rate by </w:t>
      </w:r>
      <m:oMath>
        <m:r>
          <m:t xml:space="preserve">1</m:t>
        </m:r>
        <m:sSup>
          <m:e>
            <m:r>
              <m:t xml:space="preserve">0</m:t>
            </m:r>
          </m:e>
          <m:sup>
            <m:r>
              <m:t xml:space="preserve">3</m:t>
            </m:r>
          </m:sup>
        </m:sSup>
      </m:oMath>
      <w:r>
        <w:rPr>
          <w:b w:val="0"/>
          <w:i w:val="0"/>
        </w:rPr>
        <w:t xml:space="preserve"> the field moves at its terminal velocity, and </w:t>
      </w:r>
      <m:oMath>
        <m:r>
          <m:t xml:space="preserve">H</m:t>
        </m:r>
      </m:oMath>
      <w:r>
        <w:rPr>
          <w:b w:val="0"/>
          <w:i w:val="0"/>
        </w:rPr>
        <w:t xml:space="preserve"> is projected onto the constraint once per doubling of the scale factor away from the turning points; relative to the density the constraint residual stays below </w:t>
      </w:r>
      <m:oMath>
        <m:r>
          <m:t xml:space="preserve">5×1</m:t>
        </m:r>
        <m:sSup>
          <m:e>
            <m:r>
              <m:t xml:space="preserve">0</m:t>
            </m:r>
          </m:e>
          <m:sup>
            <m:r>
              <m:t xml:space="preserve">−6</m:t>
            </m:r>
          </m:sup>
        </m:sSup>
      </m:oMath>
      <w:r>
        <w:rPr>
          <w:b w:val="0"/>
          <w:i w:val="0"/>
        </w:rPr>
        <w:t xml:space="preserve"> throughout.</w:t>
      </w:r>
    </w:p>
    <w:p>
      <w:pPr>
        <w:jc w:val="both"/>
      </w:pPr>
      <w:r>
        <w:rPr>
          <w:b w:val="0"/>
          <w:i w:val="0"/>
        </w:rPr>
        <w:t xml:space="preserve">The first result is negative. With </w:t>
      </w:r>
      <m:oMath>
        <m:r>
          <m:t xml:space="preserve">m=10.1</m:t>
        </m:r>
      </m:oMath>
      <w:r>
        <w:rPr>
          <w:b w:val="0"/>
          <w:i w:val="0"/>
        </w:rPr>
        <w:t xml:space="preserve"> MeV and a bounce at 1.8 MeV, our cycle completes (release, turnaround at </w:t>
      </w:r>
      <m:oMath>
        <m:r>
          <m:rPr>
            <m:sty m:val="p"/>
          </m:rPr>
          <m:t xml:space="preserve">ln</m:t>
        </m:r>
        <m:r>
          <m:t xml:space="preserve">a=3.13</m:t>
        </m:r>
      </m:oMath>
      <w:r>
        <w:rPr>
          <w:b w:val="0"/>
          <w:i w:val="0"/>
        </w:rPr>
        <w:t xml:space="preserve">, a radiation-dominated bounce) but the next cycle is empty: the dark matter reaches the bounce with </w:t>
      </w:r>
      <m:oMath>
        <m:r>
          <m:t xml:space="preserve">x=</m:t>
        </m:r>
        <m:sSub>
          <m:e>
            <m:r>
              <m:t xml:space="preserve">m</m:t>
            </m:r>
          </m:e>
          <m:sub>
            <m:r>
              <m:rPr>
                <m:sty m:val="p"/>
              </m:rPr>
              <m:t xml:space="preserve">eff</m:t>
            </m:r>
          </m:sub>
        </m:sSub>
        <m:r>
          <m:t xml:space="preserve">/T=55</m:t>
        </m:r>
      </m:oMath>
      <w:r>
        <w:rPr>
          <w:b w:val="0"/>
          <w:i w:val="0"/>
        </w:rPr>
        <w:t>, is annihilated during the hot contraction and is not regenerated (</w:t>
      </w:r>
      <m:oMath>
        <m:r>
          <m:t xml:space="preserve">Y/κ=1.8×1</m:t>
        </m:r>
        <m:sSup>
          <m:e>
            <m:r>
              <m:t xml:space="preserve">0</m:t>
            </m:r>
          </m:e>
          <m:sup>
            <m:r>
              <m:t xml:space="preserve">−6</m:t>
            </m:r>
          </m:sup>
        </m:sSup>
      </m:oMath>
      <w:r>
        <w:rPr>
          <w:b w:val="0"/>
          <w:i w:val="0"/>
        </w:rPr>
        <w:t xml:space="preserve"> in the next cycle), the field is frozen at </w:t>
      </w:r>
      <m:oMath>
        <m:r>
          <m:t xml:space="preserve">|φ|=0.96v</m:t>
        </m:r>
      </m:oMath>
      <w:r>
        <w:rPr>
          <w:b w:val="0"/>
          <w:i w:val="0"/>
        </w:rPr>
        <w:t xml:space="preserve"> by the overdamping, and there is no matter era (peak matter fraction 0.005) and no dark-energy epoch. Prescribed resets of the dark-matter abundance at freeze-out, used in an earlier version of this model, hide exactly this failure.</w:t>
      </w:r>
    </w:p>
    <w:p>
      <w:pPr>
        <w:jc w:val="both"/>
      </w:pPr>
      <w:r>
        <w:rPr>
          <w:b w:val="0"/>
          <w:i w:val="0"/>
        </w:rPr>
        <w:t xml:space="preserve">The second result is that the same equations give working cycles once the bounce rethermalizes the dark matter, </w:t>
      </w:r>
      <m:oMath>
        <m:sSub>
          <m:e>
            <m:r>
              <m:t xml:space="preserve">T</m:t>
            </m:r>
          </m:e>
          <m:sub>
            <m:r>
              <m:t xml:space="preserve">b</m:t>
            </m:r>
          </m:sub>
        </m:sSub>
        <m:r>
          <m:t xml:space="preserve">≳</m:t>
        </m:r>
        <m:sSub>
          <m:e>
            <m:r>
              <m:t xml:space="preserve">m</m:t>
            </m:r>
          </m:e>
          <m:sub>
            <m:r>
              <m:rPr>
                <m:sty m:val="p"/>
              </m:rPr>
              <m:t xml:space="preserve">eff</m:t>
            </m:r>
          </m:sub>
        </m:sSub>
        <m:r>
          <m:t xml:space="preserve">/5</m:t>
        </m:r>
      </m:oMath>
      <w:r>
        <w:rPr>
          <w:b w:val="0"/>
          <w:i w:val="0"/>
        </w:rPr>
        <w:t xml:space="preserve">. With </w:t>
      </w:r>
      <m:oMath>
        <m:r>
          <m:t xml:space="preserve">m=10.1</m:t>
        </m:r>
      </m:oMath>
      <w:r>
        <w:rPr>
          <w:b w:val="0"/>
          <w:i w:val="0"/>
        </w:rPr>
        <w:t xml:space="preserve"> MeV, a bounce at 172 MeV and today's anisotropy set to </w:t>
      </w:r>
      <m:oMath>
        <m:sSub>
          <m:e>
            <m:r>
              <m:t xml:space="preserve">Ω</m:t>
            </m:r>
          </m:e>
          <m:sub>
            <m:r>
              <m:t xml:space="preserve">σ</m:t>
            </m:r>
          </m:sub>
        </m:sSub>
        <m:r>
          <m:t xml:space="preserve">=1</m:t>
        </m:r>
        <m:sSup>
          <m:e>
            <m:r>
              <m:t xml:space="preserve">0</m:t>
            </m:r>
          </m:e>
          <m:sup>
            <m:r>
              <m:t xml:space="preserve">−30</m:t>
            </m:r>
          </m:sup>
        </m:sSup>
      </m:oMath>
      <w:r>
        <w:rPr>
          <w:b w:val="0"/>
          <w:i w:val="0"/>
        </w:rPr>
        <w:t xml:space="preserve">, 100 cycles were integrated with no reset of any variable (Fig. 8, Table 2). In every cycle the field is frozen at the bounce at </w:t>
      </w:r>
      <m:oMath>
        <m:r>
          <m:t xml:space="preserve">|φ|/v=0.38±0.00</m:t>
        </m:r>
      </m:oMath>
      <w:r>
        <w:rPr>
          <w:b w:val="0"/>
          <w:i w:val="0"/>
        </w:rPr>
        <w:t>, the dark matter returns to equilibrium (</w:t>
      </w:r>
      <m:oMath>
        <m:sSub>
          <m:e>
            <m:r>
              <m:t xml:space="preserve">x</m:t>
            </m:r>
          </m:e>
          <m:sub>
            <m:r>
              <m:t xml:space="preserve">b</m:t>
            </m:r>
          </m:sub>
        </m:sSub>
        <m:r>
          <m:t xml:space="preserve">=0.6</m:t>
        </m:r>
      </m:oMath>
      <w:r>
        <w:rPr>
          <w:b w:val="0"/>
          <w:i w:val="0"/>
        </w:rPr>
        <w:t>–</w:t>
      </w:r>
      <m:oMath>
        <m:r>
          <m:t xml:space="preserve">0.7</m:t>
        </m:r>
      </m:oMath>
      <w:r>
        <w:rPr>
          <w:b w:val="0"/>
          <w:i w:val="0"/>
        </w:rPr>
        <w:t xml:space="preserve">) and freezes out while the field is still displaced (yield </w:t>
      </w:r>
      <m:oMath>
        <m:sSub>
          <m:e>
            <m:r>
              <m:t xml:space="preserve">Y</m:t>
            </m:r>
          </m:e>
          <m:sub>
            <m:r>
              <m:rPr>
                <m:sty m:val="p"/>
              </m:rPr>
              <m:t xml:space="preserve">fo</m:t>
            </m:r>
          </m:sub>
        </m:sSub>
        <m:r>
          <m:t xml:space="preserve">/κ=61.52±0.04</m:t>
        </m:r>
      </m:oMath>
      <w:r>
        <w:rPr>
          <w:b w:val="0"/>
          <w:i w:val="0"/>
        </w:rPr>
        <w:t xml:space="preserve">); the field is then restored, which lowers the dark-matter mass and heats the bath, and the held epoch has </w:t>
      </w:r>
      <m:oMath>
        <m:r>
          <m:t xml:space="preserve">Y/κ=1.01±0.02</m:t>
        </m:r>
      </m:oMath>
      <w:r>
        <w:rPr>
          <w:b w:val="0"/>
          <w:i w:val="0"/>
        </w:rPr>
        <w:t xml:space="preserve">; the field is damped toward </w:t>
      </w:r>
      <m:oMath>
        <m:r>
          <m:t xml:space="preserve">φ=0</m:t>
        </m:r>
      </m:oMath>
      <w:r>
        <w:rPr>
          <w:b w:val="0"/>
          <w:i w:val="0"/>
        </w:rPr>
        <w:t xml:space="preserve"> by 61–62 orders of magnitude, a matter era follows (peak matter fraction </w:t>
      </w:r>
      <m:oMath>
        <m:r>
          <m:t xml:space="preserve">1.00±0.00</m:t>
        </m:r>
      </m:oMath>
      <w:r>
        <w:rPr>
          <w:b w:val="0"/>
          <w:i w:val="0"/>
        </w:rPr>
        <w:t>), then a dark-energy epoch with the field held (</w:t>
      </w:r>
      <m:oMath>
        <m:r>
          <m:t xml:space="preserve">5.28±0.01</m:t>
        </m:r>
      </m:oMath>
      <w:r>
        <w:rPr>
          <w:b w:val="0"/>
          <w:i w:val="0"/>
        </w:rPr>
        <w:t xml:space="preserve"> e-folds of accelerated expansion), a release, a turnaround and the next bounce. The held e-folds vary between 5.27 and 5.39, because the value at which the field freezes depends on the phase of its oscillation when the overdamping sets in (Section 5.2). The growth per cycle, </w:t>
      </w:r>
      <m:oMath>
        <m:r>
          <m:rPr>
            <m:sty m:val="p"/>
          </m:rPr>
          <m:t xml:space="preserve">ln</m:t>
        </m:r>
        <m:sSub>
          <m:e>
            <m:r>
              <m:t xml:space="preserve">G</m:t>
            </m:r>
          </m:e>
          <m:sub>
            <m:r>
              <m:t xml:space="preserve">n</m:t>
            </m:r>
          </m:sub>
        </m:sSub>
        <m:r>
          <m:t xml:space="preserve">=7.66±0.00</m:t>
        </m:r>
      </m:oMath>
      <w:r>
        <w:rPr>
          <w:b w:val="0"/>
          <w:i w:val="0"/>
        </w:rPr>
        <w:t xml:space="preserve">, equals the entropy growth </w:t>
      </w:r>
      <m:oMath>
        <m:f>
          <m:num>
            <m:r>
              <m:t xml:space="preserve">1</m:t>
            </m:r>
          </m:num>
          <m:den>
            <m:r>
              <m:t xml:space="preserve">3</m:t>
            </m:r>
          </m:den>
        </m:f>
        <m:r>
          <m:rPr>
            <m:sty m:val="p"/>
          </m:rPr>
          <m:t xml:space="preserve">ln</m:t>
        </m:r>
        <m:r>
          <m:t xml:space="preserve">(</m:t>
        </m:r>
        <m:sSub>
          <m:e>
            <m:r>
              <m:t xml:space="preserve">S</m:t>
            </m:r>
          </m:e>
          <m:sub>
            <m:r>
              <m:t xml:space="preserve">n+1</m:t>
            </m:r>
          </m:sub>
        </m:sSub>
        <m:r>
          <m:t xml:space="preserve">/</m:t>
        </m:r>
        <m:sSub>
          <m:e>
            <m:r>
              <m:t xml:space="preserve">S</m:t>
            </m:r>
          </m:e>
          <m:sub>
            <m:r>
              <m:t xml:space="preserve">n</m:t>
            </m:r>
          </m:sub>
        </m:sSub>
        <m:r>
          <m:t xml:space="preserve">)</m:t>
        </m:r>
      </m:oMath>
      <w:r>
        <w:rPr>
          <w:b w:val="0"/>
          <w:i w:val="0"/>
        </w:rPr>
        <w:t xml:space="preserve"> to within </w:t>
      </w:r>
      <m:oMath>
        <m:r>
          <m:t xml:space="preserve">1×1</m:t>
        </m:r>
        <m:sSup>
          <m:e>
            <m:r>
              <m:t xml:space="preserve">0</m:t>
            </m:r>
          </m:e>
          <m:sup>
            <m:r>
              <m:t xml:space="preserve">−2</m:t>
            </m:r>
          </m:sup>
        </m:sSup>
      </m:oMath>
      <w:r>
        <w:rPr>
          <w:b w:val="0"/>
          <w:i w:val="0"/>
        </w:rPr>
        <w:t xml:space="preserve"> in every cycle: the second law holds and is absorbed by Tolman's growing cycles [1].</w:t>
      </w:r>
    </w:p>
    <w:p>
      <w:pPr>
        <w:jc w:val="both"/>
      </w:pPr>
      <w:r>
        <w:rPr>
          <w:b w:val="0"/>
          <w:i w:val="0"/>
        </w:rPr>
        <w:t xml:space="preserve">A second run of 100 cycles with </w:t>
      </w:r>
      <m:oMath>
        <m:r>
          <m:t xml:space="preserve">m=100</m:t>
        </m:r>
      </m:oMath>
      <w:r>
        <w:rPr>
          <w:b w:val="0"/>
          <w:i w:val="0"/>
        </w:rPr>
        <w:t xml:space="preserve"> MeV and the same bounce (continuous_cycles_100MeV.json) works as well: held e-folds </w:t>
      </w:r>
      <m:oMath>
        <m:r>
          <m:t xml:space="preserve">4.26±0.05</m:t>
        </m:r>
      </m:oMath>
      <w:r>
        <w:rPr>
          <w:b w:val="0"/>
          <w:i w:val="0"/>
        </w:rPr>
        <w:t xml:space="preserve">, peak matter fraction </w:t>
      </w:r>
      <m:oMath>
        <m:r>
          <m:t xml:space="preserve">0.96±0.00</m:t>
        </m:r>
      </m:oMath>
      <w:r>
        <w:rPr>
          <w:b w:val="0"/>
          <w:i w:val="0"/>
        </w:rPr>
        <w:t xml:space="preserve">, </w:t>
      </w:r>
      <m:oMath>
        <m:r>
          <m:rPr>
            <m:sty m:val="p"/>
          </m:rPr>
          <m:t xml:space="preserve">ln</m:t>
        </m:r>
        <m:sSub>
          <m:e>
            <m:r>
              <m:t xml:space="preserve">G</m:t>
            </m:r>
          </m:e>
          <m:sub>
            <m:r>
              <m:t xml:space="preserve">n</m:t>
            </m:r>
          </m:sub>
        </m:sSub>
        <m:r>
          <m:t xml:space="preserve">=5.49±0.04</m:t>
        </m:r>
      </m:oMath>
      <w:r>
        <w:rPr>
          <w:b w:val="0"/>
          <w:i w:val="0"/>
        </w:rPr>
        <w:t xml:space="preserve">, with the field freezing at </w:t>
      </w:r>
      <m:oMath>
        <m:sSub>
          <m:e>
            <m:r>
              <m:t xml:space="preserve">φ</m:t>
            </m:r>
          </m:e>
          <m:sub>
            <m:r>
              <m:t xml:space="preserve">b</m:t>
            </m:r>
          </m:sub>
        </m:sSub>
        <m:r>
          <m:t xml:space="preserve">=0.28±0.01v</m:t>
        </m:r>
      </m:oMath>
      <w:r>
        <w:rPr>
          <w:b w:val="0"/>
          <w:i w:val="0"/>
        </w:rPr>
        <w:t xml:space="preserve">. That point is marginal: it lies on the working branch of Section 6.2 only because the field freezes far from </w:t>
      </w:r>
      <m:oMath>
        <m:r>
          <m:t xml:space="preserve">v</m:t>
        </m:r>
      </m:oMath>
      <w:r>
        <w:rPr>
          <w:b w:val="0"/>
          <w:i w:val="0"/>
        </w:rPr>
        <w:t xml:space="preserve">, and one-at-a-time changes of </w:t>
      </w:r>
      <m:oMath>
        <m:r>
          <m:t xml:space="preserve">μ</m:t>
        </m:r>
      </m:oMath>
      <w:r>
        <w:rPr>
          <w:b w:val="0"/>
          <w:i w:val="0"/>
        </w:rPr>
        <w:t xml:space="preserve">, </w:t>
      </w:r>
      <m:oMath>
        <m:r>
          <m:t xml:space="preserve">q</m:t>
        </m:r>
      </m:oMath>
      <w:r>
        <w:rPr>
          <w:b w:val="0"/>
          <w:i w:val="0"/>
        </w:rPr>
        <w:t xml:space="preserve"> or </w:t>
      </w:r>
      <m:oMath>
        <m:sSub>
          <m:e>
            <m:r>
              <m:t xml:space="preserve">C</m:t>
            </m:r>
          </m:e>
          <m:sub>
            <m:r>
              <m:t xml:space="preserve">T</m:t>
            </m:r>
          </m:sub>
        </m:sSub>
      </m:oMath>
      <w:r>
        <w:rPr>
          <w:b w:val="0"/>
          <w:i w:val="0"/>
        </w:rPr>
        <w:t xml:space="preserve"> move it to the empty branch.</w:t>
      </w:r>
    </w:p>
    <w:p>
      <w:pPr>
        <w:jc w:val="both"/>
      </w:pPr>
      <w:r>
        <w:rPr>
          <w:b w:val="0"/>
          <w:i w:val="0"/>
        </w:rPr>
        <w:t xml:space="preserve">An earlier version of this model prescribed three steps that the present equations produce themselves: the dark-matter abundance was reset at freeze-out, the hot-phase restoration of the vacuum was applied through its adiabatic result, and the dissipation was capped (hot_cycles.py). That version gives exactly self-similar cycles with </w:t>
      </w:r>
      <m:oMath>
        <m:sSub>
          <m:e>
            <m:r>
              <m:t xml:space="preserve">G</m:t>
            </m:r>
          </m:e>
          <m:sub>
            <m:r>
              <m:t xml:space="preserve">n</m:t>
            </m:r>
          </m:sub>
        </m:sSub>
        <m:r>
          <m:t xml:space="preserve">=231.8=(</m:t>
        </m:r>
        <m:sSub>
          <m:e>
            <m:r>
              <m:t xml:space="preserve">S</m:t>
            </m:r>
          </m:e>
          <m:sub>
            <m:r>
              <m:t xml:space="preserve">n+1</m:t>
            </m:r>
          </m:sub>
        </m:sSub>
        <m:r>
          <m:t xml:space="preserve">/</m:t>
        </m:r>
        <m:sSub>
          <m:e>
            <m:r>
              <m:t xml:space="preserve">S</m:t>
            </m:r>
          </m:e>
          <m:sub>
            <m:r>
              <m:t xml:space="preserve">n</m:t>
            </m:r>
          </m:sub>
        </m:sSub>
        <m:sSup>
          <m:e>
            <m:r>
              <m:t xml:space="preserve">)</m:t>
            </m:r>
          </m:e>
          <m:sup>
            <m:r>
              <m:t xml:space="preserve">1/3</m:t>
            </m:r>
          </m:sup>
        </m:sSup>
      </m:oMath>
      <w:r>
        <w:rPr>
          <w:b w:val="0"/>
          <w:i w:val="0"/>
        </w:rPr>
        <w:t xml:space="preserve"> and 3.63 held e-folds, and its controls fail as expected (without the freeze-out reset no matter era remains; without dissipation the bounce is cold and kinetic dominated). The continuous cycles reproduce its qualitative structure, and in addition expose the failure that the resets hid (the cold bounce above) and the cycle-to-cycle variation of the held epoch explained in Section 5.2.</w:t>
      </w:r>
    </w:p>
    <w:p>
      <w:pPr>
        <w:keepNext/>
      </w:pPr>
      <w:r>
        <w:rPr>
          <w:b w:val="0"/>
          <w:i/>
          <w:sz w:val="19"/>
        </w:rPr>
        <w:t xml:space="preserve">Table 2. Continuous cycles without resets (baseline: </w:t>
      </w:r>
      <m:oMath>
        <m:r>
          <w:rPr>
            <w:sz w:val="19"/>
            <w:szCs w:val="19"/>
          </w:rPr>
          <m:t xml:space="preserve">m=10.1</m:t>
        </m:r>
      </m:oMath>
      <w:r>
        <w:rPr>
          <w:b w:val="0"/>
          <w:i/>
          <w:sz w:val="19"/>
        </w:rPr>
        <w:t xml:space="preserve"> MeV, </w:t>
      </w:r>
      <m:oMath>
        <m:sSubSup>
          <m:e>
            <m:r>
              <w:rPr>
                <w:sz w:val="19"/>
                <w:szCs w:val="19"/>
              </w:rPr>
              <m:t xml:space="preserve">ρ</m:t>
            </m:r>
          </m:e>
          <m:sub>
            <m:r>
              <w:rPr>
                <w:sz w:val="19"/>
                <w:szCs w:val="19"/>
              </w:rPr>
              <m:t xml:space="preserve">c</m:t>
            </m:r>
          </m:sub>
          <m:sup>
            <m:r>
              <w:rPr>
                <w:sz w:val="19"/>
                <w:szCs w:val="19"/>
              </w:rPr>
              <m:t xml:space="preserve">1/4</m:t>
            </m:r>
          </m:sup>
        </m:sSubSup>
      </m:oMath>
      <w:r>
        <w:rPr>
          <w:b w:val="0"/>
          <w:i/>
          <w:sz w:val="19"/>
        </w:rPr>
        <w:t xml:space="preserve"> = 172 MeV, </w:t>
      </w:r>
      <m:oMath>
        <m:sSub>
          <m:e>
            <m:r>
              <w:rPr>
                <w:sz w:val="19"/>
                <w:szCs w:val="19"/>
              </w:rPr>
              <m:t xml:space="preserve">C</m:t>
            </m:r>
          </m:e>
          <m:sub>
            <m:r>
              <w:rPr>
                <w:sz w:val="19"/>
                <w:szCs w:val="19"/>
              </w:rPr>
              <m:t xml:space="preserve">T</m:t>
            </m:r>
          </m:sub>
        </m:sSub>
        <m:r>
          <w:rPr>
            <w:sz w:val="19"/>
            <w:szCs w:val="19"/>
          </w:rPr>
          <m:t xml:space="preserve">=1</m:t>
        </m:r>
      </m:oMath>
      <w:r>
        <w:rPr>
          <w:b w:val="0"/>
          <w:i/>
          <w:sz w:val="19"/>
        </w:rPr>
        <w:t xml:space="preserve">, </w:t>
      </w:r>
      <m:oMath>
        <m:sSub>
          <m:e>
            <m:r>
              <w:rPr>
                <w:sz w:val="19"/>
                <w:szCs w:val="19"/>
              </w:rPr>
              <m:t xml:space="preserve">a</m:t>
            </m:r>
          </m:e>
          <m:sub>
            <m:r>
              <w:rPr>
                <w:sz w:val="19"/>
                <w:szCs w:val="19"/>
              </w:rPr>
              <m:t xml:space="preserve">c</m:t>
            </m:r>
          </m:sub>
        </m:sSub>
        <m:r>
          <w:rPr>
            <w:sz w:val="19"/>
            <w:szCs w:val="19"/>
          </w:rPr>
          <m:t xml:space="preserve">=2</m:t>
        </m:r>
      </m:oMath>
      <w:r>
        <w:rPr>
          <w:b w:val="0"/>
          <w:i/>
          <w:sz w:val="19"/>
        </w:rPr>
        <w:t xml:space="preserve">, </w:t>
      </w:r>
      <m:oMath>
        <m:r>
          <w:rPr>
            <w:sz w:val="19"/>
            <w:szCs w:val="19"/>
          </w:rPr>
          <m:t xml:space="preserve">μ=30</m:t>
        </m:r>
        <m:sSub>
          <m:e>
            <m:r>
              <w:rPr>
                <w:sz w:val="19"/>
                <w:szCs w:val="19"/>
              </w:rPr>
              <m:t xml:space="preserve">H</m:t>
            </m:r>
          </m:e>
          <m:sub>
            <m:r>
              <w:rPr>
                <w:sz w:val="19"/>
                <w:szCs w:val="19"/>
              </w:rPr>
              <m:t xml:space="preserve">0</m:t>
            </m:r>
          </m:sub>
        </m:sSub>
      </m:oMath>
      <w:r>
        <w:rPr>
          <w:b w:val="0"/>
          <w:i/>
          <w:sz w:val="19"/>
        </w:rPr>
        <w:t xml:space="preserve">, </w:t>
      </w:r>
      <m:oMath>
        <m:r>
          <w:rPr>
            <w:sz w:val="19"/>
            <w:szCs w:val="19"/>
          </w:rPr>
          <m:t xml:space="preserve">q=1</m:t>
        </m:r>
      </m:oMath>
      <w:r>
        <w:rPr>
          <w:b w:val="0"/>
          <w:i/>
          <w:sz w:val="19"/>
        </w:rPr>
        <w:t xml:space="preserve">, </w:t>
      </w:r>
      <m:oMath>
        <m:sSub>
          <m:e>
            <m:r>
              <w:rPr>
                <w:sz w:val="19"/>
                <w:szCs w:val="19"/>
              </w:rPr>
              <m:t xml:space="preserve">Ω</m:t>
            </m:r>
          </m:e>
          <m:sub>
            <m:r>
              <w:rPr>
                <w:sz w:val="19"/>
                <w:szCs w:val="19"/>
              </w:rPr>
              <m:t xml:space="preserve">σ,0</m:t>
            </m:r>
          </m:sub>
        </m:sSub>
        <m:r>
          <w:rPr>
            <w:sz w:val="19"/>
            <w:szCs w:val="19"/>
          </w:rPr>
          <m:t xml:space="preserve">=1</m:t>
        </m:r>
        <m:sSup>
          <m:e>
            <m:r>
              <w:rPr>
                <w:sz w:val="19"/>
                <w:szCs w:val="19"/>
              </w:rPr>
              <m:t xml:space="preserve">0</m:t>
            </m:r>
          </m:e>
          <m:sup>
            <m:r>
              <w:rPr>
                <w:sz w:val="19"/>
                <w:szCs w:val="19"/>
              </w:rPr>
              <m:t xml:space="preserve">−30</m:t>
            </m:r>
          </m:sup>
        </m:sSup>
      </m:oMath>
      <w:r>
        <w:rPr>
          <w:b w:val="0"/>
          <w:i/>
          <w:sz w:val="19"/>
        </w:rPr>
        <w:t xml:space="preserve">). Cycle 0 starts today; </w:t>
      </w:r>
      <m:oMath>
        <m:sSub>
          <m:e>
            <m:r>
              <w:rPr>
                <w:sz w:val="19"/>
                <w:szCs w:val="19"/>
              </w:rPr>
              <m:t xml:space="preserve">x</m:t>
            </m:r>
          </m:e>
          <m:sub>
            <m:r>
              <w:rPr>
                <w:sz w:val="19"/>
                <w:szCs w:val="19"/>
              </w:rPr>
              <m:t xml:space="preserve">b</m:t>
            </m:r>
          </m:sub>
        </m:sSub>
      </m:oMath>
      <w:r>
        <w:rPr>
          <w:b w:val="0"/>
          <w:i/>
          <w:sz w:val="19"/>
        </w:rPr>
        <w:t xml:space="preserve"> and </w:t>
      </w:r>
      <m:oMath>
        <m:sSub>
          <m:e>
            <m:r>
              <w:rPr>
                <w:sz w:val="19"/>
                <w:szCs w:val="19"/>
              </w:rPr>
              <m:t xml:space="preserve">φ</m:t>
            </m:r>
          </m:e>
          <m:sub>
            <m:r>
              <w:rPr>
                <w:sz w:val="19"/>
                <w:szCs w:val="19"/>
              </w:rPr>
              <m:t xml:space="preserve">b</m:t>
            </m:r>
          </m:sub>
        </m:sSub>
      </m:oMath>
      <w:r>
        <w:rPr>
          <w:b w:val="0"/>
          <w:i/>
          <w:sz w:val="19"/>
        </w:rPr>
        <w:t xml:space="preserve"> at the bounce that ends the cycle; </w:t>
      </w:r>
      <m:oMath>
        <m:r>
          <w:rPr>
            <w:sz w:val="19"/>
            <w:szCs w:val="19"/>
          </w:rPr>
          <m:t xml:space="preserve">Y/κ</m:t>
        </m:r>
      </m:oMath>
      <w:r>
        <w:rPr>
          <w:b w:val="0"/>
          <w:i/>
          <w:sz w:val="19"/>
        </w:rPr>
        <w:t xml:space="preserve"> the dark matter relative to the present value; the last row is cycle 99. All cycles: continuous_cycles.csv.</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36"/>
        <w:gridCol w:w="936"/>
        <w:gridCol w:w="936"/>
        <w:gridCol w:w="936"/>
        <w:gridCol w:w="936"/>
        <w:gridCol w:w="936"/>
        <w:gridCol w:w="936"/>
        <w:gridCol w:w="936"/>
        <w:gridCol w:w="936"/>
        <w:gridCol w:w="936"/>
      </w:tblGrid>
      <w:tr>
        <w:tc>
          <w:tcPr>
            <w:tcW w:type="dxa" w:w="936"/>
            <w:shd w:val="clear" w:color="auto" w:fill="E4ECF3"/>
          </w:tcPr>
          <w:p>
            <w:pPr>
              <w:spacing w:after="20" w:line="240" w:lineRule="auto"/>
            </w:pPr>
            <w:r/>
            <w:r>
              <w:rPr>
                <w:b/>
                <w:i w:val="0"/>
                <w:sz w:val="17"/>
              </w:rPr>
              <w:t>cycle</w:t>
            </w:r>
          </w:p>
        </w:tc>
        <w:tc>
          <w:tcPr>
            <w:tcW w:type="dxa" w:w="936"/>
            <w:shd w:val="clear" w:color="auto" w:fill="E4ECF3"/>
          </w:tcPr>
          <w:p>
            <w:pPr>
              <w:spacing w:after="20" w:line="240" w:lineRule="auto"/>
            </w:pPr>
            <w:r/>
            <m:oMath>
              <m:sSub>
                <m:e>
                  <m:r>
                    <w:rPr>
                      <w:sz w:val="17"/>
                      <w:szCs w:val="17"/>
                    </w:rPr>
                    <m:t xml:space="preserve">T</m:t>
                  </m:r>
                </m:e>
                <m:sub>
                  <m:r>
                    <w:rPr>
                      <w:sz w:val="17"/>
                      <w:szCs w:val="17"/>
                    </w:rPr>
                    <m:t xml:space="preserve">b</m:t>
                  </m:r>
                </m:sub>
              </m:sSub>
            </m:oMath>
            <w:r>
              <w:rPr>
                <w:b/>
                <w:i w:val="0"/>
                <w:sz w:val="17"/>
              </w:rPr>
              <w:t xml:space="preserve"> (MeV)</w:t>
            </w:r>
          </w:p>
        </w:tc>
        <w:tc>
          <w:tcPr>
            <w:tcW w:type="dxa" w:w="936"/>
            <w:shd w:val="clear" w:color="auto" w:fill="E4ECF3"/>
          </w:tcPr>
          <w:p>
            <w:pPr>
              <w:spacing w:after="20" w:line="240" w:lineRule="auto"/>
            </w:pPr>
            <w:r/>
            <m:oMath>
              <m:sSub>
                <m:e>
                  <m:r>
                    <w:rPr>
                      <w:sz w:val="17"/>
                      <w:szCs w:val="17"/>
                    </w:rPr>
                    <m:t xml:space="preserve">x</m:t>
                  </m:r>
                </m:e>
                <m:sub>
                  <m:r>
                    <w:rPr>
                      <w:sz w:val="17"/>
                      <w:szCs w:val="17"/>
                    </w:rPr>
                    <m:t xml:space="preserve">b</m:t>
                  </m:r>
                </m:sub>
              </m:sSub>
            </m:oMath>
          </w:p>
        </w:tc>
        <w:tc>
          <w:tcPr>
            <w:tcW w:type="dxa" w:w="936"/>
            <w:shd w:val="clear" w:color="auto" w:fill="E4ECF3"/>
          </w:tcPr>
          <w:p>
            <w:pPr>
              <w:spacing w:after="20" w:line="240" w:lineRule="auto"/>
            </w:pPr>
            <w:r/>
            <m:oMath>
              <m:sSub>
                <m:e>
                  <m:r>
                    <w:rPr>
                      <w:sz w:val="17"/>
                      <w:szCs w:val="17"/>
                    </w:rPr>
                    <m:t xml:space="preserve">φ</m:t>
                  </m:r>
                </m:e>
                <m:sub>
                  <m:r>
                    <w:rPr>
                      <w:sz w:val="17"/>
                      <w:szCs w:val="17"/>
                    </w:rPr>
                    <m:t xml:space="preserve">b</m:t>
                  </m:r>
                </m:sub>
              </m:sSub>
              <m:r>
                <w:rPr>
                  <w:sz w:val="17"/>
                  <w:szCs w:val="17"/>
                </w:rPr>
                <m:t xml:space="preserve">/v</m:t>
              </m:r>
            </m:oMath>
          </w:p>
        </w:tc>
        <w:tc>
          <w:tcPr>
            <w:tcW w:type="dxa" w:w="936"/>
            <w:shd w:val="clear" w:color="auto" w:fill="E4ECF3"/>
          </w:tcPr>
          <w:p>
            <w:pPr>
              <w:spacing w:after="20" w:line="240" w:lineRule="auto"/>
            </w:pPr>
            <w:r/>
            <m:oMath>
              <m:sSub>
                <m:e>
                  <m:r>
                    <w:rPr>
                      <w:sz w:val="17"/>
                      <w:szCs w:val="17"/>
                    </w:rPr>
                    <m:t xml:space="preserve">Y</m:t>
                  </m:r>
                </m:e>
                <m:sub>
                  <m:r>
                    <m:rPr>
                      <m:sty m:val="p"/>
                    </m:rPr>
                    <w:rPr>
                      <w:sz w:val="17"/>
                      <w:szCs w:val="17"/>
                    </w:rPr>
                    <m:t xml:space="preserve">fo</m:t>
                  </m:r>
                </m:sub>
              </m:sSub>
              <m:r>
                <w:rPr>
                  <w:sz w:val="17"/>
                  <w:szCs w:val="17"/>
                </w:rPr>
                <m:t xml:space="preserve">/κ</m:t>
              </m:r>
            </m:oMath>
          </w:p>
        </w:tc>
        <w:tc>
          <w:tcPr>
            <w:tcW w:type="dxa" w:w="936"/>
            <w:shd w:val="clear" w:color="auto" w:fill="E4ECF3"/>
          </w:tcPr>
          <w:p>
            <w:pPr>
              <w:spacing w:after="20" w:line="240" w:lineRule="auto"/>
            </w:pPr>
            <w:r/>
            <m:oMath>
              <m:r>
                <w:rPr>
                  <w:sz w:val="17"/>
                  <w:szCs w:val="17"/>
                </w:rPr>
                <m:t xml:space="preserve">Y/κ</m:t>
              </m:r>
            </m:oMath>
            <w:r>
              <w:rPr>
                <w:b/>
                <w:i w:val="0"/>
                <w:sz w:val="17"/>
              </w:rPr>
              <w:t xml:space="preserve"> held</w:t>
            </w:r>
          </w:p>
        </w:tc>
        <w:tc>
          <w:tcPr>
            <w:tcW w:type="dxa" w:w="936"/>
            <w:shd w:val="clear" w:color="auto" w:fill="E4ECF3"/>
          </w:tcPr>
          <w:p>
            <w:pPr>
              <w:spacing w:after="20" w:line="240" w:lineRule="auto"/>
            </w:pPr>
            <w:r/>
            <w:r>
              <w:rPr>
                <w:b/>
                <w:i w:val="0"/>
                <w:sz w:val="17"/>
              </w:rPr>
              <w:t>peak matter</w:t>
            </w:r>
          </w:p>
        </w:tc>
        <w:tc>
          <w:tcPr>
            <w:tcW w:type="dxa" w:w="936"/>
            <w:shd w:val="clear" w:color="auto" w:fill="E4ECF3"/>
          </w:tcPr>
          <w:p>
            <w:pPr>
              <w:spacing w:after="20" w:line="240" w:lineRule="auto"/>
            </w:pPr>
            <w:r/>
            <w:r>
              <w:rPr>
                <w:b/>
                <w:i w:val="0"/>
                <w:sz w:val="17"/>
              </w:rPr>
              <w:t>held e-folds</w:t>
            </w:r>
          </w:p>
        </w:tc>
        <w:tc>
          <w:tcPr>
            <w:tcW w:type="dxa" w:w="936"/>
            <w:shd w:val="clear" w:color="auto" w:fill="E4ECF3"/>
          </w:tcPr>
          <w:p>
            <w:pPr>
              <w:spacing w:after="20" w:line="240" w:lineRule="auto"/>
            </w:pPr>
            <w:r/>
            <m:oMath>
              <m:r>
                <m:rPr>
                  <m:sty m:val="p"/>
                </m:rPr>
                <w:rPr>
                  <w:sz w:val="17"/>
                  <w:szCs w:val="17"/>
                </w:rPr>
                <m:t xml:space="preserve">ln</m:t>
              </m:r>
              <m:sSub>
                <m:e>
                  <m:r>
                    <w:rPr>
                      <w:sz w:val="17"/>
                      <w:szCs w:val="17"/>
                    </w:rPr>
                    <m:t xml:space="preserve">G</m:t>
                  </m:r>
                </m:e>
                <m:sub>
                  <m:r>
                    <w:rPr>
                      <w:sz w:val="17"/>
                      <w:szCs w:val="17"/>
                    </w:rPr>
                    <m:t xml:space="preserve">n</m:t>
                  </m:r>
                </m:sub>
              </m:sSub>
            </m:oMath>
          </w:p>
        </w:tc>
        <w:tc>
          <w:tcPr>
            <w:tcW w:type="dxa" w:w="936"/>
            <w:shd w:val="clear" w:color="auto" w:fill="E4ECF3"/>
          </w:tcPr>
          <w:p>
            <w:pPr>
              <w:spacing w:after="20" w:line="240" w:lineRule="auto"/>
            </w:pPr>
            <w:r/>
            <m:oMath>
              <m:f>
                <m:num>
                  <m:r>
                    <w:rPr>
                      <w:sz w:val="17"/>
                      <w:szCs w:val="17"/>
                    </w:rPr>
                    <m:t xml:space="preserve">1</m:t>
                  </m:r>
                </m:num>
                <m:den>
                  <m:r>
                    <w:rPr>
                      <w:sz w:val="17"/>
                      <w:szCs w:val="17"/>
                    </w:rPr>
                    <m:t xml:space="preserve">3</m:t>
                  </m:r>
                </m:den>
              </m:f>
              <m:r>
                <m:rPr>
                  <m:sty m:val="p"/>
                </m:rPr>
                <w:rPr>
                  <w:sz w:val="17"/>
                  <w:szCs w:val="17"/>
                </w:rPr>
                <m:t xml:space="preserve">ln</m:t>
              </m:r>
              <m:f>
                <m:num>
                  <m:sSub>
                    <m:e>
                      <m:r>
                        <w:rPr>
                          <w:sz w:val="17"/>
                          <w:szCs w:val="17"/>
                        </w:rPr>
                        <m:t xml:space="preserve">S</m:t>
                      </m:r>
                    </m:e>
                    <m:sub>
                      <m:r>
                        <w:rPr>
                          <w:sz w:val="17"/>
                          <w:szCs w:val="17"/>
                        </w:rPr>
                        <m:t xml:space="preserve">n+1</m:t>
                      </m:r>
                    </m:sub>
                  </m:sSub>
                </m:num>
                <m:den>
                  <m:sSub>
                    <m:e>
                      <m:r>
                        <w:rPr>
                          <w:sz w:val="17"/>
                          <w:szCs w:val="17"/>
                        </w:rPr>
                        <m:t xml:space="preserve">S</m:t>
                      </m:r>
                    </m:e>
                    <m:sub>
                      <m:r>
                        <w:rPr>
                          <w:sz w:val="17"/>
                          <w:szCs w:val="17"/>
                        </w:rPr>
                        <m:t xml:space="preserve">n</m:t>
                      </m:r>
                    </m:sub>
                  </m:sSub>
                </m:den>
              </m:f>
            </m:oMath>
          </w:p>
        </w:tc>
      </w:tr>
      <w:tr>
        <w:tc>
          <w:tcPr>
            <w:tcW w:type="dxa" w:w="936"/>
          </w:tcPr>
          <w:p>
            <w:pPr>
              <w:spacing w:after="20" w:line="240" w:lineRule="auto"/>
            </w:pPr>
            <w:r/>
            <w:r>
              <w:rPr>
                <w:b w:val="0"/>
                <w:i w:val="0"/>
                <w:sz w:val="17"/>
              </w:rPr>
              <w:t>0</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0.357</w:t>
            </w:r>
          </w:p>
        </w:tc>
        <w:tc>
          <w:tcPr>
            <w:tcW w:type="dxa" w:w="936"/>
          </w:tcPr>
          <w:p>
            <w:pPr>
              <w:spacing w:after="20" w:line="240" w:lineRule="auto"/>
            </w:pPr>
            <w:r/>
            <w:r>
              <w:rPr>
                <w:b w:val="0"/>
                <w:i w:val="0"/>
                <w:sz w:val="17"/>
              </w:rPr>
              <w:t>(today)</w:t>
            </w:r>
          </w:p>
        </w:tc>
        <w:tc>
          <w:tcPr>
            <w:tcW w:type="dxa" w:w="936"/>
          </w:tcPr>
          <w:p>
            <w:pPr>
              <w:spacing w:after="20" w:line="240" w:lineRule="auto"/>
            </w:pPr>
            <w:r/>
            <w:r>
              <w:rPr>
                <w:b w:val="0"/>
                <w:i w:val="0"/>
                <w:sz w:val="17"/>
              </w:rPr>
              <w:t>(today)</w:t>
            </w:r>
          </w:p>
        </w:tc>
        <w:tc>
          <w:tcPr>
            <w:tcW w:type="dxa" w:w="936"/>
          </w:tcPr>
          <w:p>
            <w:pPr>
              <w:spacing w:after="20" w:line="240" w:lineRule="auto"/>
            </w:pPr>
            <w:r/>
            <w:r>
              <w:rPr>
                <w:b w:val="0"/>
                <w:i w:val="0"/>
                <w:sz w:val="17"/>
              </w:rPr>
              <w:t>0.311</w:t>
            </w:r>
          </w:p>
        </w:tc>
        <w:tc>
          <w:tcPr>
            <w:tcW w:type="dxa" w:w="936"/>
          </w:tcPr>
          <w:p>
            <w:pPr>
              <w:spacing w:after="20" w:line="240" w:lineRule="auto"/>
            </w:pPr>
            <w:r/>
            <w:r>
              <w:rPr>
                <w:b w:val="0"/>
                <w:i w:val="0"/>
                <w:sz w:val="17"/>
              </w:rPr>
              <w:t>2.84</w:t>
            </w:r>
          </w:p>
        </w:tc>
        <w:tc>
          <w:tcPr>
            <w:tcW w:type="dxa" w:w="936"/>
          </w:tcPr>
          <w:p>
            <w:pPr>
              <w:spacing w:after="20" w:line="240" w:lineRule="auto"/>
            </w:pPr>
            <w:r/>
            <w:r>
              <w:rPr>
                <w:b w:val="0"/>
                <w:i w:val="0"/>
                <w:sz w:val="17"/>
              </w:rPr>
              <w:t>7.78</w:t>
            </w:r>
          </w:p>
        </w:tc>
        <w:tc>
          <w:tcPr>
            <w:tcW w:type="dxa" w:w="936"/>
          </w:tcPr>
          <w:p>
            <w:pPr>
              <w:spacing w:after="20" w:line="240" w:lineRule="auto"/>
            </w:pPr>
            <w:r/>
            <w:r>
              <w:rPr>
                <w:b w:val="0"/>
                <w:i w:val="0"/>
                <w:sz w:val="17"/>
              </w:rPr>
              <w:t>7.76</w:t>
            </w:r>
          </w:p>
        </w:tc>
      </w:tr>
      <w:tr>
        <w:tc>
          <w:tcPr>
            <w:tcW w:type="dxa" w:w="936"/>
          </w:tcPr>
          <w:p>
            <w:pPr>
              <w:spacing w:after="20" w:line="240" w:lineRule="auto"/>
            </w:pPr>
            <w:r/>
            <w:r>
              <w:rPr>
                <w:b w:val="0"/>
                <w:i w:val="0"/>
                <w:sz w:val="17"/>
              </w:rPr>
              <w:t>1</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0.7</w:t>
            </w:r>
          </w:p>
        </w:tc>
        <w:tc>
          <w:tcPr>
            <w:tcW w:type="dxa" w:w="936"/>
          </w:tcPr>
          <w:p>
            <w:pPr>
              <w:spacing w:after="20" w:line="240" w:lineRule="auto"/>
            </w:pPr>
            <w:r/>
            <w:r>
              <w:rPr>
                <w:b w:val="0"/>
                <w:i w:val="0"/>
                <w:sz w:val="17"/>
              </w:rPr>
              <w:t>0.378</w:t>
            </w:r>
          </w:p>
        </w:tc>
        <w:tc>
          <w:tcPr>
            <w:tcW w:type="dxa" w:w="936"/>
          </w:tcPr>
          <w:p>
            <w:pPr>
              <w:spacing w:after="20" w:line="240" w:lineRule="auto"/>
            </w:pPr>
            <w:r/>
            <w:r>
              <w:rPr>
                <w:b w:val="0"/>
                <w:i w:val="0"/>
                <w:sz w:val="17"/>
              </w:rPr>
              <w:t>61.20</w:t>
            </w:r>
          </w:p>
        </w:tc>
        <w:tc>
          <w:tcPr>
            <w:tcW w:type="dxa" w:w="936"/>
          </w:tcPr>
          <w:p>
            <w:pPr>
              <w:spacing w:after="20" w:line="240" w:lineRule="auto"/>
            </w:pPr>
            <w:r/>
            <w:r>
              <w:rPr>
                <w:b w:val="0"/>
                <w:i w:val="0"/>
                <w:sz w:val="17"/>
              </w:rPr>
              <w:t>1.160</w:t>
            </w:r>
          </w:p>
        </w:tc>
        <w:tc>
          <w:tcPr>
            <w:tcW w:type="dxa" w:w="936"/>
          </w:tcPr>
          <w:p>
            <w:pPr>
              <w:spacing w:after="20" w:line="240" w:lineRule="auto"/>
            </w:pPr>
            <w:r/>
            <w:r>
              <w:rPr>
                <w:b w:val="0"/>
                <w:i w:val="0"/>
                <w:sz w:val="17"/>
              </w:rPr>
              <w:t>0.996</w:t>
            </w:r>
          </w:p>
        </w:tc>
        <w:tc>
          <w:tcPr>
            <w:tcW w:type="dxa" w:w="936"/>
          </w:tcPr>
          <w:p>
            <w:pPr>
              <w:spacing w:after="20" w:line="240" w:lineRule="auto"/>
            </w:pPr>
            <w:r/>
            <w:r>
              <w:rPr>
                <w:b w:val="0"/>
                <w:i w:val="0"/>
                <w:sz w:val="17"/>
              </w:rPr>
              <w:t>5.39</w:t>
            </w:r>
          </w:p>
        </w:tc>
        <w:tc>
          <w:tcPr>
            <w:tcW w:type="dxa" w:w="936"/>
          </w:tcPr>
          <w:p>
            <w:pPr>
              <w:spacing w:after="20" w:line="240" w:lineRule="auto"/>
            </w:pPr>
            <w:r/>
            <w:r>
              <w:rPr>
                <w:b w:val="0"/>
                <w:i w:val="0"/>
                <w:sz w:val="17"/>
              </w:rPr>
              <w:t>7.66</w:t>
            </w:r>
          </w:p>
        </w:tc>
        <w:tc>
          <w:tcPr>
            <w:tcW w:type="dxa" w:w="936"/>
          </w:tcPr>
          <w:p>
            <w:pPr>
              <w:spacing w:after="20" w:line="240" w:lineRule="auto"/>
            </w:pPr>
            <w:r/>
            <w:r>
              <w:rPr>
                <w:b w:val="0"/>
                <w:i w:val="0"/>
                <w:sz w:val="17"/>
              </w:rPr>
              <w:t>7.67</w:t>
            </w:r>
          </w:p>
        </w:tc>
      </w:tr>
      <w:tr>
        <w:tc>
          <w:tcPr>
            <w:tcW w:type="dxa" w:w="936"/>
          </w:tcPr>
          <w:p>
            <w:pPr>
              <w:spacing w:after="20" w:line="240" w:lineRule="auto"/>
            </w:pPr>
            <w:r/>
            <w:r>
              <w:rPr>
                <w:b w:val="0"/>
                <w:i w:val="0"/>
                <w:sz w:val="17"/>
              </w:rPr>
              <w:t>2</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0.375</w:t>
            </w:r>
          </w:p>
        </w:tc>
        <w:tc>
          <w:tcPr>
            <w:tcW w:type="dxa" w:w="936"/>
          </w:tcPr>
          <w:p>
            <w:pPr>
              <w:spacing w:after="20" w:line="240" w:lineRule="auto"/>
            </w:pPr>
            <w:r/>
            <w:r>
              <w:rPr>
                <w:b w:val="0"/>
                <w:i w:val="0"/>
                <w:sz w:val="17"/>
              </w:rPr>
              <w:t>61.80</w:t>
            </w:r>
          </w:p>
        </w:tc>
        <w:tc>
          <w:tcPr>
            <w:tcW w:type="dxa" w:w="936"/>
          </w:tcPr>
          <w:p>
            <w:pPr>
              <w:spacing w:after="20" w:line="240" w:lineRule="auto"/>
            </w:pPr>
            <w:r/>
            <w:r>
              <w:rPr>
                <w:b w:val="0"/>
                <w:i w:val="0"/>
                <w:sz w:val="17"/>
              </w:rPr>
              <w:t>0.989</w:t>
            </w:r>
          </w:p>
        </w:tc>
        <w:tc>
          <w:tcPr>
            <w:tcW w:type="dxa" w:w="936"/>
          </w:tcPr>
          <w:p>
            <w:pPr>
              <w:spacing w:after="20" w:line="240" w:lineRule="auto"/>
            </w:pPr>
            <w:r/>
            <w:r>
              <w:rPr>
                <w:b w:val="0"/>
                <w:i w:val="0"/>
                <w:sz w:val="17"/>
              </w:rPr>
              <w:t>0.995</w:t>
            </w:r>
          </w:p>
        </w:tc>
        <w:tc>
          <w:tcPr>
            <w:tcW w:type="dxa" w:w="936"/>
          </w:tcPr>
          <w:p>
            <w:pPr>
              <w:spacing w:after="20" w:line="240" w:lineRule="auto"/>
            </w:pPr>
            <w:r/>
            <w:r>
              <w:rPr>
                <w:b w:val="0"/>
                <w:i w:val="0"/>
                <w:sz w:val="17"/>
              </w:rPr>
              <w:t>5.29</w:t>
            </w:r>
          </w:p>
        </w:tc>
        <w:tc>
          <w:tcPr>
            <w:tcW w:type="dxa" w:w="936"/>
          </w:tcPr>
          <w:p>
            <w:pPr>
              <w:spacing w:after="20" w:line="240" w:lineRule="auto"/>
            </w:pPr>
            <w:r/>
            <w:r>
              <w:rPr>
                <w:b w:val="0"/>
                <w:i w:val="0"/>
                <w:sz w:val="17"/>
              </w:rPr>
              <w:t>7.67</w:t>
            </w:r>
          </w:p>
        </w:tc>
        <w:tc>
          <w:tcPr>
            <w:tcW w:type="dxa" w:w="936"/>
          </w:tcPr>
          <w:p>
            <w:pPr>
              <w:spacing w:after="20" w:line="240" w:lineRule="auto"/>
            </w:pPr>
            <w:r/>
            <w:r>
              <w:rPr>
                <w:b w:val="0"/>
                <w:i w:val="0"/>
                <w:sz w:val="17"/>
              </w:rPr>
              <w:t>7.66</w:t>
            </w:r>
          </w:p>
        </w:tc>
      </w:tr>
      <w:tr>
        <w:tc>
          <w:tcPr>
            <w:tcW w:type="dxa" w:w="936"/>
          </w:tcPr>
          <w:p>
            <w:pPr>
              <w:spacing w:after="20" w:line="240" w:lineRule="auto"/>
            </w:pPr>
            <w:r/>
            <w:r>
              <w:rPr>
                <w:b w:val="0"/>
                <w:i w:val="0"/>
                <w:sz w:val="17"/>
              </w:rPr>
              <w:t>3</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0.376</w:t>
            </w:r>
          </w:p>
        </w:tc>
        <w:tc>
          <w:tcPr>
            <w:tcW w:type="dxa" w:w="936"/>
          </w:tcPr>
          <w:p>
            <w:pPr>
              <w:spacing w:after="20" w:line="240" w:lineRule="auto"/>
            </w:pPr>
            <w:r/>
            <w:r>
              <w:rPr>
                <w:b w:val="0"/>
                <w:i w:val="0"/>
                <w:sz w:val="17"/>
              </w:rPr>
              <w:t>61.52</w:t>
            </w:r>
          </w:p>
        </w:tc>
        <w:tc>
          <w:tcPr>
            <w:tcW w:type="dxa" w:w="936"/>
          </w:tcPr>
          <w:p>
            <w:pPr>
              <w:spacing w:after="20" w:line="240" w:lineRule="auto"/>
            </w:pPr>
            <w:r/>
            <w:r>
              <w:rPr>
                <w:b w:val="0"/>
                <w:i w:val="0"/>
                <w:sz w:val="17"/>
              </w:rPr>
              <w:t>1.013</w:t>
            </w:r>
          </w:p>
        </w:tc>
        <w:tc>
          <w:tcPr>
            <w:tcW w:type="dxa" w:w="936"/>
          </w:tcPr>
          <w:p>
            <w:pPr>
              <w:spacing w:after="20" w:line="240" w:lineRule="auto"/>
            </w:pPr>
            <w:r/>
            <w:r>
              <w:rPr>
                <w:b w:val="0"/>
                <w:i w:val="0"/>
                <w:sz w:val="17"/>
              </w:rPr>
              <w:t>0.995</w:t>
            </w:r>
          </w:p>
        </w:tc>
        <w:tc>
          <w:tcPr>
            <w:tcW w:type="dxa" w:w="936"/>
          </w:tcPr>
          <w:p>
            <w:pPr>
              <w:spacing w:after="20" w:line="240" w:lineRule="auto"/>
            </w:pPr>
            <w:r/>
            <w:r>
              <w:rPr>
                <w:b w:val="0"/>
                <w:i w:val="0"/>
                <w:sz w:val="17"/>
              </w:rPr>
              <w:t>5.27</w:t>
            </w:r>
          </w:p>
        </w:tc>
        <w:tc>
          <w:tcPr>
            <w:tcW w:type="dxa" w:w="936"/>
          </w:tcPr>
          <w:p>
            <w:pPr>
              <w:spacing w:after="20" w:line="240" w:lineRule="auto"/>
            </w:pPr>
            <w:r/>
            <w:r>
              <w:rPr>
                <w:b w:val="0"/>
                <w:i w:val="0"/>
                <w:sz w:val="17"/>
              </w:rPr>
              <w:t>7.66</w:t>
            </w:r>
          </w:p>
        </w:tc>
        <w:tc>
          <w:tcPr>
            <w:tcW w:type="dxa" w:w="936"/>
          </w:tcPr>
          <w:p>
            <w:pPr>
              <w:spacing w:after="20" w:line="240" w:lineRule="auto"/>
            </w:pPr>
            <w:r/>
            <w:r>
              <w:rPr>
                <w:b w:val="0"/>
                <w:i w:val="0"/>
                <w:sz w:val="17"/>
              </w:rPr>
              <w:t>7.67</w:t>
            </w:r>
          </w:p>
        </w:tc>
      </w:tr>
      <w:tr>
        <w:tc>
          <w:tcPr>
            <w:tcW w:type="dxa" w:w="936"/>
          </w:tcPr>
          <w:p>
            <w:pPr>
              <w:spacing w:after="20" w:line="240" w:lineRule="auto"/>
            </w:pPr>
            <w:r/>
            <w:r>
              <w:rPr>
                <w:b w:val="0"/>
                <w:i w:val="0"/>
                <w:sz w:val="17"/>
              </w:rPr>
              <w:t>4</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0.375</w:t>
            </w:r>
          </w:p>
        </w:tc>
        <w:tc>
          <w:tcPr>
            <w:tcW w:type="dxa" w:w="936"/>
          </w:tcPr>
          <w:p>
            <w:pPr>
              <w:spacing w:after="20" w:line="240" w:lineRule="auto"/>
            </w:pPr>
            <w:r/>
            <w:r>
              <w:rPr>
                <w:b w:val="0"/>
                <w:i w:val="0"/>
                <w:sz w:val="17"/>
              </w:rPr>
              <w:t>61.53</w:t>
            </w:r>
          </w:p>
        </w:tc>
        <w:tc>
          <w:tcPr>
            <w:tcW w:type="dxa" w:w="936"/>
          </w:tcPr>
          <w:p>
            <w:pPr>
              <w:spacing w:after="20" w:line="240" w:lineRule="auto"/>
            </w:pPr>
            <w:r/>
            <w:r>
              <w:rPr>
                <w:b w:val="0"/>
                <w:i w:val="0"/>
                <w:sz w:val="17"/>
              </w:rPr>
              <w:t>1.007</w:t>
            </w:r>
          </w:p>
        </w:tc>
        <w:tc>
          <w:tcPr>
            <w:tcW w:type="dxa" w:w="936"/>
          </w:tcPr>
          <w:p>
            <w:pPr>
              <w:spacing w:after="20" w:line="240" w:lineRule="auto"/>
            </w:pPr>
            <w:r/>
            <w:r>
              <w:rPr>
                <w:b w:val="0"/>
                <w:i w:val="0"/>
                <w:sz w:val="17"/>
              </w:rPr>
              <w:t>0.995</w:t>
            </w:r>
          </w:p>
        </w:tc>
        <w:tc>
          <w:tcPr>
            <w:tcW w:type="dxa" w:w="936"/>
          </w:tcPr>
          <w:p>
            <w:pPr>
              <w:spacing w:after="20" w:line="240" w:lineRule="auto"/>
            </w:pPr>
            <w:r/>
            <w:r>
              <w:rPr>
                <w:b w:val="0"/>
                <w:i w:val="0"/>
                <w:sz w:val="17"/>
              </w:rPr>
              <w:t>5.29</w:t>
            </w:r>
          </w:p>
        </w:tc>
        <w:tc>
          <w:tcPr>
            <w:tcW w:type="dxa" w:w="936"/>
          </w:tcPr>
          <w:p>
            <w:pPr>
              <w:spacing w:after="20" w:line="240" w:lineRule="auto"/>
            </w:pPr>
            <w:r/>
            <w:r>
              <w:rPr>
                <w:b w:val="0"/>
                <w:i w:val="0"/>
                <w:sz w:val="17"/>
              </w:rPr>
              <w:t>7.66</w:t>
            </w:r>
          </w:p>
        </w:tc>
        <w:tc>
          <w:tcPr>
            <w:tcW w:type="dxa" w:w="936"/>
          </w:tcPr>
          <w:p>
            <w:pPr>
              <w:spacing w:after="20" w:line="240" w:lineRule="auto"/>
            </w:pPr>
            <w:r/>
            <w:r>
              <w:rPr>
                <w:b w:val="0"/>
                <w:i w:val="0"/>
                <w:sz w:val="17"/>
              </w:rPr>
              <w:t>7.66</w:t>
            </w:r>
          </w:p>
        </w:tc>
      </w:tr>
      <w:tr>
        <w:tc>
          <w:tcPr>
            <w:tcW w:type="dxa" w:w="936"/>
          </w:tcPr>
          <w:p>
            <w:pPr>
              <w:spacing w:after="20" w:line="240" w:lineRule="auto"/>
            </w:pPr>
            <w:r/>
            <w:r>
              <w:rPr>
                <w:b w:val="0"/>
                <w:i w:val="0"/>
                <w:sz w:val="17"/>
              </w:rPr>
              <w:t>5</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0.376</w:t>
            </w:r>
          </w:p>
        </w:tc>
        <w:tc>
          <w:tcPr>
            <w:tcW w:type="dxa" w:w="936"/>
          </w:tcPr>
          <w:p>
            <w:pPr>
              <w:spacing w:after="20" w:line="240" w:lineRule="auto"/>
            </w:pPr>
            <w:r/>
            <w:r>
              <w:rPr>
                <w:b w:val="0"/>
                <w:i w:val="0"/>
                <w:sz w:val="17"/>
              </w:rPr>
              <w:t>61.52</w:t>
            </w:r>
          </w:p>
        </w:tc>
        <w:tc>
          <w:tcPr>
            <w:tcW w:type="dxa" w:w="936"/>
          </w:tcPr>
          <w:p>
            <w:pPr>
              <w:spacing w:after="20" w:line="240" w:lineRule="auto"/>
            </w:pPr>
            <w:r/>
            <w:r>
              <w:rPr>
                <w:b w:val="0"/>
                <w:i w:val="0"/>
                <w:sz w:val="17"/>
              </w:rPr>
              <w:t>1.011</w:t>
            </w:r>
          </w:p>
        </w:tc>
        <w:tc>
          <w:tcPr>
            <w:tcW w:type="dxa" w:w="936"/>
          </w:tcPr>
          <w:p>
            <w:pPr>
              <w:spacing w:after="20" w:line="240" w:lineRule="auto"/>
            </w:pPr>
            <w:r/>
            <w:r>
              <w:rPr>
                <w:b w:val="0"/>
                <w:i w:val="0"/>
                <w:sz w:val="17"/>
              </w:rPr>
              <w:t>0.995</w:t>
            </w:r>
          </w:p>
        </w:tc>
        <w:tc>
          <w:tcPr>
            <w:tcW w:type="dxa" w:w="936"/>
          </w:tcPr>
          <w:p>
            <w:pPr>
              <w:spacing w:after="20" w:line="240" w:lineRule="auto"/>
            </w:pPr>
            <w:r/>
            <w:r>
              <w:rPr>
                <w:b w:val="0"/>
                <w:i w:val="0"/>
                <w:sz w:val="17"/>
              </w:rPr>
              <w:t>5.29</w:t>
            </w:r>
          </w:p>
        </w:tc>
        <w:tc>
          <w:tcPr>
            <w:tcW w:type="dxa" w:w="936"/>
          </w:tcPr>
          <w:p>
            <w:pPr>
              <w:spacing w:after="20" w:line="240" w:lineRule="auto"/>
            </w:pPr>
            <w:r/>
            <w:r>
              <w:rPr>
                <w:b w:val="0"/>
                <w:i w:val="0"/>
                <w:sz w:val="17"/>
              </w:rPr>
              <w:t>7.66</w:t>
            </w:r>
          </w:p>
        </w:tc>
        <w:tc>
          <w:tcPr>
            <w:tcW w:type="dxa" w:w="936"/>
          </w:tcPr>
          <w:p>
            <w:pPr>
              <w:spacing w:after="20" w:line="240" w:lineRule="auto"/>
            </w:pPr>
            <w:r/>
            <w:r>
              <w:rPr>
                <w:b w:val="0"/>
                <w:i w:val="0"/>
                <w:sz w:val="17"/>
              </w:rPr>
              <w:t>7.67</w:t>
            </w:r>
          </w:p>
        </w:tc>
      </w:tr>
      <w:tr>
        <w:tc>
          <w:tcPr>
            <w:tcW w:type="dxa" w:w="936"/>
          </w:tcPr>
          <w:p>
            <w:pPr>
              <w:spacing w:after="20" w:line="240" w:lineRule="auto"/>
            </w:pPr>
            <w:r/>
            <w:r>
              <w:rPr>
                <w:b w:val="0"/>
                <w:i w:val="0"/>
                <w:sz w:val="17"/>
              </w:rPr>
              <w:t>6</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0.375</w:t>
            </w:r>
          </w:p>
        </w:tc>
        <w:tc>
          <w:tcPr>
            <w:tcW w:type="dxa" w:w="936"/>
          </w:tcPr>
          <w:p>
            <w:pPr>
              <w:spacing w:after="20" w:line="240" w:lineRule="auto"/>
            </w:pPr>
            <w:r/>
            <w:r>
              <w:rPr>
                <w:b w:val="0"/>
                <w:i w:val="0"/>
                <w:sz w:val="17"/>
              </w:rPr>
              <w:t>61.52</w:t>
            </w:r>
          </w:p>
        </w:tc>
        <w:tc>
          <w:tcPr>
            <w:tcW w:type="dxa" w:w="936"/>
          </w:tcPr>
          <w:p>
            <w:pPr>
              <w:spacing w:after="20" w:line="240" w:lineRule="auto"/>
            </w:pPr>
            <w:r/>
            <w:r>
              <w:rPr>
                <w:b w:val="0"/>
                <w:i w:val="0"/>
                <w:sz w:val="17"/>
              </w:rPr>
              <w:t>1.007</w:t>
            </w:r>
          </w:p>
        </w:tc>
        <w:tc>
          <w:tcPr>
            <w:tcW w:type="dxa" w:w="936"/>
          </w:tcPr>
          <w:p>
            <w:pPr>
              <w:spacing w:after="20" w:line="240" w:lineRule="auto"/>
            </w:pPr>
            <w:r/>
            <w:r>
              <w:rPr>
                <w:b w:val="0"/>
                <w:i w:val="0"/>
                <w:sz w:val="17"/>
              </w:rPr>
              <w:t>0.995</w:t>
            </w:r>
          </w:p>
        </w:tc>
        <w:tc>
          <w:tcPr>
            <w:tcW w:type="dxa" w:w="936"/>
          </w:tcPr>
          <w:p>
            <w:pPr>
              <w:spacing w:after="20" w:line="240" w:lineRule="auto"/>
            </w:pPr>
            <w:r/>
            <w:r>
              <w:rPr>
                <w:b w:val="0"/>
                <w:i w:val="0"/>
                <w:sz w:val="17"/>
              </w:rPr>
              <w:t>5.27</w:t>
            </w:r>
          </w:p>
        </w:tc>
        <w:tc>
          <w:tcPr>
            <w:tcW w:type="dxa" w:w="936"/>
          </w:tcPr>
          <w:p>
            <w:pPr>
              <w:spacing w:after="20" w:line="240" w:lineRule="auto"/>
            </w:pPr>
            <w:r/>
            <w:r>
              <w:rPr>
                <w:b w:val="0"/>
                <w:i w:val="0"/>
                <w:sz w:val="17"/>
              </w:rPr>
              <w:t>7.66</w:t>
            </w:r>
          </w:p>
        </w:tc>
        <w:tc>
          <w:tcPr>
            <w:tcW w:type="dxa" w:w="936"/>
          </w:tcPr>
          <w:p>
            <w:pPr>
              <w:spacing w:after="20" w:line="240" w:lineRule="auto"/>
            </w:pPr>
            <w:r/>
            <w:r>
              <w:rPr>
                <w:b w:val="0"/>
                <w:i w:val="0"/>
                <w:sz w:val="17"/>
              </w:rPr>
              <w:t>7.66</w:t>
            </w:r>
          </w:p>
        </w:tc>
      </w:tr>
      <w:tr>
        <w:tc>
          <w:tcPr>
            <w:tcW w:type="dxa" w:w="936"/>
          </w:tcPr>
          <w:p>
            <w:pPr>
              <w:spacing w:after="20" w:line="240" w:lineRule="auto"/>
            </w:pPr>
            <w:r/>
            <w:r>
              <w:rPr>
                <w:b w:val="0"/>
                <w:i w:val="0"/>
                <w:sz w:val="17"/>
              </w:rPr>
              <w:t>7</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0.376</w:t>
            </w:r>
          </w:p>
        </w:tc>
        <w:tc>
          <w:tcPr>
            <w:tcW w:type="dxa" w:w="936"/>
          </w:tcPr>
          <w:p>
            <w:pPr>
              <w:spacing w:after="20" w:line="240" w:lineRule="auto"/>
            </w:pPr>
            <w:r/>
            <w:r>
              <w:rPr>
                <w:b w:val="0"/>
                <w:i w:val="0"/>
                <w:sz w:val="17"/>
              </w:rPr>
              <w:t>61.52</w:t>
            </w:r>
          </w:p>
        </w:tc>
        <w:tc>
          <w:tcPr>
            <w:tcW w:type="dxa" w:w="936"/>
          </w:tcPr>
          <w:p>
            <w:pPr>
              <w:spacing w:after="20" w:line="240" w:lineRule="auto"/>
            </w:pPr>
            <w:r/>
            <w:r>
              <w:rPr>
                <w:b w:val="0"/>
                <w:i w:val="0"/>
                <w:sz w:val="17"/>
              </w:rPr>
              <w:t>1.011</w:t>
            </w:r>
          </w:p>
        </w:tc>
        <w:tc>
          <w:tcPr>
            <w:tcW w:type="dxa" w:w="936"/>
          </w:tcPr>
          <w:p>
            <w:pPr>
              <w:spacing w:after="20" w:line="240" w:lineRule="auto"/>
            </w:pPr>
            <w:r/>
            <w:r>
              <w:rPr>
                <w:b w:val="0"/>
                <w:i w:val="0"/>
                <w:sz w:val="17"/>
              </w:rPr>
              <w:t>0.995</w:t>
            </w:r>
          </w:p>
        </w:tc>
        <w:tc>
          <w:tcPr>
            <w:tcW w:type="dxa" w:w="936"/>
          </w:tcPr>
          <w:p>
            <w:pPr>
              <w:spacing w:after="20" w:line="240" w:lineRule="auto"/>
            </w:pPr>
            <w:r/>
            <w:r>
              <w:rPr>
                <w:b w:val="0"/>
                <w:i w:val="0"/>
                <w:sz w:val="17"/>
              </w:rPr>
              <w:t>5.29</w:t>
            </w:r>
          </w:p>
        </w:tc>
        <w:tc>
          <w:tcPr>
            <w:tcW w:type="dxa" w:w="936"/>
          </w:tcPr>
          <w:p>
            <w:pPr>
              <w:spacing w:after="20" w:line="240" w:lineRule="auto"/>
            </w:pPr>
            <w:r/>
            <w:r>
              <w:rPr>
                <w:b w:val="0"/>
                <w:i w:val="0"/>
                <w:sz w:val="17"/>
              </w:rPr>
              <w:t>7.66</w:t>
            </w:r>
          </w:p>
        </w:tc>
        <w:tc>
          <w:tcPr>
            <w:tcW w:type="dxa" w:w="936"/>
          </w:tcPr>
          <w:p>
            <w:pPr>
              <w:spacing w:after="20" w:line="240" w:lineRule="auto"/>
            </w:pPr>
            <w:r/>
            <w:r>
              <w:rPr>
                <w:b w:val="0"/>
                <w:i w:val="0"/>
                <w:sz w:val="17"/>
              </w:rPr>
              <w:t>7.67</w:t>
            </w:r>
          </w:p>
        </w:tc>
      </w:tr>
      <w:tr>
        <w:tc>
          <w:tcPr>
            <w:tcW w:type="dxa" w:w="936"/>
          </w:tcPr>
          <w:p>
            <w:pPr>
              <w:spacing w:after="20" w:line="240" w:lineRule="auto"/>
            </w:pPr>
            <w:r/>
            <w:r>
              <w:rPr>
                <w:b w:val="0"/>
                <w:i w:val="0"/>
                <w:sz w:val="17"/>
              </w:rPr>
              <w:t>99</w:t>
            </w:r>
          </w:p>
        </w:tc>
        <w:tc>
          <w:tcPr>
            <w:tcW w:type="dxa" w:w="936"/>
          </w:tcPr>
          <w:p>
            <w:pPr>
              <w:spacing w:after="20" w:line="240" w:lineRule="auto"/>
            </w:pPr>
            <w:r/>
            <w:r>
              <w:rPr>
                <w:b w:val="0"/>
                <w:i w:val="0"/>
                <w:sz w:val="17"/>
              </w:rPr>
              <w:t>172</w:t>
            </w:r>
          </w:p>
        </w:tc>
        <w:tc>
          <w:tcPr>
            <w:tcW w:type="dxa" w:w="936"/>
          </w:tcPr>
          <w:p>
            <w:pPr>
              <w:spacing w:after="20" w:line="240" w:lineRule="auto"/>
            </w:pPr>
            <w:r/>
            <w:r>
              <w:rPr>
                <w:b w:val="0"/>
                <w:i w:val="0"/>
                <w:sz w:val="17"/>
              </w:rPr>
              <w:t>0.6</w:t>
            </w:r>
          </w:p>
        </w:tc>
        <w:tc>
          <w:tcPr>
            <w:tcW w:type="dxa" w:w="936"/>
          </w:tcPr>
          <w:p>
            <w:pPr>
              <w:spacing w:after="20" w:line="240" w:lineRule="auto"/>
            </w:pPr>
            <w:r/>
            <w:r>
              <w:rPr>
                <w:b w:val="0"/>
                <w:i w:val="0"/>
                <w:sz w:val="17"/>
              </w:rPr>
              <w:t>0.376</w:t>
            </w:r>
          </w:p>
        </w:tc>
        <w:tc>
          <w:tcPr>
            <w:tcW w:type="dxa" w:w="936"/>
          </w:tcPr>
          <w:p>
            <w:pPr>
              <w:spacing w:after="20" w:line="240" w:lineRule="auto"/>
            </w:pPr>
            <w:r/>
            <w:r>
              <w:rPr>
                <w:b w:val="0"/>
                <w:i w:val="0"/>
                <w:sz w:val="17"/>
              </w:rPr>
              <w:t>61.52</w:t>
            </w:r>
          </w:p>
        </w:tc>
        <w:tc>
          <w:tcPr>
            <w:tcW w:type="dxa" w:w="936"/>
          </w:tcPr>
          <w:p>
            <w:pPr>
              <w:spacing w:after="20" w:line="240" w:lineRule="auto"/>
            </w:pPr>
            <w:r/>
            <w:r>
              <w:rPr>
                <w:b w:val="0"/>
                <w:i w:val="0"/>
                <w:sz w:val="17"/>
              </w:rPr>
              <w:t>1.011</w:t>
            </w:r>
          </w:p>
        </w:tc>
        <w:tc>
          <w:tcPr>
            <w:tcW w:type="dxa" w:w="936"/>
          </w:tcPr>
          <w:p>
            <w:pPr>
              <w:spacing w:after="20" w:line="240" w:lineRule="auto"/>
            </w:pPr>
            <w:r/>
            <w:r>
              <w:rPr>
                <w:b w:val="0"/>
                <w:i w:val="0"/>
                <w:sz w:val="17"/>
              </w:rPr>
              <w:t>0.995</w:t>
            </w:r>
          </w:p>
        </w:tc>
        <w:tc>
          <w:tcPr>
            <w:tcW w:type="dxa" w:w="936"/>
          </w:tcPr>
          <w:p>
            <w:pPr>
              <w:spacing w:after="20" w:line="240" w:lineRule="auto"/>
            </w:pPr>
            <w:r/>
            <w:r>
              <w:rPr>
                <w:b w:val="0"/>
                <w:i w:val="0"/>
                <w:sz w:val="17"/>
              </w:rPr>
              <w:t>5.29</w:t>
            </w:r>
          </w:p>
        </w:tc>
        <w:tc>
          <w:tcPr>
            <w:tcW w:type="dxa" w:w="936"/>
          </w:tcPr>
          <w:p>
            <w:pPr>
              <w:spacing w:after="20" w:line="240" w:lineRule="auto"/>
            </w:pPr>
            <w:r/>
            <w:r>
              <w:rPr>
                <w:b w:val="0"/>
                <w:i w:val="0"/>
                <w:sz w:val="17"/>
              </w:rPr>
              <w:t>7.66</w:t>
            </w:r>
          </w:p>
        </w:tc>
        <w:tc>
          <w:tcPr>
            <w:tcW w:type="dxa" w:w="936"/>
          </w:tcPr>
          <w:p>
            <w:pPr>
              <w:spacing w:after="20" w:line="240" w:lineRule="auto"/>
            </w:pPr>
            <w:r/>
            <w:r>
              <w:rPr>
                <w:b w:val="0"/>
                <w:i w:val="0"/>
                <w:sz w:val="17"/>
              </w:rPr>
              <w:t>7.67</w:t>
            </w:r>
          </w:p>
        </w:tc>
      </w:tr>
    </w:tbl>
    <w:p>
      <w:pPr>
        <w:spacing w:after="40"/>
      </w:pPr>
    </w:p>
    <w:p>
      <w:pPr>
        <w:keepNext/>
        <w:jc w:val="center"/>
      </w:pPr>
      <w:r>
        <w:drawing>
          <wp:inline xmlns:a="http://schemas.openxmlformats.org/drawingml/2006/main" xmlns:pic="http://schemas.openxmlformats.org/drawingml/2006/picture">
            <wp:extent cx="5760720" cy="3822594"/>
            <wp:docPr id="8" name="Picture 8"/>
            <wp:cNvGraphicFramePr>
              <a:graphicFrameLocks noChangeAspect="1"/>
            </wp:cNvGraphicFramePr>
            <a:graphic>
              <a:graphicData uri="http://schemas.openxmlformats.org/drawingml/2006/picture">
                <pic:pic>
                  <pic:nvPicPr>
                    <pic:cNvPr id="0" name="fig17_continuous_cycles.png"/>
                    <pic:cNvPicPr/>
                  </pic:nvPicPr>
                  <pic:blipFill>
                    <a:blip r:embed="rId16"/>
                    <a:stretch>
                      <a:fillRect/>
                    </a:stretch>
                  </pic:blipFill>
                  <pic:spPr>
                    <a:xfrm>
                      <a:off x="0" y="0"/>
                      <a:ext cx="5760720" cy="3822594"/>
                    </a:xfrm>
                    <a:prstGeom prst="rect"/>
                  </pic:spPr>
                </pic:pic>
              </a:graphicData>
            </a:graphic>
          </wp:inline>
        </w:drawing>
      </w:r>
    </w:p>
    <w:p>
      <w:r>
        <w:rPr>
          <w:b w:val="0"/>
          <w:i/>
          <w:sz w:val="19"/>
        </w:rPr>
        <w:t xml:space="preserve">Fig. 8. Continuous cycles without resets. (a) Fractions of radiation, matter and vacuum energy against the bath temperature in the expanding branch, for today's cycle (dotted, from today) and the next (solid). (b) The field in three cycles: frozen at the bounce, released from the hot phase, damped to </w:t>
      </w:r>
      <m:oMath>
        <m:r>
          <w:rPr>
            <w:sz w:val="19"/>
            <w:szCs w:val="19"/>
          </w:rPr>
          <m:t xml:space="preserve">φ≈0</m:t>
        </m:r>
      </m:oMath>
      <w:r>
        <w:rPr>
          <w:b w:val="0"/>
          <w:i/>
          <w:sz w:val="19"/>
        </w:rPr>
        <w:t xml:space="preserve">, held by the matter and released. (c) The dark matter of cycle 1 against </w:t>
      </w:r>
      <m:oMath>
        <m:r>
          <w:rPr>
            <w:sz w:val="19"/>
            <w:szCs w:val="19"/>
          </w:rPr>
          <m:t xml:space="preserve">x=</m:t>
        </m:r>
        <m:sSub>
          <m:e>
            <m:r>
              <w:rPr>
                <w:sz w:val="19"/>
                <w:szCs w:val="19"/>
              </w:rPr>
              <m:t xml:space="preserve">m</m:t>
            </m:r>
          </m:e>
          <m:sub>
            <m:r>
              <m:rPr>
                <m:sty m:val="p"/>
              </m:rPr>
              <w:rPr>
                <w:sz w:val="19"/>
                <w:szCs w:val="19"/>
              </w:rPr>
              <m:t xml:space="preserve">eff</m:t>
            </m:r>
          </m:sub>
        </m:sSub>
        <m:r>
          <w:rPr>
            <w:sz w:val="19"/>
            <w:szCs w:val="19"/>
          </w:rPr>
          <m:t xml:space="preserve">/T</m:t>
        </m:r>
      </m:oMath>
      <w:r>
        <w:rPr>
          <w:b w:val="0"/>
          <w:i/>
          <w:sz w:val="19"/>
        </w:rPr>
        <w:t xml:space="preserve">: in equilibrium at the bounce, frozen out while the field is displaced (upper plateau), and reduced to the present ratio when the restoration lowers its mass and heats the bath (lower plateau). (d) Held e-folds, </w:t>
      </w:r>
      <m:oMath>
        <m:r>
          <w:rPr>
            <w:sz w:val="19"/>
            <w:szCs w:val="19"/>
          </w:rPr>
          <m:t xml:space="preserve">Y/κ</m:t>
        </m:r>
      </m:oMath>
      <w:r>
        <w:rPr>
          <w:b w:val="0"/>
          <w:i/>
          <w:sz w:val="19"/>
        </w:rPr>
        <w:t xml:space="preserve"> and </w:t>
      </w:r>
      <m:oMath>
        <m:r>
          <m:rPr>
            <m:sty m:val="p"/>
          </m:rPr>
          <w:rPr>
            <w:sz w:val="19"/>
            <w:szCs w:val="19"/>
          </w:rPr>
          <m:t xml:space="preserve">ln</m:t>
        </m:r>
        <m:sSub>
          <m:e>
            <m:r>
              <w:rPr>
                <w:sz w:val="19"/>
                <w:szCs w:val="19"/>
              </w:rPr>
              <m:t xml:space="preserve">G</m:t>
            </m:r>
          </m:e>
          <m:sub>
            <m:r>
              <w:rPr>
                <w:sz w:val="19"/>
                <w:szCs w:val="19"/>
              </w:rPr>
              <m:t xml:space="preserve">n</m:t>
            </m:r>
          </m:sub>
        </m:sSub>
      </m:oMath>
      <w:r>
        <w:rPr>
          <w:b w:val="0"/>
          <w:i/>
          <w:sz w:val="19"/>
        </w:rPr>
        <w:t xml:space="preserve"> over 100 cycles.</w:t>
      </w:r>
    </w:p>
    <w:p>
      <w:pPr>
        <w:keepNext/>
        <w:spacing w:before="160"/>
      </w:pPr>
      <w:r>
        <w:rPr>
          <w:b/>
          <w:i w:val="0"/>
          <w:sz w:val="23"/>
        </w:rPr>
        <w:t>5.2 The cycle as an attracting fixed point</w:t>
      </w:r>
    </w:p>
    <w:p>
      <w:pPr>
        <w:jc w:val="both"/>
      </w:pPr>
      <w:r>
        <w:rPr>
          <w:b w:val="0"/>
          <w:i w:val="0"/>
        </w:rPr>
        <w:t xml:space="preserve">Why the cycle repeats can be stated as a property of a map. At a bounce the density is fixed at </w:t>
      </w:r>
      <m:oMath>
        <m:sSub>
          <m:e>
            <m:r>
              <m:t xml:space="preserve">ρ</m:t>
            </m:r>
          </m:e>
          <m:sub>
            <m:r>
              <m:t xml:space="preserve">c</m:t>
            </m:r>
          </m:sub>
        </m:sSub>
      </m:oMath>
      <w:r>
        <w:rPr>
          <w:b w:val="0"/>
          <w:i w:val="0"/>
        </w:rPr>
        <w:t xml:space="preserve">, the field is overdamped with its velocity slaved, and the remaining freedom is the value </w:t>
      </w:r>
      <m:oMath>
        <m:sSub>
          <m:e>
            <m:r>
              <m:t xml:space="preserve">φ</m:t>
            </m:r>
          </m:e>
          <m:sub>
            <m:r>
              <m:t xml:space="preserve">b</m:t>
            </m:r>
          </m:sub>
        </m:sSub>
      </m:oMath>
      <w:r>
        <w:rPr>
          <w:b w:val="0"/>
          <w:i w:val="0"/>
        </w:rPr>
        <w:t xml:space="preserve"> at which the field is frozen. The bounce-to-bounce map </w:t>
      </w:r>
      <m:oMath>
        <m:sSub>
          <m:e>
            <m:r>
              <m:t xml:space="preserve">φ</m:t>
            </m:r>
          </m:e>
          <m:sub>
            <m:r>
              <m:t xml:space="preserve">b,n</m:t>
            </m:r>
          </m:sub>
        </m:sSub>
        <m:r>
          <m:t xml:space="preserve">mapsto</m:t>
        </m:r>
        <m:sSub>
          <m:e>
            <m:r>
              <m:t xml:space="preserve">φ</m:t>
            </m:r>
          </m:e>
          <m:sub>
            <m:r>
              <m:t xml:space="preserve">b,n+1</m:t>
            </m:r>
          </m:sub>
        </m:sSub>
      </m:oMath>
      <w:r>
        <w:rPr>
          <w:b w:val="0"/>
          <w:i w:val="0"/>
        </w:rPr>
        <w:t xml:space="preserve"> was probed by starting one cycle from the baseline bounce state with </w:t>
      </w:r>
      <m:oMath>
        <m:sSub>
          <m:e>
            <m:r>
              <m:t xml:space="preserve">φ</m:t>
            </m:r>
          </m:e>
          <m:sub>
            <m:r>
              <m:t xml:space="preserve">b</m:t>
            </m:r>
          </m:sub>
        </m:sSub>
      </m:oMath>
      <w:r>
        <w:rPr>
          <w:b w:val="0"/>
          <w:i w:val="0"/>
        </w:rPr>
        <w:t xml:space="preserve"> set to each of 15 values between </w:t>
      </w:r>
      <m:oMath>
        <m:r>
          <m:t xml:space="preserve">0.02v</m:t>
        </m:r>
      </m:oMath>
      <w:r>
        <w:rPr>
          <w:b w:val="0"/>
          <w:i w:val="0"/>
        </w:rPr>
        <w:t xml:space="preserve"> and </w:t>
      </w:r>
      <m:oMath>
        <m:r>
          <m:t xml:space="preserve">v</m:t>
        </m:r>
      </m:oMath>
      <w:r>
        <w:rPr>
          <w:b w:val="0"/>
          <w:i w:val="0"/>
        </w:rPr>
        <w:t xml:space="preserve"> and integrating to the next bounce (cycle_map.py, Fig. 9a). For </w:t>
      </w:r>
      <m:oMath>
        <m:r>
          <m:t xml:space="preserve">m=10</m:t>
        </m:r>
      </m:oMath>
      <w:r>
        <w:rPr>
          <w:b w:val="0"/>
          <w:i w:val="0"/>
        </w:rPr>
        <w:t xml:space="preserve"> MeV every start gives a working cycle, the map has a single fixed point at </w:t>
      </w:r>
      <m:oMath>
        <m:sSubSup>
          <m:e>
            <m:r>
              <m:t xml:space="preserve">φ</m:t>
            </m:r>
          </m:e>
          <m:sub>
            <m:r>
              <m:t xml:space="preserve">b</m:t>
            </m:r>
          </m:sub>
          <m:sup>
            <m:r>
              <m:t xml:space="preserve">*</m:t>
            </m:r>
          </m:sup>
        </m:sSubSup>
        <m:r>
          <m:t xml:space="preserve">=0.376v</m:t>
        </m:r>
      </m:oMath>
      <w:r>
        <w:rPr>
          <w:b w:val="0"/>
          <w:i w:val="0"/>
        </w:rPr>
        <w:t xml:space="preserve">, and its slope there is </w:t>
      </w:r>
      <m:oMath>
        <m:r>
          <m:t xml:space="preserve">−0.14</m:t>
        </m:r>
      </m:oMath>
      <w:r>
        <w:rPr>
          <w:b w:val="0"/>
          <w:i w:val="0"/>
        </w:rPr>
        <w:t xml:space="preserve">: a deviation shrinks by a factor of approximately 7 in one cycle, so the repeating cycle is an attracting fixed point whose basin covers the whole interval tested. For </w:t>
      </w:r>
      <m:oMath>
        <m:r>
          <m:t xml:space="preserve">m=100</m:t>
        </m:r>
      </m:oMath>
      <w:r>
        <w:rPr>
          <w:b w:val="0"/>
          <w:i w:val="0"/>
        </w:rPr>
        <w:t xml:space="preserve"> MeV the fixed point lies at </w:t>
      </w:r>
      <m:oMath>
        <m:r>
          <m:t xml:space="preserve">0.283v</m:t>
        </m:r>
      </m:oMath>
      <w:r>
        <w:rPr>
          <w:b w:val="0"/>
          <w:i w:val="0"/>
        </w:rPr>
        <w:t xml:space="preserve"> with slope </w:t>
      </w:r>
      <m:oMath>
        <m:r>
          <m:t xml:space="preserve">−0.69</m:t>
        </m:r>
      </m:oMath>
      <w:r>
        <w:rPr>
          <w:b w:val="0"/>
          <w:i w:val="0"/>
        </w:rPr>
        <w:t>: still attracting, with oscillating and slower convergence. The empty branch of Section 6.2 is not a second fixed point of this map; it is reached when the dark matter is not regenerated at the bounce, a second state variable that the one-dimensional map holds fixed.</w:t>
      </w:r>
    </w:p>
    <w:p>
      <w:pPr>
        <w:jc w:val="both"/>
      </w:pPr>
      <w:r>
        <w:rPr>
          <w:b w:val="0"/>
          <w:i w:val="0"/>
        </w:rPr>
        <w:t xml:space="preserve">The held epoch itself has a closed form. Acceleration begins when the matter density falls to </w:t>
      </w:r>
      <m:oMath>
        <m:r>
          <m:t xml:space="preserve">2</m:t>
        </m:r>
        <m:sSub>
          <m:e>
            <m:r>
              <m:t xml:space="preserve">V</m:t>
            </m:r>
          </m:e>
          <m:sub>
            <m:r>
              <m:t xml:space="preserve">c</m:t>
            </m:r>
          </m:sub>
        </m:sSub>
      </m:oMath>
      <w:r>
        <w:rPr>
          <w:b w:val="0"/>
          <w:i w:val="0"/>
        </w:rPr>
        <w:t xml:space="preserve"> and the field is released when it falls to </w:t>
      </w:r>
      <m:oMath>
        <m:sSub>
          <m:e>
            <m:r>
              <m:t xml:space="preserve">ρ</m:t>
            </m:r>
          </m:e>
          <m:sub>
            <m:r>
              <m:rPr>
                <m:sty m:val="p"/>
              </m:rPr>
              <m:t xml:space="preserve">crit</m:t>
            </m:r>
          </m:sub>
        </m:sSub>
      </m:oMath>
      <w:r>
        <w:rPr>
          <w:b w:val="0"/>
          <w:i w:val="0"/>
        </w:rPr>
        <w:t xml:space="preserve">, which takes </w:t>
      </w:r>
      <m:oMath>
        <m:f>
          <m:num>
            <m:r>
              <m:t xml:space="preserve">1</m:t>
            </m:r>
          </m:num>
          <m:den>
            <m:r>
              <m:t xml:space="preserve">3</m:t>
            </m:r>
          </m:den>
        </m:f>
        <m:r>
          <m:rPr>
            <m:sty m:val="p"/>
          </m:rPr>
          <m:t xml:space="preserve">ln</m:t>
        </m:r>
        <m:r>
          <m:t xml:space="preserve">(2</m:t>
        </m:r>
        <m:sSub>
          <m:e>
            <m:r>
              <m:t xml:space="preserve">V</m:t>
            </m:r>
          </m:e>
          <m:sub>
            <m:r>
              <m:t xml:space="preserve">c</m:t>
            </m:r>
          </m:sub>
        </m:sSub>
        <m:r>
          <m:t xml:space="preserve">/</m:t>
        </m:r>
        <m:sSub>
          <m:e>
            <m:r>
              <m:t xml:space="preserve">ρ</m:t>
            </m:r>
          </m:e>
          <m:sub>
            <m:r>
              <m:rPr>
                <m:sty m:val="p"/>
              </m:rPr>
              <m:t xml:space="preserve">crit</m:t>
            </m:r>
          </m:sub>
        </m:sSub>
        <m:r>
          <m:t xml:space="preserve">)</m:t>
        </m:r>
      </m:oMath>
      <w:r>
        <w:rPr>
          <w:b w:val="0"/>
          <w:i w:val="0"/>
        </w:rPr>
        <w:t xml:space="preserve"> e-folds; the tachyonic field then needs </w:t>
      </w:r>
      <m:oMath>
        <m:sSub>
          <m:e>
            <m:r>
              <m:t xml:space="preserve">N</m:t>
            </m:r>
          </m:e>
          <m:sub>
            <m:r>
              <m:rPr>
                <m:sty m:val="p"/>
              </m:rPr>
              <m:t xml:space="preserve">grow</m:t>
            </m:r>
          </m:sub>
        </m:sSub>
      </m:oMath>
      <w:r>
        <w:rPr>
          <w:b w:val="0"/>
          <w:i w:val="0"/>
        </w:rPr>
        <w:t xml:space="preserve"> more e-folds to grow from its restored value </w:t>
      </w:r>
      <m:oMath>
        <m:sSub>
          <m:e>
            <m:r>
              <m:t xml:space="preserve">φ</m:t>
            </m:r>
          </m:e>
          <m:sub>
            <m:r>
              <m:rPr>
                <m:sty m:val="p"/>
              </m:rPr>
              <m:t xml:space="preserve">rest</m:t>
            </m:r>
          </m:sub>
        </m:sSub>
      </m:oMath>
      <w:r>
        <w:rPr>
          <w:b w:val="0"/>
          <w:i w:val="0"/>
        </w:rPr>
        <w:t xml:space="preserve"> to </w:t>
      </w:r>
      <m:oMath>
        <m:r>
          <m:t xml:space="preserve">0.1v</m:t>
        </m:r>
      </m:oMath>
      <w:r>
        <w:rPr>
          <w:b w:val="0"/>
          <w:i w:val="0"/>
        </w:rPr>
        <w:t>,</w:t>
      </w:r>
    </w:p>
    <w:p>
      <w:pPr>
        <w:tabs>
          <w:tab w:pos="4680" w:val="center"/>
          <w:tab w:pos="9360" w:val="right"/>
        </w:tabs>
        <w:spacing w:before="80" w:after="160"/>
      </w:pPr>
      <w:r>
        <w:tab/>
      </w:r>
      <m:oMath>
        <m:sSub>
          <m:e>
            <m:r>
              <m:t xml:space="preserve">N</m:t>
            </m:r>
          </m:e>
          <m:sub>
            <m:r>
              <m:rPr>
                <m:sty m:val="p"/>
              </m:rPr>
              <m:t xml:space="preserve">held</m:t>
            </m:r>
          </m:sub>
        </m:sSub>
        <m:r>
          <m:t xml:space="preserve">=</m:t>
        </m:r>
        <m:f>
          <m:num>
            <m:r>
              <m:t xml:space="preserve">1</m:t>
            </m:r>
          </m:num>
          <m:den>
            <m:r>
              <m:t xml:space="preserve">3</m:t>
            </m:r>
          </m:den>
        </m:f>
        <m:r>
          <m:rPr>
            <m:sty m:val="p"/>
          </m:rPr>
          <m:t xml:space="preserve">ln</m:t>
        </m:r>
        <m:f>
          <m:num>
            <m:r>
              <m:t xml:space="preserve">2</m:t>
            </m:r>
            <m:sSub>
              <m:e>
                <m:r>
                  <m:t xml:space="preserve">V</m:t>
                </m:r>
              </m:e>
              <m:sub>
                <m:r>
                  <m:t xml:space="preserve">c</m:t>
                </m:r>
              </m:sub>
            </m:sSub>
          </m:num>
          <m:den>
            <m:sSub>
              <m:e>
                <m:r>
                  <m:t xml:space="preserve">ρ</m:t>
                </m:r>
              </m:e>
              <m:sub>
                <m:r>
                  <m:rPr>
                    <m:sty m:val="p"/>
                  </m:rPr>
                  <m:t xml:space="preserve">crit</m:t>
                </m:r>
              </m:sub>
            </m:sSub>
          </m:den>
        </m:f>
        <m:r>
          <m:t xml:space="preserve">+</m:t>
        </m:r>
        <m:sSub>
          <m:e>
            <m:r>
              <m:t xml:space="preserve">N</m:t>
            </m:r>
          </m:e>
          <m:sub>
            <m:r>
              <m:rPr>
                <m:sty m:val="p"/>
              </m:rPr>
              <m:t xml:space="preserve">grow</m:t>
            </m:r>
          </m:sub>
        </m:sSub>
        <m:r>
          <m:t xml:space="preserve">,</m:t>
        </m:r>
        <m:r>
          <m:rPr>
            <m:sty m:val="p"/>
          </m:rPr>
          <m:t xml:space="preserve">  </m:t>
        </m:r>
        <m:sSubSup>
          <m:e>
            <m:r>
              <m:rPr>
                <m:sty m:val="p"/>
              </m:rPr>
              <m:t xml:space="preserve">∫</m:t>
            </m:r>
          </m:e>
          <m:sub>
            <m:r>
              <m:t xml:space="preserve">0</m:t>
            </m:r>
          </m:sub>
          <m:sup>
            <m:sSub>
              <m:e>
                <m:r>
                  <m:t xml:space="preserve">N</m:t>
                </m:r>
              </m:e>
              <m:sub>
                <m:r>
                  <m:rPr>
                    <m:sty m:val="p"/>
                  </m:rPr>
                  <m:t xml:space="preserve">grow</m:t>
                </m:r>
              </m:sub>
            </m:sSub>
          </m:sup>
        </m:sSubSup>
        <m:f>
          <m:num>
            <m:r>
              <m:t xml:space="preserve">λ(N)</m:t>
            </m:r>
          </m:num>
          <m:den>
            <m:sSub>
              <m:e>
                <m:r>
                  <m:t xml:space="preserve">H</m:t>
                </m:r>
              </m:e>
              <m:sub>
                <m:r>
                  <m:t xml:space="preserve">Λ</m:t>
                </m:r>
              </m:sub>
            </m:sSub>
          </m:den>
        </m:f>
        <m:r>
          <m:rPr>
            <m:sty m:val="p"/>
          </m:rPr>
          <m:t xml:space="preserve"> </m:t>
        </m:r>
        <m:r>
          <m:t xml:space="preserve">dN=</m:t>
        </m:r>
        <m:r>
          <m:rPr>
            <m:sty m:val="p"/>
          </m:rPr>
          <m:t xml:space="preserve">ln</m:t>
        </m:r>
        <m:f>
          <m:num>
            <m:r>
              <m:t xml:space="preserve">0.1</m:t>
            </m:r>
            <m:r>
              <m:rPr>
                <m:sty m:val="p"/>
              </m:rPr>
              <m:t xml:space="preserve"> </m:t>
            </m:r>
            <m:r>
              <m:t xml:space="preserve">v</m:t>
            </m:r>
          </m:num>
          <m:den>
            <m:sSub>
              <m:e>
                <m:r>
                  <m:t xml:space="preserve">φ</m:t>
                </m:r>
              </m:e>
              <m:sub>
                <m:r>
                  <m:rPr>
                    <m:sty m:val="p"/>
                  </m:rPr>
                  <m:t xml:space="preserve">rest</m:t>
                </m:r>
              </m:sub>
            </m:sSub>
          </m:den>
        </m:f>
        <m:r>
          <m:t xml:space="preserve">,</m:t>
        </m:r>
        <m:r>
          <m:rPr>
            <m:sty m:val="p"/>
          </m:rPr>
          <m:t xml:space="preserve">  </m:t>
        </m:r>
        <m:r>
          <m:t xml:space="preserve">λ=Big(</m:t>
        </m:r>
        <m:sSup>
          <m:e>
            <m:r>
              <m:t xml:space="preserve">μ</m:t>
            </m:r>
          </m:e>
          <m:sup>
            <m:r>
              <m:t xml:space="preserve">2</m:t>
            </m:r>
          </m:sup>
        </m:sSup>
        <m:r>
          <m:t xml:space="preserve">big(1−</m:t>
        </m:r>
        <m:sSup>
          <m:e>
            <m:r>
              <m:t xml:space="preserve">e</m:t>
            </m:r>
          </m:e>
          <m:sup>
            <m:r>
              <m:t xml:space="preserve">−3N</m:t>
            </m:r>
          </m:sup>
        </m:sSup>
        <m:r>
          <m:t xml:space="preserve">big)+</m:t>
        </m:r>
        <m:f>
          <m:num>
            <m:r>
              <m:t xml:space="preserve">9</m:t>
            </m:r>
          </m:num>
          <m:den>
            <m:r>
              <m:t xml:space="preserve">4</m:t>
            </m:r>
          </m:den>
        </m:f>
        <m:sSubSup>
          <m:e>
            <m:r>
              <m:t xml:space="preserve">H</m:t>
            </m:r>
          </m:e>
          <m:sub>
            <m:r>
              <m:t xml:space="preserve">Λ</m:t>
            </m:r>
          </m:sub>
          <m:sup>
            <m:r>
              <m:t xml:space="preserve">2</m:t>
            </m:r>
          </m:sup>
        </m:sSubSup>
        <m:r>
          <m:t xml:space="preserve">Big</m:t>
        </m:r>
        <m:sSup>
          <m:e>
            <m:r>
              <m:t xml:space="preserve">)</m:t>
            </m:r>
          </m:e>
          <m:sup>
            <m:r>
              <m:t xml:space="preserve">1/2</m:t>
            </m:r>
          </m:sup>
        </m:sSup>
        <m:r>
          <m:t xml:space="preserve">−</m:t>
        </m:r>
        <m:f>
          <m:num>
            <m:r>
              <m:t xml:space="preserve">3</m:t>
            </m:r>
          </m:num>
          <m:den>
            <m:r>
              <m:t xml:space="preserve">2</m:t>
            </m:r>
          </m:den>
        </m:f>
        <m:sSub>
          <m:e>
            <m:r>
              <m:t xml:space="preserve">H</m:t>
            </m:r>
          </m:e>
          <m:sub>
            <m:r>
              <m:t xml:space="preserve">Λ</m:t>
            </m:r>
          </m:sub>
        </m:sSub>
      </m:oMath>
      <w:r>
        <w:tab/>
        <w:t>(8)</w:t>
      </w:r>
    </w:p>
    <w:p>
      <w:pPr>
        <w:jc w:val="both"/>
      </w:pPr>
      <w:r>
        <w:rPr>
          <w:b w:val="0"/>
          <w:i w:val="0"/>
        </w:rPr>
        <w:t xml:space="preserve">with </w:t>
      </w:r>
      <m:oMath>
        <m:sSub>
          <m:e>
            <m:r>
              <m:t xml:space="preserve">H</m:t>
            </m:r>
          </m:e>
          <m:sub>
            <m:r>
              <m:t xml:space="preserve">Λ</m:t>
            </m:r>
          </m:sub>
        </m:sSub>
        <m:r>
          <m:t xml:space="preserve">=(</m:t>
        </m:r>
        <m:sSub>
          <m:e>
            <m:r>
              <m:t xml:space="preserve">V</m:t>
            </m:r>
          </m:e>
          <m:sub>
            <m:r>
              <m:t xml:space="preserve">c</m:t>
            </m:r>
          </m:sub>
        </m:sSub>
        <m:r>
          <m:t xml:space="preserve">/3</m:t>
        </m:r>
        <m:sSup>
          <m:e>
            <m:r>
              <m:t xml:space="preserve">)</m:t>
            </m:r>
          </m:e>
          <m:sup>
            <m:r>
              <m:t xml:space="preserve">1/2</m:t>
            </m:r>
          </m:sup>
        </m:sSup>
      </m:oMath>
      <w:r>
        <w:rPr>
          <w:b w:val="0"/>
          <w:i w:val="0"/>
        </w:rPr>
        <w:t xml:space="preserve">. With </w:t>
      </w:r>
      <m:oMath>
        <m:sSub>
          <m:e>
            <m:r>
              <m:t xml:space="preserve">φ</m:t>
            </m:r>
          </m:e>
          <m:sub>
            <m:r>
              <m:rPr>
                <m:sty m:val="p"/>
              </m:rPr>
              <m:t xml:space="preserve">rest</m:t>
            </m:r>
          </m:sub>
        </m:sSub>
      </m:oMath>
      <w:r>
        <w:rPr>
          <w:b w:val="0"/>
          <w:i w:val="0"/>
        </w:rPr>
        <w:t xml:space="preserve"> read from each cycle of the 100-cycle run, this reproduces the integrated held e-folds to 0.020 e-folds (rms over 100 cycles; largest deviation 0.067; Fig. 9b). The variation of the held epoch between cycles is therefore explained: it is the logarithm of how deeply each cycle restored the field, divided by the tachyonic growth rate.</w:t>
      </w:r>
    </w:p>
    <w:p>
      <w:pPr>
        <w:keepNext/>
        <w:jc w:val="center"/>
      </w:pPr>
      <w:r>
        <w:drawing>
          <wp:inline xmlns:a="http://schemas.openxmlformats.org/drawingml/2006/main" xmlns:pic="http://schemas.openxmlformats.org/drawingml/2006/picture">
            <wp:extent cx="5760720" cy="2017005"/>
            <wp:docPr id="9" name="Picture 9"/>
            <wp:cNvGraphicFramePr>
              <a:graphicFrameLocks noChangeAspect="1"/>
            </wp:cNvGraphicFramePr>
            <a:graphic>
              <a:graphicData uri="http://schemas.openxmlformats.org/drawingml/2006/picture">
                <pic:pic>
                  <pic:nvPicPr>
                    <pic:cNvPr id="0" name="fig18_cycle_map.png"/>
                    <pic:cNvPicPr/>
                  </pic:nvPicPr>
                  <pic:blipFill>
                    <a:blip r:embed="rId17"/>
                    <a:stretch>
                      <a:fillRect/>
                    </a:stretch>
                  </pic:blipFill>
                  <pic:spPr>
                    <a:xfrm>
                      <a:off x="0" y="0"/>
                      <a:ext cx="5760720" cy="2017005"/>
                    </a:xfrm>
                    <a:prstGeom prst="rect"/>
                  </pic:spPr>
                </pic:pic>
              </a:graphicData>
            </a:graphic>
          </wp:inline>
        </w:drawing>
      </w:r>
    </w:p>
    <w:p>
      <w:r>
        <w:rPr>
          <w:b w:val="0"/>
          <w:i/>
          <w:sz w:val="19"/>
        </w:rPr>
        <w:t xml:space="preserve">Fig. 9. (a) Bounce-to-bounce return map of the frozen field value for </w:t>
      </w:r>
      <m:oMath>
        <m:r>
          <w:rPr>
            <w:sz w:val="19"/>
            <w:szCs w:val="19"/>
          </w:rPr>
          <m:t xml:space="preserve">m=10</m:t>
        </m:r>
      </m:oMath>
      <w:r>
        <w:rPr>
          <w:b w:val="0"/>
          <w:i/>
          <w:sz w:val="19"/>
        </w:rPr>
        <w:t xml:space="preserve"> and 100 MeV (bounce at 172 MeV); dotted: the identity, whose intersection with each curve is the repeating cycle. (b) Held e-folds from the integration against the closed form, one point per cycle.</w:t>
      </w:r>
    </w:p>
    <w:p>
      <w:pPr>
        <w:keepNext/>
        <w:spacing w:before="280"/>
      </w:pPr>
      <w:r>
        <w:rPr>
          <w:b/>
          <w:i w:val="0"/>
          <w:sz w:val="26"/>
        </w:rPr>
        <w:t>6. Numerical validation and parameter viability</w:t>
      </w:r>
    </w:p>
    <w:p>
      <w:pPr>
        <w:keepNext/>
        <w:spacing w:before="160"/>
      </w:pPr>
      <w:r>
        <w:rPr>
          <w:b/>
          <w:i w:val="0"/>
          <w:sz w:val="23"/>
        </w:rPr>
        <w:t>6.1 Numerical method and the admissibility of its devices</w:t>
      </w:r>
    </w:p>
    <w:p>
      <w:pPr>
        <w:jc w:val="both"/>
      </w:pPr>
      <w:r>
        <w:rPr>
          <w:b w:val="0"/>
          <w:i w:val="0"/>
        </w:rPr>
        <w:t xml:space="preserve">The cycle is integrated with the state </w:t>
      </w:r>
      <m:oMath>
        <m:r>
          <m:t xml:space="preserve">(</m:t>
        </m:r>
        <m:r>
          <m:rPr>
            <m:sty m:val="p"/>
          </m:rPr>
          <m:t xml:space="preserve">ln</m:t>
        </m:r>
        <m:r>
          <m:t xml:space="preserve">a,</m:t>
        </m:r>
        <m:r>
          <m:t xml:space="preserve">H,</m:t>
        </m:r>
        <m:r>
          <m:t xml:space="preserve">φ,</m:t>
        </m:r>
        <m:acc>
          <m:accPr>
            <m:chr m:val="̇"/>
          </m:accPr>
          <m:e>
            <m:r>
              <m:t xml:space="preserve">φ</m:t>
            </m:r>
          </m:e>
        </m:acc>
        <m:r>
          <m:t xml:space="preserve">,</m:t>
        </m:r>
        <m:r>
          <m:t xml:space="preserve">T,</m:t>
        </m:r>
        <m:r>
          <m:t xml:space="preserve">N)</m:t>
        </m:r>
      </m:oMath>
      <w:r>
        <w:rPr>
          <w:b w:val="0"/>
          <w:i w:val="0"/>
        </w:rPr>
        <w:t xml:space="preserve"> and two auxiliary integrals (the radiation history and the pressure-volume work), in units of </w:t>
      </w:r>
      <m:oMath>
        <m:sSub>
          <m:e>
            <m:r>
              <m:t xml:space="preserve">H</m:t>
            </m:r>
          </m:e>
          <m:sub>
            <m:r>
              <m:t xml:space="preserve">0</m:t>
            </m:r>
          </m:sub>
        </m:sSub>
      </m:oMath>
      <w:r>
        <w:rPr>
          <w:b w:val="0"/>
          <w:i w:val="0"/>
        </w:rPr>
        <w:t xml:space="preserve"> and </w:t>
      </w:r>
      <m:oMath>
        <m:sSub>
          <m:e>
            <m:r>
              <m:t xml:space="preserve">M</m:t>
            </m:r>
          </m:e>
          <m:sub>
            <m:r>
              <m:rPr>
                <m:sty m:val="p"/>
              </m:rPr>
              <m:t xml:space="preserve">Pl</m:t>
            </m:r>
          </m:sub>
        </m:sSub>
      </m:oMath>
      <w:r>
        <w:rPr>
          <w:b w:val="0"/>
          <w:i w:val="0"/>
        </w:rPr>
        <w:t xml:space="preserve">. The integration proceeds in chunks of one doubling or halving of the scale factor with the clock restarted in each chunk, because near the bounce the time scale </w:t>
      </w:r>
      <m:oMath>
        <m:sSubSup>
          <m:e>
            <m:r>
              <m:t xml:space="preserve">ρ</m:t>
            </m:r>
          </m:e>
          <m:sub>
            <m:r>
              <m:t xml:space="preserve">c</m:t>
            </m:r>
          </m:sub>
          <m:sup>
            <m:r>
              <m:t xml:space="preserve">−1/2</m:t>
            </m:r>
          </m:sup>
        </m:sSubSup>
      </m:oMath>
      <w:r>
        <w:rPr>
          <w:b w:val="0"/>
          <w:i w:val="0"/>
        </w:rPr>
        <w:t xml:space="preserve"> is many orders of magnitude below the cycle time and an absolute clock cannot resolve it. Absolute tolerances are set relative to each variable, an eighth-order Runge–Kutta method is tried first with LSODA and Radau as fall-backs, the overdamped reduction is used where </w:t>
      </w:r>
      <m:oMath>
        <m:r>
          <m:t xml:space="preserve">Υ&gt;1</m:t>
        </m:r>
        <m:sSup>
          <m:e>
            <m:r>
              <m:t xml:space="preserve">0</m:t>
            </m:r>
          </m:e>
          <m:sup>
            <m:r>
              <m:t xml:space="preserve">3</m:t>
            </m:r>
          </m:sup>
        </m:sSup>
        <m:r>
          <m:rPr>
            <m:sty m:val="p"/>
          </m:rPr>
          <m:t xml:space="preserve">max</m:t>
        </m:r>
        <m:r>
          <m:t xml:space="preserve">(</m:t>
        </m:r>
        <m:sSub>
          <m:e>
            <m:r>
              <m:t xml:space="preserve">m</m:t>
            </m:r>
          </m:e>
          <m:sub>
            <m:r>
              <m:rPr>
                <m:sty m:val="p"/>
              </m:rPr>
              <m:t xml:space="preserve">eff</m:t>
            </m:r>
          </m:sub>
        </m:sSub>
        <m:r>
          <m:t xml:space="preserve">,H,μ)</m:t>
        </m:r>
      </m:oMath>
      <w:r>
        <w:rPr>
          <w:b w:val="0"/>
          <w:i w:val="0"/>
        </w:rPr>
        <w:t xml:space="preserve"> (4331 chunks of the baseline run), and the constraint is projected away from the turning points (largest correction </w:t>
      </w:r>
      <m:oMath>
        <m:r>
          <m:t xml:space="preserve">1×1</m:t>
        </m:r>
        <m:sSup>
          <m:e>
            <m:r>
              <m:t xml:space="preserve">0</m:t>
            </m:r>
          </m:e>
          <m:sup>
            <m:r>
              <m:t xml:space="preserve">−2</m:t>
            </m:r>
          </m:sup>
        </m:sSup>
      </m:oMath>
      <w:r>
        <w:rPr>
          <w:b w:val="0"/>
          <w:i w:val="0"/>
        </w:rPr>
        <w:t xml:space="preserve">). The Maxwell–Boltzmann integrals use the asymptotic series of the Bessel functions for </w:t>
      </w:r>
      <m:oMath>
        <m:r>
          <m:t xml:space="preserve">x&gt;100</m:t>
        </m:r>
      </m:oMath>
      <w:r>
        <w:rPr>
          <w:b w:val="0"/>
          <w:i w:val="0"/>
        </w:rPr>
        <w:t>, where the library functions lose precision, and the heat capacity of the gas is computed analytically.</w:t>
      </w:r>
    </w:p>
    <w:p>
      <w:pPr>
        <w:jc w:val="both"/>
      </w:pPr>
      <w:r>
        <w:rPr>
          <w:b w:val="0"/>
          <w:i w:val="0"/>
        </w:rPr>
        <w:t>The results do not depend on how the numerical devices are set (numerics_admissibility.py, three cycles per variant). A tighter tolerance (</w:t>
      </w:r>
      <m:oMath>
        <m:r>
          <m:t xml:space="preserve">1</m:t>
        </m:r>
        <m:sSup>
          <m:e>
            <m:r>
              <m:t xml:space="preserve">0</m:t>
            </m:r>
          </m:e>
          <m:sup>
            <m:r>
              <m:t xml:space="preserve">−10</m:t>
            </m:r>
          </m:sup>
        </m:sSup>
      </m:oMath>
      <w:r>
        <w:rPr>
          <w:b w:val="0"/>
          <w:i w:val="0"/>
        </w:rPr>
        <w:t xml:space="preserve">), a ten times stricter threshold for the overdamped reduction, and the constraint projection applied only at every fourth chunk change the held e-folds by at most 0.0033, the held-epoch abundance by at most 0.0048 and </w:t>
      </w:r>
      <m:oMath>
        <m:r>
          <m:rPr>
            <m:sty m:val="p"/>
          </m:rPr>
          <m:t xml:space="preserve">ln</m:t>
        </m:r>
        <m:sSub>
          <m:e>
            <m:r>
              <m:t xml:space="preserve">G</m:t>
            </m:r>
          </m:e>
          <m:sub>
            <m:r>
              <m:t xml:space="preserve">n</m:t>
            </m:r>
          </m:sub>
        </m:sSub>
      </m:oMath>
      <w:r>
        <w:rPr>
          <w:b w:val="0"/>
          <w:i w:val="0"/>
        </w:rPr>
        <w:t xml:space="preserve"> by at most 0.00029 (relative), against a scatter between cycles of 0.0093, 0.073 and 0.00011 in the baseline itself; every variant is a working cycle. The projection cannot be removed altogether: without it the Friedmann-constraint residual grows to </w:t>
      </w:r>
      <m:oMath>
        <m:r>
          <m:t xml:space="preserve">3×1</m:t>
        </m:r>
        <m:sSup>
          <m:e>
            <m:r>
              <m:t xml:space="preserve">0</m:t>
            </m:r>
          </m:e>
          <m:sup>
            <m:r>
              <m:t xml:space="preserve">37</m:t>
            </m:r>
          </m:sup>
        </m:sSup>
      </m:oMath>
      <w:r>
        <w:rPr>
          <w:b w:val="0"/>
          <w:i w:val="0"/>
        </w:rPr>
        <w:t xml:space="preserve"> through the stiff bounce and contraction phases and the integration stops before the first cycle closes. Projection keeps the integrator on the constraint surface, which the exact equations never leave, while its frequency does not matter (the residual rises from </w:t>
      </w:r>
      <m:oMath>
        <m:r>
          <m:t xml:space="preserve">6×1</m:t>
        </m:r>
        <m:sSup>
          <m:e>
            <m:r>
              <m:t xml:space="preserve">0</m:t>
            </m:r>
          </m:e>
          <m:sup>
            <m:r>
              <m:t xml:space="preserve">−6</m:t>
            </m:r>
          </m:sup>
        </m:sSup>
      </m:oMath>
      <w:r>
        <w:rPr>
          <w:b w:val="0"/>
          <w:i w:val="0"/>
        </w:rPr>
        <w:t xml:space="preserve"> to </w:t>
      </w:r>
      <m:oMath>
        <m:r>
          <m:t xml:space="preserve">3×1</m:t>
        </m:r>
        <m:sSup>
          <m:e>
            <m:r>
              <m:t xml:space="preserve">0</m:t>
            </m:r>
          </m:e>
          <m:sup>
            <m:r>
              <m:t xml:space="preserve">−4</m:t>
            </m:r>
          </m:sup>
        </m:sSup>
      </m:oMath>
      <w:r>
        <w:rPr>
          <w:b w:val="0"/>
          <w:i w:val="0"/>
        </w:rPr>
        <w:t xml:space="preserve"> when it is applied four times less often).</w:t>
      </w:r>
    </w:p>
    <w:p>
      <w:pPr>
        <w:jc w:val="both"/>
      </w:pPr>
      <w:r>
        <w:rPr>
          <w:b w:val="0"/>
          <w:i w:val="0"/>
        </w:rPr>
        <w:t xml:space="preserve">Two diagnostics must not be confused. The residual is the violation of the Friedmann constraint measured inside each chunk, normalized by the sum of the absolute values of the energy components; the projection correction is the relative change of </w:t>
      </w:r>
      <m:oMath>
        <m:r>
          <m:t xml:space="preserve">H</m:t>
        </m:r>
      </m:oMath>
      <w:r>
        <w:rPr>
          <w:b w:val="0"/>
          <w:i w:val="0"/>
        </w:rPr>
        <w:t xml:space="preserve"> applied at the start of a chunk. They differ by normalization, since </w:t>
      </w:r>
      <m:oMath>
        <m:r>
          <m:t xml:space="preserve">H</m:t>
        </m:r>
      </m:oMath>
      <w:r>
        <w:rPr>
          <w:b w:val="0"/>
          <w:i w:val="0"/>
        </w:rPr>
        <w:t xml:space="preserve"> is small wherever the components nearly cancel, and a small residual after projection does not by itself show that the unprojected trajectory is accurate. Table 3 lists both for every setting, together with the changes of the turnaround (its scale factor and the duration of the cycle) and of the cycle properties.</w:t>
      </w:r>
    </w:p>
    <w:p>
      <w:pPr>
        <w:jc w:val="both"/>
      </w:pPr>
      <w:r>
        <w:rPr>
          <w:b w:val="0"/>
          <w:i w:val="0"/>
        </w:rPr>
        <w:t xml:space="preserve">The decisive test is an independent formulation of the gravitational equations that needs no projection (independent_solver.py). Away from the turning points </w:t>
      </w:r>
      <m:oMath>
        <m:r>
          <m:t xml:space="preserve">H</m:t>
        </m:r>
      </m:oMath>
      <w:r>
        <w:rPr>
          <w:b w:val="0"/>
          <w:i w:val="0"/>
        </w:rPr>
        <w:t xml:space="preserve"> is not integrated but computed from the constraint, </w:t>
      </w:r>
      <m:oMath>
        <m:r>
          <m:t xml:space="preserve">H=±[ρ(1−ρ/</m:t>
        </m:r>
        <m:sSub>
          <m:e>
            <m:r>
              <m:t xml:space="preserve">ρ</m:t>
            </m:r>
          </m:e>
          <m:sub>
            <m:r>
              <m:t xml:space="preserve">c</m:t>
            </m:r>
          </m:sub>
        </m:sSub>
        <m:r>
          <m:t xml:space="preserve">)/3</m:t>
        </m:r>
        <m:sSup>
          <m:e>
            <m:r>
              <m:t xml:space="preserve">]</m:t>
            </m:r>
          </m:e>
          <m:sup>
            <m:r>
              <m:t xml:space="preserve">1/2</m:t>
            </m:r>
          </m:sup>
        </m:sSup>
      </m:oMath>
      <w:r>
        <w:rPr>
          <w:b w:val="0"/>
          <w:i w:val="0"/>
        </w:rPr>
        <w:t xml:space="preserve">, so the constraint holds identically; close to a turnaround or bounce, where the square root carries no information about the change of sign, </w:t>
      </w:r>
      <m:oMath>
        <m:r>
          <m:t xml:space="preserve">H</m:t>
        </m:r>
      </m:oMath>
      <w:r>
        <w:rPr>
          <w:b w:val="0"/>
          <w:i w:val="0"/>
        </w:rPr>
        <w:t xml:space="preserve"> is evolved across a short bridge with the Raychaudhuri equation, entered when </w:t>
      </w:r>
      <m:oMath>
        <m:sSup>
          <m:e>
            <m:r>
              <m:t xml:space="preserve">H</m:t>
            </m:r>
          </m:e>
          <m:sup>
            <m:r>
              <m:t xml:space="preserve">2</m:t>
            </m:r>
          </m:sup>
        </m:sSup>
      </m:oMath>
      <w:r>
        <w:rPr>
          <w:b w:val="0"/>
          <w:i w:val="0"/>
        </w:rPr>
        <w:t xml:space="preserve"> falls below a fixed fraction of the natural rate, and the constraint mismatch accumulated across each bridge is recorded. With the same matter equations, 3 of 3 settings of this solver complete three cycles; their bridges accumulate a mismatch of at most </w:t>
      </w:r>
      <m:oMath>
        <m:r>
          <m:t xml:space="preserve">1×1</m:t>
        </m:r>
        <m:sSup>
          <m:e>
            <m:r>
              <m:t xml:space="preserve">0</m:t>
            </m:r>
          </m:e>
          <m:sup>
            <m:r>
              <m:t xml:space="preserve">−6</m:t>
            </m:r>
          </m:sup>
        </m:sSup>
      </m:oMath>
      <w:r>
        <w:rPr>
          <w:b w:val="0"/>
          <w:i w:val="0"/>
        </w:rPr>
        <w:t xml:space="preserve">, and they reproduce the projected integration to </w:t>
      </w:r>
      <m:oMath>
        <m:r>
          <m:t xml:space="preserve">4×1</m:t>
        </m:r>
        <m:sSup>
          <m:e>
            <m:r>
              <m:t xml:space="preserve">0</m:t>
            </m:r>
          </m:e>
          <m:sup>
            <m:r>
              <m:t xml:space="preserve">−4</m:t>
            </m:r>
          </m:sup>
        </m:sSup>
      </m:oMath>
      <w:r>
        <w:rPr>
          <w:b w:val="0"/>
          <w:i w:val="0"/>
        </w:rPr>
        <w:t xml:space="preserve"> in the turnaround scale factor, </w:t>
      </w:r>
      <m:oMath>
        <m:r>
          <m:t xml:space="preserve">5×1</m:t>
        </m:r>
        <m:sSup>
          <m:e>
            <m:r>
              <m:t xml:space="preserve">0</m:t>
            </m:r>
          </m:e>
          <m:sup>
            <m:r>
              <m:t xml:space="preserve">−4</m:t>
            </m:r>
          </m:sup>
        </m:sSup>
      </m:oMath>
      <w:r>
        <w:rPr>
          <w:b w:val="0"/>
          <w:i w:val="0"/>
        </w:rPr>
        <w:t xml:space="preserve"> in the duration of the cycle, </w:t>
      </w:r>
      <m:oMath>
        <m:r>
          <m:t xml:space="preserve">5×1</m:t>
        </m:r>
        <m:sSup>
          <m:e>
            <m:r>
              <m:t xml:space="preserve">0</m:t>
            </m:r>
          </m:e>
          <m:sup>
            <m:r>
              <m:t xml:space="preserve">−3</m:t>
            </m:r>
          </m:sup>
        </m:sSup>
      </m:oMath>
      <w:r>
        <w:rPr>
          <w:b w:val="0"/>
          <w:i w:val="0"/>
        </w:rPr>
        <w:t xml:space="preserve"> in the held e-folds, </w:t>
      </w:r>
      <m:oMath>
        <m:r>
          <m:t xml:space="preserve">6×1</m:t>
        </m:r>
        <m:sSup>
          <m:e>
            <m:r>
              <m:t xml:space="preserve">0</m:t>
            </m:r>
          </m:e>
          <m:sup>
            <m:r>
              <m:t xml:space="preserve">−3</m:t>
            </m:r>
          </m:sup>
        </m:sSup>
      </m:oMath>
      <w:r>
        <w:rPr>
          <w:b w:val="0"/>
          <w:i w:val="0"/>
        </w:rPr>
        <w:t xml:space="preserve"> in the held-epoch abundance and </w:t>
      </w:r>
      <m:oMath>
        <m:r>
          <m:t xml:space="preserve">3×1</m:t>
        </m:r>
        <m:sSup>
          <m:e>
            <m:r>
              <m:t xml:space="preserve">0</m:t>
            </m:r>
          </m:e>
          <m:sup>
            <m:r>
              <m:t xml:space="preserve">−4</m:t>
            </m:r>
          </m:sup>
        </m:sSup>
      </m:oMath>
      <w:r>
        <w:rPr>
          <w:b w:val="0"/>
          <w:i w:val="0"/>
        </w:rPr>
        <w:t xml:space="preserve"> in </w:t>
      </w:r>
      <m:oMath>
        <m:r>
          <m:rPr>
            <m:sty m:val="p"/>
          </m:rPr>
          <m:t xml:space="preserve">ln</m:t>
        </m:r>
        <m:sSub>
          <m:e>
            <m:r>
              <m:t xml:space="preserve">G</m:t>
            </m:r>
          </m:e>
          <m:sub>
            <m:r>
              <m:t xml:space="preserve">n</m:t>
            </m:r>
          </m:sub>
        </m:sSub>
      </m:oMath>
      <w:r>
        <w:rPr>
          <w:b w:val="0"/>
          <w:i w:val="0"/>
        </w:rPr>
        <w:t>. The projection is therefore not what makes the cycle repeat.</w:t>
      </w:r>
    </w:p>
    <w:p>
      <w:pPr>
        <w:keepNext/>
      </w:pPr>
      <w:r>
        <w:rPr>
          <w:b w:val="0"/>
          <w:i/>
          <w:sz w:val="19"/>
        </w:rPr>
        <w:t xml:space="preserve">Table 3. Numerical diagnostics of the baseline (three cycles per setting; P: projected solver, C: constrained solver with the bridge parameter given). Residual: largest Friedmann-constraint violation inside a chunk; corrections: number and largest relative size of the projections of </w:t>
      </w:r>
      <m:oMath>
        <m:r>
          <w:rPr>
            <w:sz w:val="19"/>
            <w:szCs w:val="19"/>
          </w:rPr>
          <m:t xml:space="preserve">H</m:t>
        </m:r>
      </m:oMath>
      <w:r>
        <w:rPr>
          <w:b w:val="0"/>
          <w:i/>
          <w:sz w:val="19"/>
        </w:rPr>
        <w:t xml:space="preserve"> (projected solver) or the constraint mismatch at the end of the Raychaudhuri bridges (constrained solver); the last four columns give the largest relative change from the projected baseline in the turnaround scale factor, the duration of the cycle, the held e-folds and </w:t>
      </w:r>
      <m:oMath>
        <m:r>
          <m:rPr>
            <m:sty m:val="p"/>
          </m:rPr>
          <w:rPr>
            <w:sz w:val="19"/>
            <w:szCs w:val="19"/>
          </w:rPr>
          <m:t xml:space="preserve">ln</m:t>
        </m:r>
        <m:sSub>
          <m:e>
            <m:r>
              <w:rPr>
                <w:sz w:val="19"/>
                <w:szCs w:val="19"/>
              </w:rPr>
              <m:t xml:space="preserve">G</m:t>
            </m:r>
          </m:e>
          <m:sub>
            <m:r>
              <w:rPr>
                <w:sz w:val="19"/>
                <w:szCs w:val="19"/>
              </w:rPr>
              <m:t xml:space="preserve">n</m:t>
            </m:r>
          </m:sub>
        </m:sSub>
      </m:oMath>
      <w:r>
        <w:rPr>
          <w:b w:val="0"/>
          <w:i/>
          <w:sz w:val="19"/>
        </w:rPr>
        <w:t>. The no-projection run stopped before the first cycle closed.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040"/>
        <w:gridCol w:w="1040"/>
        <w:gridCol w:w="1040"/>
        <w:gridCol w:w="1040"/>
        <w:gridCol w:w="1040"/>
        <w:gridCol w:w="1040"/>
        <w:gridCol w:w="1040"/>
        <w:gridCol w:w="1040"/>
        <w:gridCol w:w="1040"/>
      </w:tblGrid>
      <w:tr>
        <w:tc>
          <w:tcPr>
            <w:tcW w:type="dxa" w:w="1040"/>
            <w:shd w:val="clear" w:color="auto" w:fill="E4ECF3"/>
          </w:tcPr>
          <w:p>
            <w:pPr>
              <w:spacing w:after="20" w:line="240" w:lineRule="auto"/>
            </w:pPr>
            <w:r/>
            <w:r>
              <w:rPr>
                <w:b/>
                <w:i w:val="0"/>
                <w:sz w:val="17"/>
              </w:rPr>
              <w:t>Setting</w:t>
            </w:r>
          </w:p>
        </w:tc>
        <w:tc>
          <w:tcPr>
            <w:tcW w:type="dxa" w:w="1040"/>
            <w:shd w:val="clear" w:color="auto" w:fill="E4ECF3"/>
          </w:tcPr>
          <w:p>
            <w:pPr>
              <w:spacing w:after="20" w:line="240" w:lineRule="auto"/>
            </w:pPr>
            <w:r/>
            <w:r>
              <w:rPr>
                <w:b/>
                <w:i w:val="0"/>
                <w:sz w:val="17"/>
              </w:rPr>
              <w:t>Outcome</w:t>
            </w:r>
          </w:p>
        </w:tc>
        <w:tc>
          <w:tcPr>
            <w:tcW w:type="dxa" w:w="1040"/>
            <w:shd w:val="clear" w:color="auto" w:fill="E4ECF3"/>
          </w:tcPr>
          <w:p>
            <w:pPr>
              <w:spacing w:after="20" w:line="240" w:lineRule="auto"/>
            </w:pPr>
            <w:r/>
            <w:r>
              <w:rPr>
                <w:b/>
                <w:i w:val="0"/>
                <w:sz w:val="17"/>
              </w:rPr>
              <w:t>Residual</w:t>
            </w:r>
          </w:p>
        </w:tc>
        <w:tc>
          <w:tcPr>
            <w:tcW w:type="dxa" w:w="1040"/>
            <w:shd w:val="clear" w:color="auto" w:fill="E4ECF3"/>
          </w:tcPr>
          <w:p>
            <w:pPr>
              <w:spacing w:after="20" w:line="240" w:lineRule="auto"/>
            </w:pPr>
            <w:r/>
            <w:r>
              <w:rPr>
                <w:b/>
                <w:i w:val="0"/>
                <w:sz w:val="17"/>
              </w:rPr>
              <w:t>Count</w:t>
            </w:r>
          </w:p>
        </w:tc>
        <w:tc>
          <w:tcPr>
            <w:tcW w:type="dxa" w:w="1040"/>
            <w:shd w:val="clear" w:color="auto" w:fill="E4ECF3"/>
          </w:tcPr>
          <w:p>
            <w:pPr>
              <w:spacing w:after="20" w:line="240" w:lineRule="auto"/>
            </w:pPr>
            <w:r/>
            <w:r>
              <w:rPr>
                <w:b/>
                <w:i w:val="0"/>
                <w:sz w:val="17"/>
              </w:rPr>
              <w:t>Max. corr.</w:t>
            </w:r>
          </w:p>
        </w:tc>
        <w:tc>
          <w:tcPr>
            <w:tcW w:type="dxa" w:w="1040"/>
            <w:shd w:val="clear" w:color="auto" w:fill="E4ECF3"/>
          </w:tcPr>
          <w:p>
            <w:pPr>
              <w:spacing w:after="20" w:line="240" w:lineRule="auto"/>
            </w:pPr>
            <w:r/>
            <m:oMath>
              <m:r>
                <m:rPr>
                  <m:sty m:val="p"/>
                </m:rPr>
                <w:rPr>
                  <w:sz w:val="17"/>
                  <w:szCs w:val="17"/>
                </w:rPr>
                <m:t xml:space="preserve">ln</m:t>
              </m:r>
              <m:sSub>
                <m:e>
                  <m:r>
                    <w:rPr>
                      <w:sz w:val="17"/>
                      <w:szCs w:val="17"/>
                    </w:rPr>
                    <m:t xml:space="preserve">a</m:t>
                  </m:r>
                </m:e>
                <m:sub>
                  <m:r>
                    <m:rPr>
                      <m:sty m:val="p"/>
                    </m:rPr>
                    <w:rPr>
                      <w:sz w:val="17"/>
                      <w:szCs w:val="17"/>
                    </w:rPr>
                    <m:t xml:space="preserve">max</m:t>
                  </m:r>
                </m:sub>
              </m:sSub>
            </m:oMath>
          </w:p>
        </w:tc>
        <w:tc>
          <w:tcPr>
            <w:tcW w:type="dxa" w:w="1040"/>
            <w:shd w:val="clear" w:color="auto" w:fill="E4ECF3"/>
          </w:tcPr>
          <w:p>
            <w:pPr>
              <w:spacing w:after="20" w:line="240" w:lineRule="auto"/>
            </w:pPr>
            <w:r/>
            <m:oMath>
              <m:sSub>
                <m:e>
                  <m:r>
                    <w:rPr>
                      <w:sz w:val="17"/>
                      <w:szCs w:val="17"/>
                    </w:rPr>
                    <m:t xml:space="preserve">t</m:t>
                  </m:r>
                </m:e>
                <m:sub>
                  <m:r>
                    <m:rPr>
                      <m:sty m:val="p"/>
                    </m:rPr>
                    <w:rPr>
                      <w:sz w:val="17"/>
                      <w:szCs w:val="17"/>
                    </w:rPr>
                    <m:t xml:space="preserve">cycle</m:t>
                  </m:r>
                </m:sub>
              </m:sSub>
            </m:oMath>
          </w:p>
        </w:tc>
        <w:tc>
          <w:tcPr>
            <w:tcW w:type="dxa" w:w="1040"/>
            <w:shd w:val="clear" w:color="auto" w:fill="E4ECF3"/>
          </w:tcPr>
          <w:p>
            <w:pPr>
              <w:spacing w:after="20" w:line="240" w:lineRule="auto"/>
            </w:pPr>
            <w:r/>
            <w:r>
              <w:rPr>
                <w:b/>
                <w:i w:val="0"/>
                <w:sz w:val="17"/>
              </w:rPr>
              <w:t>Held</w:t>
            </w:r>
          </w:p>
        </w:tc>
        <w:tc>
          <w:tcPr>
            <w:tcW w:type="dxa" w:w="1040"/>
            <w:shd w:val="clear" w:color="auto" w:fill="E4ECF3"/>
          </w:tcPr>
          <w:p>
            <w:pPr>
              <w:spacing w:after="20" w:line="240" w:lineRule="auto"/>
            </w:pPr>
            <w:r/>
            <m:oMath>
              <m:r>
                <m:rPr>
                  <m:sty m:val="p"/>
                </m:rPr>
                <w:rPr>
                  <w:sz w:val="17"/>
                  <w:szCs w:val="17"/>
                </w:rPr>
                <m:t xml:space="preserve">ln</m:t>
              </m:r>
              <m:sSub>
                <m:e>
                  <m:r>
                    <w:rPr>
                      <w:sz w:val="17"/>
                      <w:szCs w:val="17"/>
                    </w:rPr>
                    <m:t xml:space="preserve">G</m:t>
                  </m:r>
                </m:e>
                <m:sub>
                  <m:r>
                    <w:rPr>
                      <w:sz w:val="17"/>
                      <w:szCs w:val="17"/>
                    </w:rPr>
                    <m:t xml:space="preserve">n</m:t>
                  </m:r>
                </m:sub>
              </m:sSub>
            </m:oMath>
          </w:p>
        </w:tc>
      </w:tr>
      <w:tr>
        <w:tc>
          <w:tcPr>
            <w:tcW w:type="dxa" w:w="1040"/>
          </w:tcPr>
          <w:p>
            <w:pPr>
              <w:spacing w:after="20" w:line="240" w:lineRule="auto"/>
            </w:pPr>
            <w:r/>
            <w:r>
              <w:rPr>
                <w:b w:val="0"/>
                <w:i w:val="0"/>
                <w:sz w:val="17"/>
              </w:rPr>
              <w:t>P: baseline</w:t>
            </w:r>
          </w:p>
        </w:tc>
        <w:tc>
          <w:tcPr>
            <w:tcW w:type="dxa" w:w="1040"/>
          </w:tcPr>
          <w:p>
            <w:pPr>
              <w:spacing w:after="20" w:line="240" w:lineRule="auto"/>
            </w:pPr>
            <w:r/>
            <w:r>
              <w:rPr>
                <w:b w:val="0"/>
                <w:i w:val="0"/>
                <w:sz w:val="17"/>
              </w:rPr>
              <w:t>working</w:t>
            </w:r>
          </w:p>
        </w:tc>
        <w:tc>
          <w:tcPr>
            <w:tcW w:type="dxa" w:w="1040"/>
          </w:tcPr>
          <w:p>
            <w:pPr>
              <w:spacing w:after="20" w:line="240" w:lineRule="auto"/>
            </w:pPr>
            <w:r/>
            <m:oMath>
              <m:r>
                <w:rPr>
                  <w:sz w:val="17"/>
                  <w:szCs w:val="17"/>
                </w:rPr>
                <m:t xml:space="preserve">6×1</m:t>
              </m:r>
              <m:sSup>
                <m:e>
                  <m:r>
                    <w:rPr>
                      <w:sz w:val="17"/>
                      <w:szCs w:val="17"/>
                    </w:rPr>
                    <m:t xml:space="preserve">0</m:t>
                  </m:r>
                </m:e>
                <m:sup>
                  <m:r>
                    <w:rPr>
                      <w:sz w:val="17"/>
                      <w:szCs w:val="17"/>
                    </w:rPr>
                    <m:t xml:space="preserve">−6</m:t>
                  </m:r>
                </m:sup>
              </m:sSup>
            </m:oMath>
          </w:p>
        </w:tc>
        <w:tc>
          <w:tcPr>
            <w:tcW w:type="dxa" w:w="1040"/>
          </w:tcPr>
          <w:p>
            <w:pPr>
              <w:spacing w:after="20" w:line="240" w:lineRule="auto"/>
            </w:pPr>
            <w:r/>
            <w:r>
              <w:rPr>
                <w:b w:val="0"/>
                <w:i w:val="0"/>
                <w:sz w:val="17"/>
              </w:rPr>
              <w:t>338</w:t>
            </w:r>
          </w:p>
        </w:tc>
        <w:tc>
          <w:tcPr>
            <w:tcW w:type="dxa" w:w="1040"/>
          </w:tcPr>
          <w:p>
            <w:pPr>
              <w:spacing w:after="20" w:line="240" w:lineRule="auto"/>
            </w:pPr>
            <w:r/>
            <m:oMath>
              <m:r>
                <w:rPr>
                  <w:sz w:val="17"/>
                  <w:szCs w:val="17"/>
                </w:rPr>
                <m:t xml:space="preserve">4×1</m:t>
              </m:r>
              <m:sSup>
                <m:e>
                  <m:r>
                    <w:rPr>
                      <w:sz w:val="17"/>
                      <w:szCs w:val="17"/>
                    </w:rPr>
                    <m:t xml:space="preserve">0</m:t>
                  </m:r>
                </m:e>
                <m:sup>
                  <m:r>
                    <w:rPr>
                      <w:sz w:val="17"/>
                      <w:szCs w:val="17"/>
                    </w:rPr>
                    <m:t xml:space="preserve">−3</m:t>
                  </m:r>
                </m:sup>
              </m:sSup>
            </m:oMath>
          </w:p>
        </w:tc>
        <w:tc>
          <w:tcPr>
            <w:tcW w:type="dxa" w:w="1040"/>
          </w:tcPr>
          <w:p>
            <w:pPr>
              <w:spacing w:after="20" w:line="240" w:lineRule="auto"/>
            </w:pPr>
            <w:r/>
            <w:r>
              <w:rPr>
                <w:b w:val="0"/>
                <w:i w:val="0"/>
                <w:sz w:val="17"/>
              </w:rPr>
              <w:t>0</w:t>
            </w:r>
          </w:p>
        </w:tc>
        <w:tc>
          <w:tcPr>
            <w:tcW w:type="dxa" w:w="1040"/>
          </w:tcPr>
          <w:p>
            <w:pPr>
              <w:spacing w:after="20" w:line="240" w:lineRule="auto"/>
            </w:pPr>
            <w:r/>
            <w:r>
              <w:rPr>
                <w:b w:val="0"/>
                <w:i w:val="0"/>
                <w:sz w:val="17"/>
              </w:rPr>
              <w:t>0</w:t>
            </w:r>
          </w:p>
        </w:tc>
        <w:tc>
          <w:tcPr>
            <w:tcW w:type="dxa" w:w="1040"/>
          </w:tcPr>
          <w:p>
            <w:pPr>
              <w:spacing w:after="20" w:line="240" w:lineRule="auto"/>
            </w:pPr>
            <w:r/>
            <w:r>
              <w:rPr>
                <w:b w:val="0"/>
                <w:i w:val="0"/>
                <w:sz w:val="17"/>
              </w:rPr>
              <w:t>0</w:t>
            </w:r>
          </w:p>
        </w:tc>
        <w:tc>
          <w:tcPr>
            <w:tcW w:type="dxa" w:w="1040"/>
          </w:tcPr>
          <w:p>
            <w:pPr>
              <w:spacing w:after="20" w:line="240" w:lineRule="auto"/>
            </w:pPr>
            <w:r/>
            <w:r>
              <w:rPr>
                <w:b w:val="0"/>
                <w:i w:val="0"/>
                <w:sz w:val="17"/>
              </w:rPr>
              <w:t>0</w:t>
            </w:r>
          </w:p>
        </w:tc>
      </w:tr>
      <w:tr>
        <w:tc>
          <w:tcPr>
            <w:tcW w:type="dxa" w:w="1040"/>
          </w:tcPr>
          <w:p>
            <w:pPr>
              <w:spacing w:after="20" w:line="240" w:lineRule="auto"/>
            </w:pPr>
            <w:r/>
            <w:r>
              <w:rPr>
                <w:b w:val="0"/>
                <w:i w:val="0"/>
                <w:sz w:val="17"/>
              </w:rPr>
              <w:t xml:space="preserve">P: rtol </w:t>
            </w:r>
            <m:oMath>
              <m:r>
                <w:rPr>
                  <w:sz w:val="17"/>
                  <w:szCs w:val="17"/>
                </w:rPr>
                <m:t xml:space="preserve">1</m:t>
              </m:r>
              <m:sSup>
                <m:e>
                  <m:r>
                    <w:rPr>
                      <w:sz w:val="17"/>
                      <w:szCs w:val="17"/>
                    </w:rPr>
                    <m:t xml:space="preserve">0</m:t>
                  </m:r>
                </m:e>
                <m:sup>
                  <m:r>
                    <w:rPr>
                      <w:sz w:val="17"/>
                      <w:szCs w:val="17"/>
                    </w:rPr>
                    <m:t xml:space="preserve">−10</m:t>
                  </m:r>
                </m:sup>
              </m:sSup>
            </m:oMath>
          </w:p>
        </w:tc>
        <w:tc>
          <w:tcPr>
            <w:tcW w:type="dxa" w:w="1040"/>
          </w:tcPr>
          <w:p>
            <w:pPr>
              <w:spacing w:after="20" w:line="240" w:lineRule="auto"/>
            </w:pPr>
            <w:r/>
            <w:r>
              <w:rPr>
                <w:b w:val="0"/>
                <w:i w:val="0"/>
                <w:sz w:val="17"/>
              </w:rPr>
              <w:t>working</w:t>
            </w:r>
          </w:p>
        </w:tc>
        <w:tc>
          <w:tcPr>
            <w:tcW w:type="dxa" w:w="1040"/>
          </w:tcPr>
          <w:p>
            <w:pPr>
              <w:spacing w:after="20" w:line="240" w:lineRule="auto"/>
            </w:pPr>
            <w:r/>
            <m:oMath>
              <m:r>
                <w:rPr>
                  <w:sz w:val="17"/>
                  <w:szCs w:val="17"/>
                </w:rPr>
                <m:t xml:space="preserve">2×1</m:t>
              </m:r>
              <m:sSup>
                <m:e>
                  <m:r>
                    <w:rPr>
                      <w:sz w:val="17"/>
                      <w:szCs w:val="17"/>
                    </w:rPr>
                    <m:t xml:space="preserve">0</m:t>
                  </m:r>
                </m:e>
                <m:sup>
                  <m:r>
                    <w:rPr>
                      <w:sz w:val="17"/>
                      <w:szCs w:val="17"/>
                    </w:rPr>
                    <m:t xml:space="preserve">−7</m:t>
                  </m:r>
                </m:sup>
              </m:sSup>
            </m:oMath>
          </w:p>
        </w:tc>
        <w:tc>
          <w:tcPr>
            <w:tcW w:type="dxa" w:w="1040"/>
          </w:tcPr>
          <w:p>
            <w:pPr>
              <w:spacing w:after="20" w:line="240" w:lineRule="auto"/>
            </w:pPr>
            <w:r/>
            <w:r>
              <w:rPr>
                <w:b w:val="0"/>
                <w:i w:val="0"/>
                <w:sz w:val="17"/>
              </w:rPr>
              <w:t>331</w:t>
            </w:r>
          </w:p>
        </w:tc>
        <w:tc>
          <w:tcPr>
            <w:tcW w:type="dxa" w:w="1040"/>
          </w:tcPr>
          <w:p>
            <w:pPr>
              <w:spacing w:after="20" w:line="240" w:lineRule="auto"/>
            </w:pPr>
            <w:r/>
            <m:oMath>
              <m:r>
                <w:rPr>
                  <w:sz w:val="17"/>
                  <w:szCs w:val="17"/>
                </w:rPr>
                <m:t xml:space="preserve">2×1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2×1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−4</m:t>
                  </m:r>
                </m:sup>
              </m:sSup>
            </m:oMath>
          </w:p>
        </w:tc>
      </w:tr>
      <w:tr>
        <w:tc>
          <w:tcPr>
            <w:tcW w:type="dxa" w:w="1040"/>
          </w:tcPr>
          <w:p>
            <w:pPr>
              <w:spacing w:after="20" w:line="240" w:lineRule="auto"/>
            </w:pPr>
            <w:r/>
            <w:r>
              <w:rPr>
                <w:b w:val="0"/>
                <w:i w:val="0"/>
                <w:sz w:val="17"/>
              </w:rPr>
              <w:t xml:space="preserve">P: overdamped </w:t>
            </w:r>
            <m:oMath>
              <m:r>
                <w:rPr>
                  <w:sz w:val="17"/>
                  <w:szCs w:val="17"/>
                </w:rPr>
                <m:t xml:space="preserve">1</m:t>
              </m:r>
              <m:sSup>
                <m:e>
                  <m:r>
                    <w:rPr>
                      <w:sz w:val="17"/>
                      <w:szCs w:val="17"/>
                    </w:rPr>
                    <m:t xml:space="preserve">0</m:t>
                  </m:r>
                </m:e>
                <m:sup>
                  <m:r>
                    <w:rPr>
                      <w:sz w:val="17"/>
                      <w:szCs w:val="17"/>
                    </w:rPr>
                    <m:t xml:space="preserve">4</m:t>
                  </m:r>
                </m:sup>
              </m:sSup>
            </m:oMath>
          </w:p>
        </w:tc>
        <w:tc>
          <w:tcPr>
            <w:tcW w:type="dxa" w:w="1040"/>
          </w:tcPr>
          <w:p>
            <w:pPr>
              <w:spacing w:after="20" w:line="240" w:lineRule="auto"/>
            </w:pPr>
            <w:r/>
            <w:r>
              <w:rPr>
                <w:b w:val="0"/>
                <w:i w:val="0"/>
                <w:sz w:val="17"/>
              </w:rPr>
              <w:t>working</w:t>
            </w:r>
          </w:p>
        </w:tc>
        <w:tc>
          <w:tcPr>
            <w:tcW w:type="dxa" w:w="1040"/>
          </w:tcPr>
          <w:p>
            <w:pPr>
              <w:spacing w:after="20" w:line="240" w:lineRule="auto"/>
            </w:pPr>
            <w:r/>
            <m:oMath>
              <m:r>
                <w:rPr>
                  <w:sz w:val="17"/>
                  <w:szCs w:val="17"/>
                </w:rPr>
                <m:t xml:space="preserve">6×1</m:t>
              </m:r>
              <m:sSup>
                <m:e>
                  <m:r>
                    <w:rPr>
                      <w:sz w:val="17"/>
                      <w:szCs w:val="17"/>
                    </w:rPr>
                    <m:t xml:space="preserve">0</m:t>
                  </m:r>
                </m:e>
                <m:sup>
                  <m:r>
                    <w:rPr>
                      <w:sz w:val="17"/>
                      <w:szCs w:val="17"/>
                    </w:rPr>
                    <m:t xml:space="preserve">−6</m:t>
                  </m:r>
                </m:sup>
              </m:sSup>
            </m:oMath>
          </w:p>
        </w:tc>
        <w:tc>
          <w:tcPr>
            <w:tcW w:type="dxa" w:w="1040"/>
          </w:tcPr>
          <w:p>
            <w:pPr>
              <w:spacing w:after="20" w:line="240" w:lineRule="auto"/>
            </w:pPr>
            <w:r/>
            <w:r>
              <w:rPr>
                <w:b w:val="0"/>
                <w:i w:val="0"/>
                <w:sz w:val="17"/>
              </w:rPr>
              <w:t>339</w:t>
            </w:r>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4×1</m:t>
              </m:r>
              <m:sSup>
                <m:e>
                  <m:r>
                    <w:rPr>
                      <w:sz w:val="17"/>
                      <w:szCs w:val="17"/>
                    </w:rPr>
                    <m:t xml:space="preserve">0</m:t>
                  </m:r>
                </m:e>
                <m:sup>
                  <m:r>
                    <w:rPr>
                      <w:sz w:val="17"/>
                      <w:szCs w:val="17"/>
                    </w:rPr>
                    <m:t xml:space="preserve">−5</m:t>
                  </m:r>
                </m:sup>
              </m:sSup>
            </m:oMath>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−4</m:t>
                  </m:r>
                </m:sup>
              </m:sSup>
            </m:oMath>
          </w:p>
        </w:tc>
      </w:tr>
      <w:tr>
        <w:tc>
          <w:tcPr>
            <w:tcW w:type="dxa" w:w="1040"/>
          </w:tcPr>
          <w:p>
            <w:pPr>
              <w:spacing w:after="20" w:line="240" w:lineRule="auto"/>
            </w:pPr>
            <w:r/>
            <w:r>
              <w:rPr>
                <w:b w:val="0"/>
                <w:i w:val="0"/>
                <w:sz w:val="17"/>
              </w:rPr>
              <w:t>P: projection every 4th</w:t>
            </w:r>
          </w:p>
        </w:tc>
        <w:tc>
          <w:tcPr>
            <w:tcW w:type="dxa" w:w="1040"/>
          </w:tcPr>
          <w:p>
            <w:pPr>
              <w:spacing w:after="20" w:line="240" w:lineRule="auto"/>
            </w:pPr>
            <w:r/>
            <w:r>
              <w:rPr>
                <w:b w:val="0"/>
                <w:i w:val="0"/>
                <w:sz w:val="17"/>
              </w:rPr>
              <w:t>working</w:t>
            </w:r>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−4</m:t>
                  </m:r>
                </m:sup>
              </m:sSup>
            </m:oMath>
          </w:p>
        </w:tc>
        <w:tc>
          <w:tcPr>
            <w:tcW w:type="dxa" w:w="1040"/>
          </w:tcPr>
          <w:p>
            <w:pPr>
              <w:spacing w:after="20" w:line="240" w:lineRule="auto"/>
            </w:pPr>
            <w:r/>
            <w:r>
              <w:rPr>
                <w:b w:val="0"/>
                <w:i w:val="0"/>
                <w:sz w:val="17"/>
              </w:rPr>
              <w:t>83</w:t>
            </w:r>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7×1</m:t>
              </m:r>
              <m:sSup>
                <m:e>
                  <m:r>
                    <w:rPr>
                      <w:sz w:val="17"/>
                      <w:szCs w:val="17"/>
                    </w:rPr>
                    <m:t xml:space="preserve">0</m:t>
                  </m:r>
                </m:e>
                <m:sup>
                  <m:r>
                    <w:rPr>
                      <w:sz w:val="17"/>
                      <w:szCs w:val="17"/>
                    </w:rPr>
                    <m:t xml:space="preserve">−5</m:t>
                  </m:r>
                </m:sup>
              </m:sSup>
            </m:oMath>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−4</m:t>
                  </m:r>
                </m:sup>
              </m:sSup>
            </m:oMath>
          </w:p>
        </w:tc>
      </w:tr>
      <w:tr>
        <w:tc>
          <w:tcPr>
            <w:tcW w:type="dxa" w:w="1040"/>
          </w:tcPr>
          <w:p>
            <w:pPr>
              <w:spacing w:after="20" w:line="240" w:lineRule="auto"/>
            </w:pPr>
            <w:r/>
            <w:r>
              <w:rPr>
                <w:b w:val="0"/>
                <w:i w:val="0"/>
                <w:sz w:val="17"/>
              </w:rPr>
              <w:t>P: no projection</w:t>
            </w:r>
          </w:p>
        </w:tc>
        <w:tc>
          <w:tcPr>
            <w:tcW w:type="dxa" w:w="1040"/>
          </w:tcPr>
          <w:p>
            <w:pPr>
              <w:spacing w:after="20" w:line="240" w:lineRule="auto"/>
            </w:pPr>
            <w:r/>
            <w:r>
              <w:rPr>
                <w:b w:val="0"/>
                <w:i w:val="0"/>
                <w:sz w:val="17"/>
              </w:rPr>
              <w:t>failed</w:t>
            </w:r>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37</m:t>
                  </m:r>
                </m:sup>
              </m:sSup>
            </m:oMath>
          </w:p>
        </w:tc>
        <w:tc>
          <w:tcPr>
            <w:tcW w:type="dxa" w:w="1040"/>
          </w:tcPr>
          <w:p>
            <w:pPr>
              <w:spacing w:after="20" w:line="240" w:lineRule="auto"/>
            </w:pPr>
            <w:r/>
            <w:r>
              <w:rPr>
                <w:b w:val="0"/>
                <w:i w:val="0"/>
                <w:sz w:val="17"/>
              </w:rPr>
              <w:t>0</w:t>
            </w:r>
          </w:p>
        </w:tc>
        <w:tc>
          <w:tcPr>
            <w:tcW w:type="dxa" w:w="1040"/>
          </w:tcPr>
          <w:p>
            <w:pPr>
              <w:spacing w:after="20" w:line="240" w:lineRule="auto"/>
            </w:pPr>
            <w:r/>
            <w:r>
              <w:rPr>
                <w:b w:val="0"/>
                <w:i w:val="0"/>
                <w:sz w:val="17"/>
              </w:rPr>
              <w:t>–</w:t>
            </w:r>
          </w:p>
        </w:tc>
        <w:tc>
          <w:tcPr>
            <w:tcW w:type="dxa" w:w="1040"/>
          </w:tcPr>
          <w:p>
            <w:pPr>
              <w:spacing w:after="20" w:line="240" w:lineRule="auto"/>
            </w:pPr>
            <w:r/>
            <w:r>
              <w:rPr>
                <w:b w:val="0"/>
                <w:i w:val="0"/>
                <w:sz w:val="17"/>
              </w:rPr>
              <w:t>–</w:t>
            </w:r>
          </w:p>
        </w:tc>
        <w:tc>
          <w:tcPr>
            <w:tcW w:type="dxa" w:w="1040"/>
          </w:tcPr>
          <w:p>
            <w:pPr>
              <w:spacing w:after="20" w:line="240" w:lineRule="auto"/>
            </w:pPr>
            <w:r/>
            <w:r>
              <w:rPr>
                <w:b w:val="0"/>
                <w:i w:val="0"/>
                <w:sz w:val="17"/>
              </w:rPr>
              <w:t>–</w:t>
            </w:r>
          </w:p>
        </w:tc>
        <w:tc>
          <w:tcPr>
            <w:tcW w:type="dxa" w:w="1040"/>
          </w:tcPr>
          <w:p>
            <w:pPr>
              <w:spacing w:after="20" w:line="240" w:lineRule="auto"/>
            </w:pPr>
            <w:r/>
            <w:r>
              <w:rPr>
                <w:b w:val="0"/>
                <w:i w:val="0"/>
                <w:sz w:val="17"/>
              </w:rPr>
              <w:t>–</w:t>
            </w:r>
          </w:p>
        </w:tc>
        <w:tc>
          <w:tcPr>
            <w:tcW w:type="dxa" w:w="1040"/>
          </w:tcPr>
          <w:p>
            <w:pPr>
              <w:spacing w:after="20" w:line="240" w:lineRule="auto"/>
            </w:pPr>
            <w:r/>
            <w:r>
              <w:rPr>
                <w:b w:val="0"/>
                <w:i w:val="0"/>
                <w:sz w:val="17"/>
              </w:rPr>
              <w:t>–</w:t>
            </w:r>
          </w:p>
        </w:tc>
      </w:tr>
      <w:tr>
        <w:tc>
          <w:tcPr>
            <w:tcW w:type="dxa" w:w="1040"/>
          </w:tcPr>
          <w:p>
            <w:pPr>
              <w:spacing w:after="20" w:line="240" w:lineRule="auto"/>
            </w:pPr>
            <w:r/>
            <w:r>
              <w:rPr>
                <w:b w:val="0"/>
                <w:i w:val="0"/>
                <w:sz w:val="17"/>
              </w:rPr>
              <w:t>C: bridge 0.05</w:t>
            </w:r>
          </w:p>
        </w:tc>
        <w:tc>
          <w:tcPr>
            <w:tcW w:type="dxa" w:w="1040"/>
          </w:tcPr>
          <w:p>
            <w:pPr>
              <w:spacing w:after="20" w:line="240" w:lineRule="auto"/>
            </w:pPr>
            <w:r/>
            <w:r>
              <w:rPr>
                <w:b w:val="0"/>
                <w:i w:val="0"/>
                <w:sz w:val="17"/>
              </w:rPr>
              <w:t>working</w:t>
            </w:r>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−6</m:t>
                  </m:r>
                </m:sup>
              </m:sSup>
            </m:oMath>
          </w:p>
        </w:tc>
        <w:tc>
          <w:tcPr>
            <w:tcW w:type="dxa" w:w="1040"/>
          </w:tcPr>
          <w:p>
            <w:pPr>
              <w:spacing w:after="20" w:line="240" w:lineRule="auto"/>
            </w:pPr>
            <w:r/>
            <w:r>
              <w:rPr>
                <w:b w:val="0"/>
                <w:i w:val="0"/>
                <w:sz w:val="17"/>
              </w:rPr>
              <w:t>8</w:t>
            </w:r>
          </w:p>
        </w:tc>
        <w:tc>
          <w:tcPr>
            <w:tcW w:type="dxa" w:w="1040"/>
          </w:tcPr>
          <w:p>
            <w:pPr>
              <w:spacing w:after="20" w:line="240" w:lineRule="auto"/>
            </w:pPr>
            <w:r/>
            <m:oMath>
              <m:r>
                <w:rPr>
                  <w:sz w:val="17"/>
                  <w:szCs w:val="17"/>
                </w:rPr>
                <m:t xml:space="preserve">9×1</m:t>
              </m:r>
              <m:sSup>
                <m:e>
                  <m:r>
                    <w:rPr>
                      <w:sz w:val="17"/>
                      <w:szCs w:val="17"/>
                    </w:rPr>
                    <m:t xml:space="preserve">0</m:t>
                  </m:r>
                </m:e>
                <m:sup>
                  <m:r>
                    <w:rPr>
                      <w:sz w:val="17"/>
                      <w:szCs w:val="17"/>
                    </w:rPr>
                    <m:t xml:space="preserve">−7</m:t>
                  </m:r>
                </m:sup>
              </m:sSup>
            </m:oMath>
          </w:p>
        </w:tc>
        <w:tc>
          <w:tcPr>
            <w:tcW w:type="dxa" w:w="1040"/>
          </w:tcPr>
          <w:p>
            <w:pPr>
              <w:spacing w:after="20" w:line="240" w:lineRule="auto"/>
            </w:pPr>
            <w:r/>
            <m:oMath>
              <m:r>
                <w:rPr>
                  <w:sz w:val="17"/>
                  <w:szCs w:val="17"/>
                </w:rPr>
                <m:t xml:space="preserve">4×1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5×1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−4</m:t>
                  </m:r>
                </m:sup>
              </m:sSup>
            </m:oMath>
          </w:p>
        </w:tc>
      </w:tr>
      <w:tr>
        <w:tc>
          <w:tcPr>
            <w:tcW w:type="dxa" w:w="1040"/>
          </w:tcPr>
          <w:p>
            <w:pPr>
              <w:spacing w:after="20" w:line="240" w:lineRule="auto"/>
            </w:pPr>
            <w:r/>
            <w:r>
              <w:rPr>
                <w:b w:val="0"/>
                <w:i w:val="0"/>
                <w:sz w:val="17"/>
              </w:rPr>
              <w:t>C: bridge 0.02</w:t>
            </w:r>
          </w:p>
        </w:tc>
        <w:tc>
          <w:tcPr>
            <w:tcW w:type="dxa" w:w="1040"/>
          </w:tcPr>
          <w:p>
            <w:pPr>
              <w:spacing w:after="20" w:line="240" w:lineRule="auto"/>
            </w:pPr>
            <w:r/>
            <w:r>
              <w:rPr>
                <w:b w:val="0"/>
                <w:i w:val="0"/>
                <w:sz w:val="17"/>
              </w:rPr>
              <w:t>working</w:t>
            </w:r>
          </w:p>
        </w:tc>
        <w:tc>
          <w:tcPr>
            <w:tcW w:type="dxa" w:w="1040"/>
          </w:tcPr>
          <w:p>
            <w:pPr>
              <w:spacing w:after="20" w:line="240" w:lineRule="auto"/>
            </w:pPr>
            <w:r/>
            <m:oMath>
              <m:r>
                <w:rPr>
                  <w:sz w:val="17"/>
                  <w:szCs w:val="17"/>
                </w:rPr>
                <m:t xml:space="preserve">2×1</m:t>
              </m:r>
              <m:sSup>
                <m:e>
                  <m:r>
                    <w:rPr>
                      <w:sz w:val="17"/>
                      <w:szCs w:val="17"/>
                    </w:rPr>
                    <m:t xml:space="preserve">0</m:t>
                  </m:r>
                </m:e>
                <m:sup>
                  <m:r>
                    <w:rPr>
                      <w:sz w:val="17"/>
                      <w:szCs w:val="17"/>
                    </w:rPr>
                    <m:t xml:space="preserve">−6</m:t>
                  </m:r>
                </m:sup>
              </m:sSup>
            </m:oMath>
          </w:p>
        </w:tc>
        <w:tc>
          <w:tcPr>
            <w:tcW w:type="dxa" w:w="1040"/>
          </w:tcPr>
          <w:p>
            <w:pPr>
              <w:spacing w:after="20" w:line="240" w:lineRule="auto"/>
            </w:pPr>
            <w:r/>
            <w:r>
              <w:rPr>
                <w:b w:val="0"/>
                <w:i w:val="0"/>
                <w:sz w:val="17"/>
              </w:rPr>
              <w:t>8</w:t>
            </w:r>
          </w:p>
        </w:tc>
        <w:tc>
          <w:tcPr>
            <w:tcW w:type="dxa" w:w="1040"/>
          </w:tcPr>
          <w:p>
            <w:pPr>
              <w:spacing w:after="20" w:line="240" w:lineRule="auto"/>
            </w:pPr>
            <w:r/>
            <m:oMath>
              <m:r>
                <w:rPr>
                  <w:sz w:val="17"/>
                  <w:szCs w:val="17"/>
                </w:rPr>
                <m:t xml:space="preserve">1×1</m:t>
              </m:r>
              <m:sSup>
                <m:e>
                  <m:r>
                    <w:rPr>
                      <w:sz w:val="17"/>
                      <w:szCs w:val="17"/>
                    </w:rPr>
                    <m:t xml:space="preserve">0</m:t>
                  </m:r>
                </m:e>
                <m:sup>
                  <m:r>
                    <w:rPr>
                      <w:sz w:val="17"/>
                      <w:szCs w:val="17"/>
                    </w:rPr>
                    <m:t xml:space="preserve">−6</m:t>
                  </m:r>
                </m:sup>
              </m:sSup>
            </m:oMath>
          </w:p>
        </w:tc>
        <w:tc>
          <w:tcPr>
            <w:tcW w:type="dxa" w:w="1040"/>
          </w:tcPr>
          <w:p>
            <w:pPr>
              <w:spacing w:after="20" w:line="240" w:lineRule="auto"/>
            </w:pPr>
            <w:r/>
            <m:oMath>
              <m:r>
                <w:rPr>
                  <w:sz w:val="17"/>
                  <w:szCs w:val="17"/>
                </w:rPr>
                <m:t xml:space="preserve">4×1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5×1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−4</m:t>
                  </m:r>
                </m:sup>
              </m:sSup>
            </m:oMath>
          </w:p>
        </w:tc>
      </w:tr>
      <w:tr>
        <w:tc>
          <w:tcPr>
            <w:tcW w:type="dxa" w:w="1040"/>
          </w:tcPr>
          <w:p>
            <w:pPr>
              <w:spacing w:after="20" w:line="240" w:lineRule="auto"/>
            </w:pPr>
            <w:r/>
            <w:r>
              <w:rPr>
                <w:b w:val="0"/>
                <w:i w:val="0"/>
                <w:sz w:val="17"/>
              </w:rPr>
              <w:t xml:space="preserve">C: bridge 0.05, rtol </w:t>
            </w:r>
            <m:oMath>
              <m:r>
                <w:rPr>
                  <w:sz w:val="17"/>
                  <w:szCs w:val="17"/>
                </w:rPr>
                <m:t xml:space="preserve">1</m:t>
              </m:r>
              <m:sSup>
                <m:e>
                  <m:r>
                    <w:rPr>
                      <w:sz w:val="17"/>
                      <w:szCs w:val="17"/>
                    </w:rPr>
                    <m:t xml:space="preserve">0</m:t>
                  </m:r>
                </m:e>
                <m:sup>
                  <m:r>
                    <w:rPr>
                      <w:sz w:val="17"/>
                      <w:szCs w:val="17"/>
                    </w:rPr>
                    <m:t xml:space="preserve">−10</m:t>
                  </m:r>
                </m:sup>
              </m:sSup>
            </m:oMath>
          </w:p>
        </w:tc>
        <w:tc>
          <w:tcPr>
            <w:tcW w:type="dxa" w:w="1040"/>
          </w:tcPr>
          <w:p>
            <w:pPr>
              <w:spacing w:after="20" w:line="240" w:lineRule="auto"/>
            </w:pPr>
            <w:r/>
            <w:r>
              <w:rPr>
                <w:b w:val="0"/>
                <w:i w:val="0"/>
                <w:sz w:val="17"/>
              </w:rPr>
              <w:t>working</w:t>
            </w:r>
          </w:p>
        </w:tc>
        <w:tc>
          <w:tcPr>
            <w:tcW w:type="dxa" w:w="1040"/>
          </w:tcPr>
          <w:p>
            <w:pPr>
              <w:spacing w:after="20" w:line="240" w:lineRule="auto"/>
            </w:pPr>
            <w:r/>
            <m:oMath>
              <m:r>
                <w:rPr>
                  <w:sz w:val="17"/>
                  <w:szCs w:val="17"/>
                </w:rPr>
                <m:t xml:space="preserve">5×1</m:t>
              </m:r>
              <m:sSup>
                <m:e>
                  <m:r>
                    <w:rPr>
                      <w:sz w:val="17"/>
                      <w:szCs w:val="17"/>
                    </w:rPr>
                    <m:t xml:space="preserve">0</m:t>
                  </m:r>
                </m:e>
                <m:sup>
                  <m:r>
                    <w:rPr>
                      <w:sz w:val="17"/>
                      <w:szCs w:val="17"/>
                    </w:rPr>
                    <m:t xml:space="preserve">−8</m:t>
                  </m:r>
                </m:sup>
              </m:sSup>
            </m:oMath>
          </w:p>
        </w:tc>
        <w:tc>
          <w:tcPr>
            <w:tcW w:type="dxa" w:w="1040"/>
          </w:tcPr>
          <w:p>
            <w:pPr>
              <w:spacing w:after="20" w:line="240" w:lineRule="auto"/>
            </w:pPr>
            <w:r/>
            <w:r>
              <w:rPr>
                <w:b w:val="0"/>
                <w:i w:val="0"/>
                <w:sz w:val="17"/>
              </w:rPr>
              <w:t>8</w:t>
            </w:r>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−8</m:t>
                  </m:r>
                </m:sup>
              </m:sSup>
            </m:oMath>
          </w:p>
        </w:tc>
        <w:tc>
          <w:tcPr>
            <w:tcW w:type="dxa" w:w="1040"/>
          </w:tcPr>
          <w:p>
            <w:pPr>
              <w:spacing w:after="20" w:line="240" w:lineRule="auto"/>
            </w:pPr>
            <w:r/>
            <m:oMath>
              <m:r>
                <w:rPr>
                  <w:sz w:val="17"/>
                  <w:szCs w:val="17"/>
                </w:rPr>
                <m:t xml:space="preserve">4×1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5×1</m:t>
              </m:r>
              <m:sSup>
                <m:e>
                  <m:r>
                    <w:rPr>
                      <w:sz w:val="17"/>
                      <w:szCs w:val="17"/>
                    </w:rPr>
                    <m:t xml:space="preserve">0</m:t>
                  </m:r>
                </m:e>
                <m:sup>
                  <m:r>
                    <w:rPr>
                      <w:sz w:val="17"/>
                      <w:szCs w:val="17"/>
                    </w:rPr>
                    <m:t xml:space="preserve">−4</m:t>
                  </m:r>
                </m:sup>
              </m:sSup>
            </m:oMath>
          </w:p>
        </w:tc>
        <w:tc>
          <w:tcPr>
            <w:tcW w:type="dxa" w:w="1040"/>
          </w:tcPr>
          <w:p>
            <w:pPr>
              <w:spacing w:after="20" w:line="240" w:lineRule="auto"/>
            </w:pPr>
            <w:r/>
            <m:oMath>
              <m:r>
                <w:rPr>
                  <w:sz w:val="17"/>
                  <w:szCs w:val="17"/>
                </w:rPr>
                <m:t xml:space="preserve">5×1</m:t>
              </m:r>
              <m:sSup>
                <m:e>
                  <m:r>
                    <w:rPr>
                      <w:sz w:val="17"/>
                      <w:szCs w:val="17"/>
                    </w:rPr>
                    <m:t xml:space="preserve">0</m:t>
                  </m:r>
                </m:e>
                <m:sup>
                  <m:r>
                    <w:rPr>
                      <w:sz w:val="17"/>
                      <w:szCs w:val="17"/>
                    </w:rPr>
                    <m:t xml:space="preserve">−3</m:t>
                  </m:r>
                </m:sup>
              </m:sSup>
            </m:oMath>
          </w:p>
        </w:tc>
        <w:tc>
          <w:tcPr>
            <w:tcW w:type="dxa" w:w="1040"/>
          </w:tcPr>
          <w:p>
            <w:pPr>
              <w:spacing w:after="20" w:line="240" w:lineRule="auto"/>
            </w:pPr>
            <w:r/>
            <m:oMath>
              <m:r>
                <w:rPr>
                  <w:sz w:val="17"/>
                  <w:szCs w:val="17"/>
                </w:rPr>
                <m:t xml:space="preserve">3×1</m:t>
              </m:r>
              <m:sSup>
                <m:e>
                  <m:r>
                    <w:rPr>
                      <w:sz w:val="17"/>
                      <w:szCs w:val="17"/>
                    </w:rPr>
                    <m:t xml:space="preserve">0</m:t>
                  </m:r>
                </m:e>
                <m:sup>
                  <m:r>
                    <w:rPr>
                      <w:sz w:val="17"/>
                      <w:szCs w:val="17"/>
                    </w:rPr>
                    <m:t xml:space="preserve">−4</m:t>
                  </m:r>
                </m:sup>
              </m:sSup>
            </m:oMath>
          </w:p>
        </w:tc>
      </w:tr>
    </w:tbl>
    <w:p>
      <w:pPr>
        <w:spacing w:after="40"/>
      </w:pPr>
    </w:p>
    <w:p>
      <w:pPr>
        <w:keepNext/>
        <w:spacing w:before="160"/>
      </w:pPr>
      <w:r>
        <w:rPr>
          <w:b/>
          <w:i w:val="0"/>
          <w:sz w:val="23"/>
        </w:rPr>
        <w:t>6.2 Where the cycles work, and how they fail</w:t>
      </w:r>
    </w:p>
    <w:p>
      <w:pPr>
        <w:jc w:val="both"/>
      </w:pPr>
      <w:r>
        <w:rPr>
          <w:b w:val="0"/>
          <w:i w:val="0"/>
        </w:rPr>
        <w:t xml:space="preserve">Over a grid of dark-matter mass (1 MeV to 1 GeV) and bounce temperature (1.8 MeV to 1.8 GeV), with five cycles per run, the cycles work in 10 of 16 cells (Fig. 7b). Every failure in the grid is F1: the bounce is too cold to return the dark matter to equilibrium, the dark matter is annihilated in the contraction, and the next cycle has no matter to hold its vacuum. The dynamics are bistable: the field freezes at the bounce either at </w:t>
      </w:r>
      <m:oMath>
        <m:sSub>
          <m:e>
            <m:r>
              <m:t xml:space="preserve">φ</m:t>
            </m:r>
          </m:e>
          <m:sub>
            <m:r>
              <m:t xml:space="preserve">b</m:t>
            </m:r>
          </m:sub>
        </m:sSub>
        <m:r>
          <m:t xml:space="preserve">≈0.23</m:t>
        </m:r>
      </m:oMath>
      <w:r>
        <w:rPr>
          <w:b w:val="0"/>
          <w:i w:val="0"/>
        </w:rPr>
        <w:t>–</w:t>
      </w:r>
      <m:oMath>
        <m:r>
          <m:t xml:space="preserve">0.31v</m:t>
        </m:r>
      </m:oMath>
      <w:r>
        <w:rPr>
          <w:b w:val="0"/>
          <w:i w:val="0"/>
        </w:rPr>
        <w:t xml:space="preserve">, where the dark matter is light enough to rethermalize and the cycle reproduces itself, or near </w:t>
      </w:r>
      <m:oMath>
        <m:r>
          <m:t xml:space="preserve">v</m:t>
        </m:r>
      </m:oMath>
      <w:r>
        <w:rPr>
          <w:b w:val="0"/>
          <w:i w:val="0"/>
        </w:rPr>
        <w:t xml:space="preserve">, where it is </w:t>
      </w:r>
      <m:oMath>
        <m:r>
          <m:t xml:space="preserve">A(v)≈85</m:t>
        </m:r>
      </m:oMath>
      <w:r>
        <w:rPr>
          <w:b w:val="0"/>
          <w:i w:val="0"/>
        </w:rPr>
        <w:t xml:space="preserve"> times heavier and is not regenerated. The condition that does not depend on the phase of the frozen field is a bounce that rethermalizes even the heaviest dark matter, </w:t>
      </w:r>
      <m:oMath>
        <m:sSub>
          <m:e>
            <m:r>
              <m:t xml:space="preserve">T</m:t>
            </m:r>
          </m:e>
          <m:sub>
            <m:r>
              <m:t xml:space="preserve">b</m:t>
            </m:r>
          </m:sub>
        </m:sSub>
        <m:r>
          <m:t xml:space="preserve">≳</m:t>
        </m:r>
        <m:r>
          <m:t xml:space="preserve">mA(v)/5</m:t>
        </m:r>
      </m:oMath>
      <w:r>
        <w:rPr>
          <w:b w:val="0"/>
          <w:i w:val="0"/>
        </w:rPr>
        <w:t xml:space="preserve">. For </w:t>
      </w:r>
      <m:oMath>
        <m:r>
          <m:t xml:space="preserve">m=100</m:t>
        </m:r>
      </m:oMath>
      <w:r>
        <w:rPr>
          <w:b w:val="0"/>
          <w:i w:val="0"/>
        </w:rPr>
        <w:t xml:space="preserve"> MeV and </w:t>
      </w:r>
      <m:oMath>
        <m:sSub>
          <m:e>
            <m:r>
              <m:t xml:space="preserve">T</m:t>
            </m:r>
          </m:e>
          <m:sub>
            <m:r>
              <m:t xml:space="preserve">b</m:t>
            </m:r>
          </m:sub>
        </m:sSub>
        <m:r>
          <m:t xml:space="preserve">=180</m:t>
        </m:r>
      </m:oMath>
      <w:r>
        <w:rPr>
          <w:b w:val="0"/>
          <w:i w:val="0"/>
        </w:rPr>
        <w:t xml:space="preserve"> MeV it is not met, and varying one parameter at a time about that point gives: </w:t>
      </w:r>
      <m:oMath>
        <m:sSub>
          <m:e>
            <m:r>
              <m:t xml:space="preserve">C</m:t>
            </m:r>
          </m:e>
          <m:sub>
            <m:r>
              <m:t xml:space="preserve">T</m:t>
            </m:r>
          </m:sub>
        </m:sSub>
        <m:r>
          <m:t xml:space="preserve">=1000</m:t>
        </m:r>
      </m:oMath>
      <w:r>
        <w:rPr>
          <w:b w:val="0"/>
          <w:i w:val="0"/>
        </w:rPr>
        <w:t xml:space="preserve">: F1 dark matter not regenerated; </w:t>
      </w:r>
      <m:oMath>
        <m:r>
          <m:t xml:space="preserve">μ/</m:t>
        </m:r>
        <m:sSub>
          <m:e>
            <m:r>
              <m:t xml:space="preserve">H</m:t>
            </m:r>
          </m:e>
          <m:sub>
            <m:r>
              <m:t xml:space="preserve">0</m:t>
            </m:r>
          </m:sub>
        </m:sSub>
        <m:r>
          <m:t xml:space="preserve">=10</m:t>
        </m:r>
      </m:oMath>
      <w:r>
        <w:rPr>
          <w:b w:val="0"/>
          <w:i w:val="0"/>
        </w:rPr>
        <w:t xml:space="preserve">: F1 dark matter not regenerated; </w:t>
      </w:r>
      <m:oMath>
        <m:sSub>
          <m:e>
            <m:r>
              <m:t xml:space="preserve">a</m:t>
            </m:r>
          </m:e>
          <m:sub>
            <m:r>
              <m:t xml:space="preserve">c</m:t>
            </m:r>
          </m:sub>
        </m:sSub>
        <m:r>
          <m:t xml:space="preserve">=3</m:t>
        </m:r>
      </m:oMath>
      <w:r>
        <w:rPr>
          <w:b w:val="0"/>
          <w:i w:val="0"/>
        </w:rPr>
        <w:t xml:space="preserve">: working; </w:t>
      </w:r>
      <m:oMath>
        <m:r>
          <m:t xml:space="preserve">q=3</m:t>
        </m:r>
      </m:oMath>
      <w:r>
        <w:rPr>
          <w:b w:val="0"/>
          <w:i w:val="0"/>
        </w:rPr>
        <w:t xml:space="preserve">: F1 dark matter not regenerated; </w:t>
      </w:r>
      <m:oMath>
        <m:r>
          <m:t xml:space="preserve">μ/</m:t>
        </m:r>
        <m:sSub>
          <m:e>
            <m:r>
              <m:t xml:space="preserve">H</m:t>
            </m:r>
          </m:e>
          <m:sub>
            <m:r>
              <m:t xml:space="preserve">0</m:t>
            </m:r>
          </m:sub>
        </m:sSub>
        <m:r>
          <m:t xml:space="preserve">=100</m:t>
        </m:r>
      </m:oMath>
      <w:r>
        <w:rPr>
          <w:b w:val="0"/>
          <w:i w:val="0"/>
        </w:rPr>
        <w:t xml:space="preserve">: F1 dark matter not regenerated; </w:t>
      </w:r>
      <m:oMath>
        <m:sSub>
          <m:e>
            <m:r>
              <m:t xml:space="preserve">Ω</m:t>
            </m:r>
          </m:e>
          <m:sub>
            <m:r>
              <m:t xml:space="preserve">σ,0</m:t>
            </m:r>
          </m:sub>
        </m:sSub>
        <m:r>
          <m:t xml:space="preserve">=1</m:t>
        </m:r>
        <m:sSup>
          <m:e>
            <m:r>
              <m:t xml:space="preserve">0</m:t>
            </m:r>
          </m:e>
          <m:sup>
            <m:r>
              <m:t xml:space="preserve">−10</m:t>
            </m:r>
          </m:sup>
        </m:sSup>
      </m:oMath>
      <w:r>
        <w:rPr>
          <w:b w:val="0"/>
          <w:i w:val="0"/>
        </w:rPr>
        <w:t xml:space="preserve">: F4 shear-dominated bounce; </w:t>
      </w:r>
      <m:oMath>
        <m:r>
          <m:t xml:space="preserve">q=0.3</m:t>
        </m:r>
      </m:oMath>
      <w:r>
        <w:rPr>
          <w:b w:val="0"/>
          <w:i w:val="0"/>
        </w:rPr>
        <w:t xml:space="preserve">: F1 dark matter not regenerated; </w:t>
      </w:r>
      <m:oMath>
        <m:sSub>
          <m:e>
            <m:r>
              <m:t xml:space="preserve">Ω</m:t>
            </m:r>
          </m:e>
          <m:sub>
            <m:r>
              <m:t xml:space="preserve">σ,0</m:t>
            </m:r>
          </m:sub>
        </m:sSub>
        <m:r>
          <m:t xml:space="preserve">=1</m:t>
        </m:r>
        <m:sSup>
          <m:e>
            <m:r>
              <m:t xml:space="preserve">0</m:t>
            </m:r>
          </m:e>
          <m:sup>
            <m:r>
              <m:t xml:space="preserve">−20</m:t>
            </m:r>
          </m:sup>
        </m:sSup>
      </m:oMath>
      <w:r>
        <w:rPr>
          <w:b w:val="0"/>
          <w:i w:val="0"/>
        </w:rPr>
        <w:t xml:space="preserve">: working; </w:t>
      </w:r>
      <m:oMath>
        <m:sSub>
          <m:e>
            <m:r>
              <m:t xml:space="preserve">a</m:t>
            </m:r>
          </m:e>
          <m:sub>
            <m:r>
              <m:t xml:space="preserve">c</m:t>
            </m:r>
          </m:sub>
        </m:sSub>
        <m:r>
          <m:t xml:space="preserve">=1.5</m:t>
        </m:r>
      </m:oMath>
      <w:r>
        <w:rPr>
          <w:b w:val="0"/>
          <w:i w:val="0"/>
        </w:rPr>
        <w:t xml:space="preserve">: working; </w:t>
      </w:r>
      <m:oMath>
        <m:sSub>
          <m:e>
            <m:r>
              <m:t xml:space="preserve">C</m:t>
            </m:r>
          </m:e>
          <m:sub>
            <m:r>
              <m:t xml:space="preserve">T</m:t>
            </m:r>
          </m:sub>
        </m:sSub>
        <m:r>
          <m:t xml:space="preserve">=0.001</m:t>
        </m:r>
      </m:oMath>
      <w:r>
        <w:rPr>
          <w:b w:val="0"/>
          <w:i w:val="0"/>
        </w:rPr>
        <w:t xml:space="preserve">: F1 dark matter not regenerated; </w:t>
      </w:r>
      <m:oMath>
        <m:sSub>
          <m:e>
            <m:r>
              <m:t xml:space="preserve">C</m:t>
            </m:r>
          </m:e>
          <m:sub>
            <m:r>
              <m:t xml:space="preserve">T</m:t>
            </m:r>
          </m:sub>
        </m:sSub>
        <m:r>
          <m:t xml:space="preserve">=1e−06</m:t>
        </m:r>
      </m:oMath>
      <w:r>
        <w:rPr>
          <w:b w:val="0"/>
          <w:i w:val="0"/>
        </w:rPr>
        <w:t xml:space="preserve">: F6 wall-clock limit. For </w:t>
      </w:r>
      <m:oMath>
        <m:r>
          <m:t xml:space="preserve">m=10</m:t>
        </m:r>
      </m:oMath>
      <w:r>
        <w:rPr>
          <w:b w:val="0"/>
          <w:i w:val="0"/>
        </w:rPr>
        <w:t xml:space="preserve"> MeV at the same bounce it is met, and 6 of 8 variations work: </w:t>
      </w:r>
      <m:oMath>
        <m:r>
          <m:t xml:space="preserve">μ/</m:t>
        </m:r>
        <m:sSub>
          <m:e>
            <m:r>
              <m:t xml:space="preserve">H</m:t>
            </m:r>
          </m:e>
          <m:sub>
            <m:r>
              <m:t xml:space="preserve">0</m:t>
            </m:r>
          </m:sub>
        </m:sSub>
        <m:r>
          <m:t xml:space="preserve">=10</m:t>
        </m:r>
      </m:oMath>
      <w:r>
        <w:rPr>
          <w:b w:val="0"/>
          <w:i w:val="0"/>
        </w:rPr>
        <w:t xml:space="preserve">: working; </w:t>
      </w:r>
      <m:oMath>
        <m:sSub>
          <m:e>
            <m:r>
              <m:t xml:space="preserve">C</m:t>
            </m:r>
          </m:e>
          <m:sub>
            <m:r>
              <m:t xml:space="preserve">T</m:t>
            </m:r>
          </m:sub>
        </m:sSub>
        <m:r>
          <m:t xml:space="preserve">=1000</m:t>
        </m:r>
      </m:oMath>
      <w:r>
        <w:rPr>
          <w:b w:val="0"/>
          <w:i w:val="0"/>
        </w:rPr>
        <w:t xml:space="preserve">: F2 vacuum not restored; </w:t>
      </w:r>
      <m:oMath>
        <m:sSub>
          <m:e>
            <m:r>
              <m:t xml:space="preserve">a</m:t>
            </m:r>
          </m:e>
          <m:sub>
            <m:r>
              <m:t xml:space="preserve">c</m:t>
            </m:r>
          </m:sub>
        </m:sSub>
        <m:r>
          <m:t xml:space="preserve">=3</m:t>
        </m:r>
      </m:oMath>
      <w:r>
        <w:rPr>
          <w:b w:val="0"/>
          <w:i w:val="0"/>
        </w:rPr>
        <w:t xml:space="preserve">: working; </w:t>
      </w:r>
      <m:oMath>
        <m:r>
          <m:t xml:space="preserve">q=0.3</m:t>
        </m:r>
      </m:oMath>
      <w:r>
        <w:rPr>
          <w:b w:val="0"/>
          <w:i w:val="0"/>
        </w:rPr>
        <w:t xml:space="preserve">: working; </w:t>
      </w:r>
      <m:oMath>
        <m:r>
          <m:t xml:space="preserve">μ/</m:t>
        </m:r>
        <m:sSub>
          <m:e>
            <m:r>
              <m:t xml:space="preserve">H</m:t>
            </m:r>
          </m:e>
          <m:sub>
            <m:r>
              <m:t xml:space="preserve">0</m:t>
            </m:r>
          </m:sub>
        </m:sSub>
        <m:r>
          <m:t xml:space="preserve">=100</m:t>
        </m:r>
      </m:oMath>
      <w:r>
        <w:rPr>
          <w:b w:val="0"/>
          <w:i w:val="0"/>
        </w:rPr>
        <w:t xml:space="preserve">: working; </w:t>
      </w:r>
      <m:oMath>
        <m:r>
          <m:t xml:space="preserve">q=3</m:t>
        </m:r>
      </m:oMath>
      <w:r>
        <w:rPr>
          <w:b w:val="0"/>
          <w:i w:val="0"/>
        </w:rPr>
        <w:t xml:space="preserve">: working; </w:t>
      </w:r>
      <m:oMath>
        <m:sSub>
          <m:e>
            <m:r>
              <m:t xml:space="preserve">a</m:t>
            </m:r>
          </m:e>
          <m:sub>
            <m:r>
              <m:t xml:space="preserve">c</m:t>
            </m:r>
          </m:sub>
        </m:sSub>
        <m:r>
          <m:t xml:space="preserve">=1.5</m:t>
        </m:r>
      </m:oMath>
      <w:r>
        <w:rPr>
          <w:b w:val="0"/>
          <w:i w:val="0"/>
        </w:rPr>
        <w:t xml:space="preserve">: working; </w:t>
      </w:r>
      <m:oMath>
        <m:sSub>
          <m:e>
            <m:r>
              <m:t xml:space="preserve">C</m:t>
            </m:r>
          </m:e>
          <m:sub>
            <m:r>
              <m:t xml:space="preserve">T</m:t>
            </m:r>
          </m:sub>
        </m:sSub>
        <m:r>
          <m:t xml:space="preserve">=0.001</m:t>
        </m:r>
      </m:oMath>
      <w:r>
        <w:rPr>
          <w:b w:val="0"/>
          <w:i w:val="0"/>
        </w:rPr>
        <w:t>: F1 dark matter not regenerated. The classification looks for F1 (dark matter not regenerated), F2 (vacuum not restored), F3 (bounce dominated by the scalar's kinetic energy), F4 (bounce dominated by shear), F5 (no bounce) and F6 (numerical).</w:t>
      </w:r>
    </w:p>
    <w:p>
      <w:pPr>
        <w:keepNext/>
        <w:spacing w:before="160"/>
      </w:pPr>
      <w:r>
        <w:rPr>
          <w:b/>
          <w:i w:val="0"/>
          <w:sz w:val="23"/>
        </w:rPr>
        <w:t>6.3 Joint viability over parameter ranges</w:t>
      </w:r>
    </w:p>
    <w:p>
      <w:pPr>
        <w:jc w:val="both"/>
      </w:pPr>
      <w:r>
        <w:rPr>
          <w:b w:val="0"/>
          <w:i w:val="0"/>
        </w:rPr>
        <w:t xml:space="preserve">How often are all the conditions met at once? Over stated ranges (viability_mc.py; 200000 draws, log-uniform </w:t>
      </w:r>
      <m:oMath>
        <m:sSub>
          <m:e>
            <m:r>
              <m:t xml:space="preserve">a</m:t>
            </m:r>
          </m:e>
          <m:sub>
            <m:r>
              <m:t xml:space="preserve">c</m:t>
            </m:r>
          </m:sub>
        </m:sSub>
        <m:r>
          <m:t xml:space="preserve">in[0.5,10]</m:t>
        </m:r>
      </m:oMath>
      <w:r>
        <w:rPr>
          <w:b w:val="0"/>
          <w:i w:val="0"/>
        </w:rPr>
        <w:t xml:space="preserve">, </w:t>
      </w:r>
      <m:oMath>
        <m:r>
          <m:t xml:space="preserve">min[1,1000]</m:t>
        </m:r>
      </m:oMath>
      <w:r>
        <w:rPr>
          <w:b w:val="0"/>
          <w:i w:val="0"/>
        </w:rPr>
        <w:t xml:space="preserve"> MeV, </w:t>
      </w:r>
      <m:oMath>
        <m:sSub>
          <m:e>
            <m:r>
              <m:t xml:space="preserve">T</m:t>
            </m:r>
          </m:e>
          <m:sub>
            <m:r>
              <m:t xml:space="preserve">b</m:t>
            </m:r>
          </m:sub>
        </m:sSub>
        <m:r>
          <m:t xml:space="preserve">in[1</m:t>
        </m:r>
        <m:r>
          <m:rPr>
            <m:sty m:val="p"/>
          </m:rPr>
          <m:t xml:space="preserve"> </m:t>
        </m:r>
        <m:r>
          <m:rPr>
            <m:sty m:val="p"/>
          </m:rPr>
          <m:t xml:space="preserve">MeV</m:t>
        </m:r>
        <m:r>
          <m:t xml:space="preserve">,10</m:t>
        </m:r>
        <m:r>
          <m:rPr>
            <m:sty m:val="p"/>
          </m:rPr>
          <m:t xml:space="preserve"> </m:t>
        </m:r>
        <m:r>
          <m:rPr>
            <m:sty m:val="p"/>
          </m:rPr>
          <m:t xml:space="preserve">GeV</m:t>
        </m:r>
        <m:r>
          <m:t xml:space="preserve">]</m:t>
        </m:r>
      </m:oMath>
      <w:r>
        <w:rPr>
          <w:b w:val="0"/>
          <w:i w:val="0"/>
        </w:rPr>
        <w:t xml:space="preserve">, uniform </w:t>
      </w:r>
      <m:oMath>
        <m:r>
          <m:t xml:space="preserve">qin[−1,3]</m:t>
        </m:r>
      </m:oMath>
      <w:r>
        <w:rPr>
          <w:b w:val="0"/>
          <w:i w:val="0"/>
        </w:rPr>
        <w:t xml:space="preserve">) the vacuum is held today in 77% of draws, recollapses in 75%, has its bounce in the window between BBN and black-hole percolation in 66%, and rethermalizes the dark matter, </w:t>
      </w:r>
      <m:oMath>
        <m:sSub>
          <m:e>
            <m:r>
              <m:t xml:space="preserve">T</m:t>
            </m:r>
          </m:e>
          <m:sub>
            <m:r>
              <m:t xml:space="preserve">b</m:t>
            </m:r>
          </m:sub>
        </m:sSub>
        <m:r>
          <m:t xml:space="preserve">&gt;mA(v)/5</m:t>
        </m:r>
      </m:oMath>
      <w:r>
        <w:rPr>
          <w:b w:val="0"/>
          <w:i w:val="0"/>
        </w:rPr>
        <w:t xml:space="preserve"> with the exact </w:t>
      </w:r>
      <m:oMath>
        <m:r>
          <m:t xml:space="preserve">A(v)</m:t>
        </m:r>
      </m:oMath>
      <w:r>
        <w:rPr>
          <w:b w:val="0"/>
          <w:i w:val="0"/>
        </w:rPr>
        <w:t xml:space="preserve"> of Section 2.1, in 34%. All four hold together in 6.8% of the draws, 11.7% of those that are held today and recollapse; rethermalization is the binding condition. The window uses the baseline estimate of the black-hole bound; with the lower estimates of Section 4.5 the joint fraction falls to 2.5–5.7%. Dissipation, a coherent seed and inherited rather than regenerated shear are required in addition and are not sampled. The fractions describe the sample space of the model, not a probability for our universe.</w:t>
      </w:r>
    </w:p>
    <w:p>
      <w:pPr>
        <w:keepNext/>
        <w:spacing w:before="160"/>
      </w:pPr>
      <w:r>
        <w:rPr>
          <w:b/>
          <w:i w:val="0"/>
          <w:sz w:val="23"/>
        </w:rPr>
        <w:t>6.4 Executable checks</w:t>
      </w:r>
    </w:p>
    <w:p>
      <w:pPr>
        <w:jc w:val="both"/>
      </w:pPr>
      <w:r>
        <w:rPr>
          <w:b w:val="0"/>
          <w:i w:val="0"/>
        </w:rPr>
        <w:t>verify.py recomputes the checks of Table 4 from the stored results; the manuscript is built only if they pass. The repository also contains checks of an earlier tunneling analysis and of the companion interface paper, which are not used here.</w:t>
      </w:r>
    </w:p>
    <w:p>
      <w:pPr>
        <w:keepNext/>
      </w:pPr>
      <w:r>
        <w:rPr>
          <w:b w:val="0"/>
          <w:i/>
          <w:sz w:val="19"/>
        </w:rPr>
        <w:t>Table 4. Executable checks of this paper (verify.py).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20"/>
        <w:gridCol w:w="3120"/>
        <w:gridCol w:w="3120"/>
      </w:tblGrid>
      <w:tr>
        <w:tc>
          <w:tcPr>
            <w:tcW w:type="dxa" w:w="3120"/>
            <w:shd w:val="clear" w:color="auto" w:fill="E4ECF3"/>
          </w:tcPr>
          <w:p>
            <w:pPr>
              <w:spacing w:after="20" w:line="240" w:lineRule="auto"/>
            </w:pPr>
            <w:r/>
            <w:r>
              <w:rPr>
                <w:b/>
                <w:i w:val="0"/>
                <w:sz w:val="17"/>
              </w:rPr>
              <w:t>No.</w:t>
            </w:r>
          </w:p>
        </w:tc>
        <w:tc>
          <w:tcPr>
            <w:tcW w:type="dxa" w:w="3120"/>
            <w:shd w:val="clear" w:color="auto" w:fill="E4ECF3"/>
          </w:tcPr>
          <w:p>
            <w:pPr>
              <w:spacing w:after="20" w:line="240" w:lineRule="auto"/>
            </w:pPr>
            <w:r/>
            <w:r>
              <w:rPr>
                <w:b/>
                <w:i w:val="0"/>
                <w:sz w:val="17"/>
              </w:rPr>
              <w:t>What is checked</w:t>
            </w:r>
          </w:p>
        </w:tc>
        <w:tc>
          <w:tcPr>
            <w:tcW w:type="dxa" w:w="3120"/>
            <w:shd w:val="clear" w:color="auto" w:fill="E4ECF3"/>
          </w:tcPr>
          <w:p>
            <w:pPr>
              <w:spacing w:after="20" w:line="240" w:lineRule="auto"/>
            </w:pPr>
            <w:r/>
            <w:r>
              <w:rPr>
                <w:b/>
                <w:i w:val="0"/>
                <w:sz w:val="17"/>
              </w:rPr>
              <w:t>Outcome</w:t>
            </w:r>
          </w:p>
        </w:tc>
      </w:tr>
      <w:tr>
        <w:tc>
          <w:tcPr>
            <w:tcW w:type="dxa" w:w="3120"/>
          </w:tcPr>
          <w:p>
            <w:pPr>
              <w:spacing w:after="20" w:line="240" w:lineRule="auto"/>
            </w:pPr>
            <w:r/>
            <w:r>
              <w:rPr>
                <w:b w:val="0"/>
                <w:i w:val="0"/>
                <w:sz w:val="17"/>
              </w:rPr>
              <w:t>V27</w:t>
            </w:r>
          </w:p>
        </w:tc>
        <w:tc>
          <w:tcPr>
            <w:tcW w:type="dxa" w:w="3120"/>
          </w:tcPr>
          <w:p>
            <w:pPr>
              <w:spacing w:after="20" w:line="240" w:lineRule="auto"/>
            </w:pPr>
            <w:r/>
            <w:r>
              <w:rPr>
                <w:b w:val="0"/>
                <w:i w:val="0"/>
                <w:sz w:val="17"/>
              </w:rPr>
              <w:t>matter-held vacuum: held today, release, recollapse; control fails</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V28</w:t>
            </w:r>
          </w:p>
        </w:tc>
        <w:tc>
          <w:tcPr>
            <w:tcW w:type="dxa" w:w="3120"/>
          </w:tcPr>
          <w:p>
            <w:pPr>
              <w:spacing w:after="20" w:line="240" w:lineRule="auto"/>
            </w:pPr>
            <w:r/>
            <w:r>
              <w:rPr>
                <w:b w:val="0"/>
                <w:i w:val="0"/>
                <w:sz w:val="17"/>
              </w:rPr>
              <w:t>prescribed-step hot cycles (earlier version) and their controls</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V29</w:t>
            </w:r>
          </w:p>
        </w:tc>
        <w:tc>
          <w:tcPr>
            <w:tcW w:type="dxa" w:w="3120"/>
          </w:tcPr>
          <w:p>
            <w:pPr>
              <w:spacing w:after="20" w:line="240" w:lineRule="auto"/>
            </w:pPr>
            <w:r/>
            <w:r>
              <w:rPr>
                <w:b w:val="0"/>
                <w:i w:val="0"/>
                <w:sz w:val="17"/>
              </w:rPr>
              <w:t>continuous cycles: 100 cycles with dark matter regenerated, matter era, held epoch; growth = entropy</w:t>
            </w:r>
            <m:oMath>
              <m:r>
                <w:rPr>
                  <w:sz w:val="17"/>
                  <w:szCs w:val="17"/>
                </w:rPr>
                <m:t xml:space="preserve">^</m:t>
              </m:r>
              <m:r>
                <w:rPr>
                  <w:sz w:val="17"/>
                  <w:szCs w:val="17"/>
                </w:rPr>
                <m:t xml:space="preserve">1/3</m:t>
              </m:r>
            </m:oMath>
            <w:r>
              <w:rPr>
                <w:b w:val="0"/>
                <w:i w:val="0"/>
                <w:sz w:val="17"/>
              </w:rPr>
              <w:t>; cold bounce fails</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V30</w:t>
            </w:r>
          </w:p>
        </w:tc>
        <w:tc>
          <w:tcPr>
            <w:tcW w:type="dxa" w:w="3120"/>
          </w:tcPr>
          <w:p>
            <w:pPr>
              <w:spacing w:after="20" w:line="240" w:lineRule="auto"/>
            </w:pPr>
            <w:r/>
            <w:r>
              <w:rPr>
                <w:b w:val="0"/>
                <w:i w:val="0"/>
                <w:sz w:val="17"/>
              </w:rPr>
              <w:t xml:space="preserve">causal test: frozen matter never recollapses; diluting model recollapses for every </w:t>
            </w:r>
            <m:oMath>
              <m:r>
                <w:rPr>
                  <w:sz w:val="17"/>
                  <w:szCs w:val="17"/>
                </w:rPr>
                <m:t xml:space="preserve">q&gt;0</m:t>
              </m:r>
            </m:oMath>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V31</w:t>
            </w:r>
          </w:p>
        </w:tc>
        <w:tc>
          <w:tcPr>
            <w:tcW w:type="dxa" w:w="3120"/>
          </w:tcPr>
          <w:p>
            <w:pPr>
              <w:spacing w:after="20" w:line="240" w:lineRule="auto"/>
            </w:pPr>
            <w:r/>
            <w:r>
              <w:rPr>
                <w:b w:val="0"/>
                <w:i w:val="0"/>
                <w:sz w:val="17"/>
              </w:rPr>
              <w:t>shear scaling and ekpyrotic gain; bounce invariants and continuity; black-hole volume fraction</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V32</w:t>
            </w:r>
          </w:p>
        </w:tc>
        <w:tc>
          <w:tcPr>
            <w:tcW w:type="dxa" w:w="3120"/>
          </w:tcPr>
          <w:p>
            <w:pPr>
              <w:spacing w:after="20" w:line="240" w:lineRule="auto"/>
            </w:pPr>
            <w:r/>
            <w:r>
              <w:rPr>
                <w:b w:val="0"/>
                <w:i w:val="0"/>
                <w:sz w:val="17"/>
              </w:rPr>
              <w:t>attracting fixed point; closed-form held epoch; numerical devices; independent solver</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V33</w:t>
            </w:r>
          </w:p>
        </w:tc>
        <w:tc>
          <w:tcPr>
            <w:tcW w:type="dxa" w:w="3120"/>
          </w:tcPr>
          <w:p>
            <w:pPr>
              <w:spacing w:after="20" w:line="240" w:lineRule="auto"/>
            </w:pPr>
            <w:r/>
            <w:r>
              <w:rPr>
                <w:b w:val="0"/>
                <w:i w:val="0"/>
                <w:sz w:val="17"/>
              </w:rPr>
              <w:t>phase structure (spinodal release) and coherence of the release</w:t>
            </w:r>
          </w:p>
        </w:tc>
        <w:tc>
          <w:tcPr>
            <w:tcW w:type="dxa" w:w="3120"/>
          </w:tcPr>
          <w:p>
            <w:pPr>
              <w:spacing w:after="20" w:line="240" w:lineRule="auto"/>
            </w:pPr>
            <w:r/>
            <w:r>
              <w:rPr>
                <w:b w:val="0"/>
                <w:i w:val="0"/>
                <w:sz w:val="17"/>
              </w:rPr>
              <w:t>pass</w:t>
            </w:r>
          </w:p>
        </w:tc>
      </w:tr>
    </w:tbl>
    <w:p>
      <w:pPr>
        <w:spacing w:after="40"/>
      </w:pPr>
    </w:p>
    <w:p>
      <w:pPr>
        <w:keepNext/>
        <w:spacing w:before="280"/>
      </w:pPr>
      <w:r>
        <w:rPr>
          <w:b/>
          <w:i w:val="0"/>
          <w:sz w:val="26"/>
        </w:rPr>
        <w:t>7. Observational constraints and limitations</w:t>
      </w:r>
    </w:p>
    <w:p>
      <w:pPr>
        <w:keepNext/>
        <w:spacing w:before="160"/>
      </w:pPr>
      <w:r>
        <w:rPr>
          <w:b/>
          <w:i w:val="0"/>
          <w:sz w:val="23"/>
        </w:rPr>
        <w:t>7.1 Observational consequences</w:t>
      </w:r>
    </w:p>
    <w:p>
      <w:pPr>
        <w:pStyle w:val="ListBullet"/>
        <w:jc w:val="both"/>
      </w:pPr>
      <w:r>
        <w:rPr>
          <w:b w:val="0"/>
          <w:i w:val="0"/>
        </w:rPr>
        <w:t xml:space="preserve">Dark energy. While held, the vacuum has </w:t>
      </w:r>
      <m:oMath>
        <m:r>
          <m:t xml:space="preserve">1+w&lt;8×1</m:t>
        </m:r>
        <m:sSup>
          <m:e>
            <m:r>
              <m:t xml:space="preserve">0</m:t>
            </m:r>
          </m:e>
          <m:sup>
            <m:r>
              <m:t xml:space="preserve">−120</m:t>
            </m:r>
          </m:sup>
        </m:sSup>
      </m:oMath>
      <w:r>
        <w:rPr>
          <w:b w:val="0"/>
          <w:i w:val="0"/>
        </w:rPr>
        <w:t xml:space="preserve">; the model predicts no evolution of the dark energy before the release, the release near </w:t>
      </w:r>
      <m:oMath>
        <m:r>
          <m:t xml:space="preserve">a=</m:t>
        </m:r>
        <m:sSub>
          <m:e>
            <m:r>
              <m:t xml:space="preserve">a</m:t>
            </m:r>
          </m:e>
          <m:sub>
            <m:r>
              <m:t xml:space="preserve">c</m:t>
            </m:r>
          </m:sub>
        </m:sSub>
      </m:oMath>
      <w:r>
        <w:rPr>
          <w:b w:val="0"/>
          <w:i w:val="0"/>
        </w:rPr>
        <w:t xml:space="preserve"> and a turnaround 94 Gyr from now for </w:t>
      </w:r>
      <m:oMath>
        <m:sSub>
          <m:e>
            <m:r>
              <m:t xml:space="preserve">a</m:t>
            </m:r>
          </m:e>
          <m:sub>
            <m:r>
              <m:t xml:space="preserve">c</m:t>
            </m:r>
          </m:sub>
        </m:sSub>
        <m:r>
          <m:t xml:space="preserve">=2</m:t>
        </m:r>
      </m:oMath>
      <w:r>
        <w:rPr>
          <w:b w:val="0"/>
          <w:i w:val="0"/>
        </w:rPr>
        <w:t xml:space="preserve">, </w:t>
      </w:r>
      <m:oMath>
        <m:r>
          <m:t xml:space="preserve">μ=30</m:t>
        </m:r>
        <m:sSub>
          <m:e>
            <m:r>
              <m:t xml:space="preserve">H</m:t>
            </m:r>
          </m:e>
          <m:sub>
            <m:r>
              <m:t xml:space="preserve">0</m:t>
            </m:r>
          </m:sub>
        </m:sSub>
      </m:oMath>
      <w:r>
        <w:rPr>
          <w:b w:val="0"/>
          <w:i w:val="0"/>
        </w:rPr>
        <w:t xml:space="preserve">, </w:t>
      </w:r>
      <m:oMath>
        <m:r>
          <m:t xml:space="preserve">q=1</m:t>
        </m:r>
      </m:oMath>
      <w:r>
        <w:rPr>
          <w:b w:val="0"/>
          <w:i w:val="0"/>
        </w:rPr>
        <w:t xml:space="preserve">. A confirmed evolution of </w:t>
      </w:r>
      <m:oMath>
        <m:r>
          <m:t xml:space="preserve">w</m:t>
        </m:r>
      </m:oMath>
      <w:r>
        <w:rPr>
          <w:b w:val="0"/>
          <w:i w:val="0"/>
        </w:rPr>
        <w:t xml:space="preserve"> at the level suggested by recent baryon-acoustic-oscillation analyses [23] would exclude it.</w:t>
      </w:r>
    </w:p>
    <w:p>
      <w:pPr>
        <w:pStyle w:val="ListBullet"/>
        <w:jc w:val="both"/>
      </w:pPr>
      <w:r>
        <w:rPr>
          <w:b w:val="0"/>
          <w:i w:val="0"/>
        </w:rPr>
        <w:t xml:space="preserve">Fifth forces and voids. The coupling vanishes at </w:t>
      </w:r>
      <m:oMath>
        <m:r>
          <m:t xml:space="preserve">φ=0</m:t>
        </m:r>
      </m:oMath>
      <w:r>
        <w:rPr>
          <w:b w:val="0"/>
          <w:i w:val="0"/>
        </w:rPr>
        <w:t xml:space="preserve">, so the homogeneous background and dense, collapsed structures carry no fifth force, and dark-matter perturbations do not source the field at linear order (Section 2.1). This is not a full equivalence with </w:t>
      </w:r>
      <m:oMath>
        <m:r>
          <m:t xml:space="preserve">Λ</m:t>
        </m:r>
      </m:oMath>
      <w:r>
        <w:rPr>
          <w:b w:val="0"/>
          <w:i w:val="0"/>
        </w:rPr>
        <w:t xml:space="preserve">CDM: the growth of structure at second order and in the time-dependent mass </w:t>
      </w:r>
      <m:oMath>
        <m:sSub>
          <m:e>
            <m:r>
              <m:t xml:space="preserve">m</m:t>
            </m:r>
          </m:e>
          <m:sub>
            <m:r>
              <m:rPr>
                <m:sty m:val="p"/>
              </m:rPr>
              <m:t xml:space="preserve">eff</m:t>
            </m:r>
          </m:sub>
        </m:sSub>
      </m:oMath>
      <w:r>
        <w:rPr>
          <w:b w:val="0"/>
          <w:i w:val="0"/>
        </w:rPr>
        <w:t xml:space="preserve"> has not been computed. A void with density below </w:t>
      </w:r>
      <m:oMath>
        <m:sSub>
          <m:e>
            <m:r>
              <m:t xml:space="preserve">ρ</m:t>
            </m:r>
          </m:e>
          <m:sub>
            <m:r>
              <m:rPr>
                <m:sty m:val="p"/>
              </m:rPr>
              <m:t xml:space="preserve">dm,0</m:t>
            </m:r>
          </m:sub>
        </m:sSub>
        <m:r>
          <m:t xml:space="preserve">/</m:t>
        </m:r>
        <m:sSubSup>
          <m:e>
            <m:r>
              <m:t xml:space="preserve">a</m:t>
            </m:r>
          </m:e>
          <m:sub>
            <m:r>
              <m:t xml:space="preserve">c</m:t>
            </m:r>
          </m:sub>
          <m:sup>
            <m:r>
              <m:t xml:space="preserve">3</m:t>
            </m:r>
          </m:sup>
        </m:sSubSup>
      </m:oMath>
      <w:r>
        <w:rPr>
          <w:b w:val="0"/>
          <w:i w:val="0"/>
        </w:rPr>
        <w:t xml:space="preserve"> and radius above the Compton length </w:t>
      </w:r>
      <m:oMath>
        <m:r>
          <m:t xml:space="preserve">π/μ</m:t>
        </m:r>
      </m:oMath>
      <w:r>
        <w:rPr>
          <w:b w:val="0"/>
          <w:i w:val="0"/>
        </w:rPr>
        <w:t xml:space="preserve"> would release the vacuum locally today; void statistics bound the parameter space for large </w:t>
      </w:r>
      <m:oMath>
        <m:r>
          <m:t xml:space="preserve">μ</m:t>
        </m:r>
      </m:oMath>
      <w:r>
        <w:rPr>
          <w:b w:val="0"/>
          <w:i w:val="0"/>
        </w:rPr>
        <w:t xml:space="preserve"> and small </w:t>
      </w:r>
      <m:oMath>
        <m:sSub>
          <m:e>
            <m:r>
              <m:t xml:space="preserve">a</m:t>
            </m:r>
          </m:e>
          <m:sub>
            <m:r>
              <m:t xml:space="preserve">c</m:t>
            </m:r>
          </m:sub>
        </m:sSub>
      </m:oMath>
      <w:r>
        <w:rPr>
          <w:b w:val="0"/>
          <w:i w:val="0"/>
        </w:rPr>
        <w:t>.</w:t>
      </w:r>
    </w:p>
    <w:p>
      <w:pPr>
        <w:pStyle w:val="ListBullet"/>
        <w:jc w:val="both"/>
      </w:pPr>
      <w:r>
        <w:rPr>
          <w:b w:val="0"/>
          <w:i w:val="0"/>
        </w:rPr>
        <w:t xml:space="preserve">Dark matter. The cycle requires a thermal relic rethermalized at the bounce: </w:t>
      </w:r>
      <m:oMath>
        <m:r>
          <m:t xml:space="preserve">m≲5</m:t>
        </m:r>
        <m:sSub>
          <m:e>
            <m:r>
              <m:t xml:space="preserve">T</m:t>
            </m:r>
          </m:e>
          <m:sub>
            <m:r>
              <m:t xml:space="preserve">b</m:t>
            </m:r>
          </m:sub>
        </m:sSub>
        <m:r>
          <m:t xml:space="preserve">/A(</m:t>
        </m:r>
        <m:sSub>
          <m:e>
            <m:r>
              <m:t xml:space="preserve">φ</m:t>
            </m:r>
          </m:e>
          <m:sub>
            <m:r>
              <m:t xml:space="preserve">b</m:t>
            </m:r>
          </m:sub>
        </m:sSub>
        <m:r>
          <m:t xml:space="preserve">)</m:t>
        </m:r>
      </m:oMath>
      <w:r>
        <w:rPr>
          <w:b w:val="0"/>
          <w:i w:val="0"/>
        </w:rPr>
        <w:t xml:space="preserve"> and, with Section 4.5, </w:t>
      </w:r>
      <m:oMath>
        <m:r>
          <m:t xml:space="preserve">m</m:t>
        </m:r>
      </m:oMath>
      <w:r>
        <w:rPr>
          <w:b w:val="0"/>
          <w:i w:val="0"/>
        </w:rPr>
        <w:t xml:space="preserve"> below a few hundred MeV for </w:t>
      </w:r>
      <m:oMath>
        <m:sSub>
          <m:e>
            <m:r>
              <m:t xml:space="preserve">T</m:t>
            </m:r>
          </m:e>
          <m:sub>
            <m:r>
              <m:t xml:space="preserve">b</m:t>
            </m:r>
          </m:sub>
        </m:sSub>
        <m:r>
          <m:t xml:space="preserve">≲2.2</m:t>
        </m:r>
      </m:oMath>
      <w:r>
        <w:rPr>
          <w:b w:val="0"/>
          <w:i w:val="0"/>
        </w:rPr>
        <w:t xml:space="preserve"> GeV; a nonthermal dark matter (an axion produced by misalignment, for instance) or a heavier relic is incompatible with the cycle; thermal relics below a few MeV are separately constrained by BBN and the CMB [24].</w:t>
      </w:r>
    </w:p>
    <w:p>
      <w:pPr>
        <w:pStyle w:val="ListBullet"/>
        <w:jc w:val="both"/>
      </w:pPr>
      <w:r>
        <w:rPr>
          <w:b w:val="0"/>
          <w:i w:val="0"/>
        </w:rPr>
        <w:t xml:space="preserve">Primordial perturbations. The scales observed today, </w:t>
      </w:r>
      <m:oMath>
        <m:r>
          <m:t xml:space="preserve">k=(1</m:t>
        </m:r>
      </m:oMath>
      <w:r>
        <w:rPr>
          <w:b w:val="0"/>
          <w:i w:val="0"/>
        </w:rPr>
        <w:t>–</w:t>
      </w:r>
      <m:oMath>
        <m:r>
          <m:t xml:space="preserve">1000)</m:t>
        </m:r>
        <m:sSub>
          <m:e>
            <m:r>
              <m:t xml:space="preserve">a</m:t>
            </m:r>
          </m:e>
          <m:sub>
            <m:r>
              <m:t xml:space="preserve">0</m:t>
            </m:r>
          </m:sub>
        </m:sSub>
        <m:sSub>
          <m:e>
            <m:r>
              <m:t xml:space="preserve">H</m:t>
            </m:r>
          </m:e>
          <m:sub>
            <m:r>
              <m:t xml:space="preserve">0</m:t>
            </m:r>
          </m:sub>
        </m:sSub>
      </m:oMath>
      <w:r>
        <w:rPr>
          <w:b w:val="0"/>
          <w:i w:val="0"/>
        </w:rPr>
        <w:t xml:space="preserve">, cross the Hubble radius of the preceding contraction at </w:t>
      </w:r>
      <m:oMath>
        <m:r>
          <m:t xml:space="preserve">T=25</m:t>
        </m:r>
      </m:oMath>
      <w:r>
        <w:rPr>
          <w:b w:val="0"/>
          <w:i w:val="0"/>
        </w:rPr>
        <w:t>–</w:t>
      </w:r>
      <m:oMath>
        <m:r>
          <m:t xml:space="preserve">32840</m:t>
        </m:r>
      </m:oMath>
      <w:r>
        <w:rPr>
          <w:b w:val="0"/>
          <w:i w:val="0"/>
        </w:rPr>
        <w:t xml:space="preserve"> (in units of 1.82 meV), where the contraction is radiation dominated (</w:t>
      </w:r>
      <m:oMath>
        <m:r>
          <m:t xml:space="preserve">w=0.333</m:t>
        </m:r>
      </m:oMath>
      <w:r>
        <w:rPr>
          <w:b w:val="0"/>
          <w:i w:val="0"/>
        </w:rPr>
        <w:t xml:space="preserve">). A contraction with constant </w:t>
      </w:r>
      <m:oMath>
        <m:r>
          <m:t xml:space="preserve">w</m:t>
        </m:r>
      </m:oMath>
      <w:r>
        <w:rPr>
          <w:b w:val="0"/>
          <w:i w:val="0"/>
        </w:rPr>
        <w:t xml:space="preserve"> gives </w:t>
      </w:r>
      <m:oMath>
        <m:sSub>
          <m:e>
            <m:r>
              <m:t xml:space="preserve">n</m:t>
            </m:r>
          </m:e>
          <m:sub>
            <m:r>
              <m:t xml:space="preserve">s</m:t>
            </m:r>
          </m:sub>
        </m:sSub>
        <m:r>
          <m:t xml:space="preserve">−1=12w/(1+3w)</m:t>
        </m:r>
      </m:oMath>
      <w:r>
        <w:rPr>
          <w:b w:val="0"/>
          <w:i w:val="0"/>
        </w:rPr>
        <w:t xml:space="preserve"> [25, 26], i.e., </w:t>
      </w:r>
      <m:oMath>
        <m:sSub>
          <m:e>
            <m:r>
              <m:t xml:space="preserve">n</m:t>
            </m:r>
          </m:e>
          <m:sub>
            <m:r>
              <m:t xml:space="preserve">s</m:t>
            </m:r>
          </m:sub>
        </m:sSub>
        <m:r>
          <m:t xml:space="preserve">=3.00</m:t>
        </m:r>
      </m:oMath>
      <w:r>
        <w:rPr>
          <w:b w:val="0"/>
          <w:i w:val="0"/>
        </w:rPr>
        <w:t xml:space="preserve">, with an amplitude set by </w:t>
      </w:r>
      <m:oMath>
        <m:sSub>
          <m:e>
            <m:r>
              <m:t xml:space="preserve">ρ</m:t>
            </m:r>
          </m:e>
          <m:sub>
            <m:r>
              <m:t xml:space="preserve">c</m:t>
            </m:r>
          </m:sub>
        </m:sSub>
        <m:r>
          <m:t xml:space="preserve">/</m:t>
        </m:r>
        <m:sSubSup>
          <m:e>
            <m:r>
              <m:t xml:space="preserve">M</m:t>
            </m:r>
          </m:e>
          <m:sub>
            <m:r>
              <m:rPr>
                <m:sty m:val="p"/>
              </m:rPr>
              <m:t xml:space="preserve">Pl</m:t>
            </m:r>
          </m:sub>
          <m:sup>
            <m:r>
              <m:t xml:space="preserve">4</m:t>
            </m:r>
          </m:sup>
        </m:sSubSup>
        <m:r>
          <m:t xml:space="preserve">=3×1</m:t>
        </m:r>
        <m:sSup>
          <m:e>
            <m:r>
              <m:t xml:space="preserve">0</m:t>
            </m:r>
          </m:e>
          <m:sup>
            <m:r>
              <m:t xml:space="preserve">−77</m:t>
            </m:r>
          </m:sup>
        </m:sSup>
      </m:oMath>
      <w:r>
        <w:rPr>
          <w:b w:val="0"/>
          <w:i w:val="0"/>
        </w:rPr>
        <w:t xml:space="preserve">, against </w:t>
      </w:r>
      <m:oMath>
        <m:sSub>
          <m:e>
            <m:r>
              <m:t xml:space="preserve">n</m:t>
            </m:r>
          </m:e>
          <m:sub>
            <m:r>
              <m:t xml:space="preserve">s</m:t>
            </m:r>
          </m:sub>
        </m:sSub>
        <m:r>
          <m:t xml:space="preserve">=0.965</m:t>
        </m:r>
      </m:oMath>
      <w:r>
        <w:rPr>
          <w:b w:val="0"/>
          <w:i w:val="0"/>
        </w:rPr>
        <w:t xml:space="preserve"> and </w:t>
      </w:r>
      <m:oMath>
        <m:r>
          <m:t xml:space="preserve">2.1×1</m:t>
        </m:r>
        <m:sSup>
          <m:e>
            <m:r>
              <m:t xml:space="preserve">0</m:t>
            </m:r>
          </m:e>
          <m:sup>
            <m:r>
              <m:t xml:space="preserve">−9</m:t>
            </m:r>
          </m:sup>
        </m:sSup>
      </m:oMath>
      <w:r>
        <w:rPr>
          <w:b w:val="0"/>
          <w:i w:val="0"/>
        </w:rPr>
        <w:t xml:space="preserve"> observed [27]. The background cycle does not produce the observed perturbations; a separate mechanism (for example a curvaton, or an entropic mechanism in an ekpyrotic phase) would be required, and none is part of this model.</w:t>
      </w:r>
    </w:p>
    <w:p>
      <w:pPr>
        <w:pStyle w:val="ListBullet"/>
        <w:jc w:val="both"/>
      </w:pPr>
      <w:r>
        <w:rPr>
          <w:b w:val="0"/>
          <w:i w:val="0"/>
        </w:rPr>
        <w:t>Gravitational waves. Tensor modes from the contraction have the same tiny amplitude; the release is a homogeneous roll without bubble collisions; no primordial gravitational-wave signal is predicted.</w:t>
      </w:r>
    </w:p>
    <w:p>
      <w:pPr>
        <w:keepNext/>
        <w:spacing w:before="160"/>
      </w:pPr>
      <w:r>
        <w:rPr>
          <w:b/>
          <w:i w:val="0"/>
          <w:sz w:val="23"/>
        </w:rPr>
        <w:t>7.2 Consistency conditions and falsification tests</w:t>
      </w:r>
    </w:p>
    <w:p>
      <w:pPr>
        <w:jc w:val="both"/>
      </w:pPr>
      <w:r>
        <w:rPr>
          <w:b w:val="0"/>
          <w:i w:val="0"/>
        </w:rPr>
        <w:t>The conditions the model must satisfy are of two kinds. Internal conditions, if violated, make the model ill defined; observational tests, if failed, disfavor it.</w:t>
      </w:r>
    </w:p>
    <w:p>
      <w:pPr>
        <w:pStyle w:val="ListBullet"/>
        <w:jc w:val="both"/>
      </w:pPr>
      <w:r>
        <w:rPr>
          <w:b w:val="0"/>
          <w:i w:val="0"/>
        </w:rPr>
        <w:t xml:space="preserve">C1 (held vacuum). The vacuum is held today only if </w:t>
      </w:r>
      <m:oMath>
        <m:sSub>
          <m:e>
            <m:r>
              <m:t xml:space="preserve">a</m:t>
            </m:r>
          </m:e>
          <m:sub>
            <m:r>
              <m:t xml:space="preserve">c</m:t>
            </m:r>
          </m:sub>
        </m:sSub>
        <m:r>
          <m:t xml:space="preserve">&gt;1</m:t>
        </m:r>
      </m:oMath>
      <w:r>
        <w:rPr>
          <w:b w:val="0"/>
          <w:i w:val="0"/>
        </w:rPr>
        <w:t xml:space="preserve">, i.e., </w:t>
      </w:r>
      <m:oMath>
        <m:sSup>
          <m:e>
            <m:r>
              <m:t xml:space="preserve">μ</m:t>
            </m:r>
          </m:e>
          <m:sup>
            <m:r>
              <m:t xml:space="preserve">2</m:t>
            </m:r>
          </m:sup>
        </m:sSup>
        <m:sSup>
          <m:e>
            <m:r>
              <m:t xml:space="preserve">M</m:t>
            </m:r>
          </m:e>
          <m:sup>
            <m:r>
              <m:t xml:space="preserve">2</m:t>
            </m:r>
          </m:sup>
        </m:sSup>
        <m:r>
          <m:t xml:space="preserve">&lt;</m:t>
        </m:r>
        <m:sSub>
          <m:e>
            <m:r>
              <m:t xml:space="preserve">ρ</m:t>
            </m:r>
          </m:e>
          <m:sub>
            <m:r>
              <m:rPr>
                <m:sty m:val="p"/>
              </m:rPr>
              <m:t xml:space="preserve">dm,0</m:t>
            </m:r>
          </m:sub>
        </m:sSub>
      </m:oMath>
      <w:r>
        <w:rPr>
          <w:b w:val="0"/>
          <w:i w:val="0"/>
        </w:rPr>
        <w:t xml:space="preserve">, and a release into a negative vacuum needs </w:t>
      </w:r>
      <m:oMath>
        <m:r>
          <m:t xml:space="preserve">A(v)−1=2(</m:t>
        </m:r>
        <m:sSub>
          <m:e>
            <m:r>
              <m:t xml:space="preserve">V</m:t>
            </m:r>
          </m:e>
          <m:sub>
            <m:r>
              <m:t xml:space="preserve">c</m:t>
            </m:r>
          </m:sub>
        </m:sSub>
        <m:r>
          <m:t xml:space="preserve">−</m:t>
        </m:r>
        <m:sSub>
          <m:e>
            <m:r>
              <m:t xml:space="preserve">V</m:t>
            </m:r>
          </m:e>
          <m:sub>
            <m:r>
              <m:t xml:space="preserve">0</m:t>
            </m:r>
          </m:sub>
        </m:sSub>
        <m:r>
          <m:t xml:space="preserve">(v))/</m:t>
        </m:r>
        <m:sSub>
          <m:e>
            <m:r>
              <m:t xml:space="preserve">ρ</m:t>
            </m:r>
          </m:e>
          <m:sub>
            <m:r>
              <m:rPr>
                <m:sty m:val="p"/>
              </m:rPr>
              <m:t xml:space="preserve">crit</m:t>
            </m:r>
          </m:sub>
        </m:sSub>
        <m:r>
          <m:t xml:space="preserve">&gt;2</m:t>
        </m:r>
        <m:sSub>
          <m:e>
            <m:r>
              <m:t xml:space="preserve">V</m:t>
            </m:r>
          </m:e>
          <m:sub>
            <m:r>
              <m:t xml:space="preserve">c</m:t>
            </m:r>
          </m:sub>
        </m:sSub>
        <m:r>
          <m:t xml:space="preserve">/</m:t>
        </m:r>
        <m:sSub>
          <m:e>
            <m:r>
              <m:t xml:space="preserve">ρ</m:t>
            </m:r>
          </m:e>
          <m:sub>
            <m:r>
              <m:rPr>
                <m:sty m:val="p"/>
              </m:rPr>
              <m:t xml:space="preserve">crit</m:t>
            </m:r>
          </m:sub>
        </m:sSub>
      </m:oMath>
      <w:r>
        <w:rPr>
          <w:b w:val="0"/>
          <w:i w:val="0"/>
        </w:rPr>
        <w:t>, a dark-matter mass that grows severalfold after the release (Section 2.1).</w:t>
      </w:r>
    </w:p>
    <w:p>
      <w:pPr>
        <w:pStyle w:val="ListBullet"/>
        <w:jc w:val="both"/>
      </w:pPr>
      <w:r>
        <w:rPr>
          <w:b w:val="0"/>
          <w:i w:val="0"/>
        </w:rPr>
        <w:t xml:space="preserve">C2 (coherent release). The roll must be seeded coherently over the region, by a tilt </w:t>
      </w:r>
      <m:oMath>
        <m:r>
          <m:t xml:space="preserve">ε≳4×1</m:t>
        </m:r>
        <m:sSup>
          <m:e>
            <m:r>
              <m:t xml:space="preserve">0</m:t>
            </m:r>
          </m:e>
          <m:sup>
            <m:r>
              <m:t xml:space="preserve">−64</m:t>
            </m:r>
          </m:sup>
        </m:sSup>
        <m:r>
          <m:rPr>
            <m:sty m:val="p"/>
          </m:rPr>
          <m:t xml:space="preserve"> </m:t>
        </m:r>
        <m:sSup>
          <m:e>
            <m:r>
              <m:t xml:space="preserve">μ</m:t>
            </m:r>
          </m:e>
          <m:sup>
            <m:r>
              <m:t xml:space="preserve">2</m:t>
            </m:r>
          </m:sup>
        </m:sSup>
        <m:r>
          <m:t xml:space="preserve">v</m:t>
        </m:r>
      </m:oMath>
      <w:r>
        <w:rPr>
          <w:b w:val="0"/>
          <w:i w:val="0"/>
        </w:rPr>
        <w:t xml:space="preserve"> or an equivalent seed; otherwise domain walls form (Section 2.2).</w:t>
      </w:r>
    </w:p>
    <w:p>
      <w:pPr>
        <w:pStyle w:val="ListBullet"/>
        <w:jc w:val="both"/>
      </w:pPr>
      <w:r>
        <w:rPr>
          <w:b w:val="0"/>
          <w:i w:val="0"/>
        </w:rPr>
        <w:t xml:space="preserve">C3 (dissipation). Repeated cycles are stable only if the dissipation per cycle exceeds the logarithm of the amplification of the scalar energy, </w:t>
      </w:r>
      <m:oMath>
        <m:r>
          <m:t xml:space="preserve">Υ</m:t>
        </m:r>
        <m:r>
          <m:t xml:space="preserve">P≳</m:t>
        </m:r>
        <m:r>
          <m:rPr>
            <m:sty m:val="p"/>
          </m:rPr>
          <m:t xml:space="preserve">ln</m:t>
        </m:r>
        <m:r>
          <m:t xml:space="preserve">μ</m:t>
        </m:r>
      </m:oMath>
      <w:r>
        <w:rPr>
          <w:b w:val="0"/>
          <w:i w:val="0"/>
        </w:rPr>
        <w:t xml:space="preserve"> (Section 4.2).</w:t>
      </w:r>
    </w:p>
    <w:p>
      <w:pPr>
        <w:pStyle w:val="ListBullet"/>
        <w:jc w:val="both"/>
      </w:pPr>
      <w:r>
        <w:rPr>
          <w:b w:val="0"/>
          <w:i w:val="0"/>
        </w:rPr>
        <w:t>C4 (bounce window). The bounce must lie between BBN (5 MeV) and the percolation of the black holes of the previous cycle, estimated at 0.7–3.1 GeV within the population prescription and lower if accretion is much faster than geometric capture or the contraction strongly inhomogeneous (Section 4.5).</w:t>
      </w:r>
    </w:p>
    <w:p>
      <w:pPr>
        <w:pStyle w:val="ListBullet"/>
        <w:jc w:val="both"/>
      </w:pPr>
      <w:r>
        <w:rPr>
          <w:b w:val="0"/>
          <w:i w:val="0"/>
        </w:rPr>
        <w:t xml:space="preserve">C5 (rethermalization). The bounce must return the dark matter to equilibrium, </w:t>
      </w:r>
      <m:oMath>
        <m:sSub>
          <m:e>
            <m:r>
              <m:t xml:space="preserve">T</m:t>
            </m:r>
          </m:e>
          <m:sub>
            <m:r>
              <m:t xml:space="preserve">b</m:t>
            </m:r>
          </m:sub>
        </m:sSub>
        <m:r>
          <m:t xml:space="preserve">≳</m:t>
        </m:r>
        <m:r>
          <m:t xml:space="preserve">mA(v)/5</m:t>
        </m:r>
      </m:oMath>
      <w:r>
        <w:rPr>
          <w:b w:val="0"/>
          <w:i w:val="0"/>
        </w:rPr>
        <w:t>; otherwise the next cycle is empty (Sections 5.1, 6.2).</w:t>
      </w:r>
    </w:p>
    <w:p>
      <w:pPr>
        <w:pStyle w:val="ListBullet"/>
        <w:jc w:val="both"/>
      </w:pPr>
      <w:r>
        <w:rPr>
          <w:b w:val="0"/>
          <w:i w:val="0"/>
        </w:rPr>
        <w:t xml:space="preserve">C6 (anisotropy). Shear regenerated in a cycle must stay below </w:t>
      </w:r>
      <m:oMath>
        <m:r>
          <m:t xml:space="preserve">2×1</m:t>
        </m:r>
        <m:sSup>
          <m:e>
            <m:r>
              <m:t xml:space="preserve">0</m:t>
            </m:r>
          </m:e>
          <m:sup>
            <m:r>
              <m:t xml:space="preserve">−27</m:t>
            </m:r>
          </m:sup>
        </m:sSup>
      </m:oMath>
      <w:r>
        <w:rPr>
          <w:b w:val="0"/>
          <w:i w:val="0"/>
        </w:rPr>
        <w:t xml:space="preserve"> of the matter density at the turnaround, or an ekpyrotic phase must dilute it (Section 4.3).</w:t>
      </w:r>
    </w:p>
    <w:p>
      <w:pPr>
        <w:pStyle w:val="ListBullet"/>
        <w:jc w:val="both"/>
      </w:pPr>
      <w:r>
        <w:rPr>
          <w:b w:val="0"/>
          <w:i w:val="0"/>
        </w:rPr>
        <w:t xml:space="preserve">O1 (dark energy). </w:t>
      </w:r>
      <m:oMath>
        <m:r>
          <m:t xml:space="preserve">w=−1</m:t>
        </m:r>
      </m:oMath>
      <w:r>
        <w:rPr>
          <w:b w:val="0"/>
          <w:i w:val="0"/>
        </w:rPr>
        <w:t xml:space="preserve"> exactly until the release; a confirmed evolution of </w:t>
      </w:r>
      <m:oMath>
        <m:r>
          <m:t xml:space="preserve">w</m:t>
        </m:r>
      </m:oMath>
      <w:r>
        <w:rPr>
          <w:b w:val="0"/>
          <w:i w:val="0"/>
        </w:rPr>
        <w:t xml:space="preserve"> excludes the model.</w:t>
      </w:r>
    </w:p>
    <w:p>
      <w:pPr>
        <w:pStyle w:val="ListBullet"/>
        <w:jc w:val="both"/>
      </w:pPr>
      <w:r>
        <w:rPr>
          <w:b w:val="0"/>
          <w:i w:val="0"/>
        </w:rPr>
        <w:t>O2 (dark matter). A thermal relic below a few hundred MeV; a nonthermal or heavier dark matter excludes the cycle.</w:t>
      </w:r>
    </w:p>
    <w:p>
      <w:pPr>
        <w:pStyle w:val="ListBullet"/>
        <w:jc w:val="both"/>
      </w:pPr>
      <w:r>
        <w:rPr>
          <w:b w:val="0"/>
          <w:i w:val="0"/>
        </w:rPr>
        <w:t xml:space="preserve">O3 (voids). The emptiest large voids must not release the vacuum today, which bounds large </w:t>
      </w:r>
      <m:oMath>
        <m:r>
          <m:t xml:space="preserve">μ</m:t>
        </m:r>
      </m:oMath>
      <w:r>
        <w:rPr>
          <w:b w:val="0"/>
          <w:i w:val="0"/>
        </w:rPr>
        <w:t xml:space="preserve"> at small </w:t>
      </w:r>
      <m:oMath>
        <m:sSub>
          <m:e>
            <m:r>
              <m:t xml:space="preserve">a</m:t>
            </m:r>
          </m:e>
          <m:sub>
            <m:r>
              <m:t xml:space="preserve">c</m:t>
            </m:r>
          </m:sub>
        </m:sSub>
      </m:oMath>
      <w:r>
        <w:rPr>
          <w:b w:val="0"/>
          <w:i w:val="0"/>
        </w:rPr>
        <w:t>.</w:t>
      </w:r>
    </w:p>
    <w:p>
      <w:pPr>
        <w:pStyle w:val="ListBullet"/>
        <w:jc w:val="both"/>
      </w:pPr>
      <w:r>
        <w:rPr>
          <w:b w:val="0"/>
          <w:i w:val="0"/>
        </w:rPr>
        <w:t xml:space="preserve">O4 (perturbations). The observed spectrum must come from a mechanism outside the model; the model makes no prediction for </w:t>
      </w:r>
      <m:oMath>
        <m:sSub>
          <m:e>
            <m:r>
              <m:t xml:space="preserve">n</m:t>
            </m:r>
          </m:e>
          <m:sub>
            <m:r>
              <m:t xml:space="preserve">s</m:t>
            </m:r>
          </m:sub>
        </m:sSub>
      </m:oMath>
      <w:r>
        <w:rPr>
          <w:b w:val="0"/>
          <w:i w:val="0"/>
        </w:rPr>
        <w:t xml:space="preserve">, </w:t>
      </w:r>
      <m:oMath>
        <m:sSub>
          <m:e>
            <m:r>
              <m:t xml:space="preserve">f</m:t>
            </m:r>
          </m:e>
          <m:sub>
            <m:r>
              <m:rPr>
                <m:sty m:val="p"/>
              </m:rPr>
              <m:t xml:space="preserve">NL</m:t>
            </m:r>
          </m:sub>
        </m:sSub>
      </m:oMath>
      <w:r>
        <w:rPr>
          <w:b w:val="0"/>
          <w:i w:val="0"/>
        </w:rPr>
        <w:t xml:space="preserve"> or </w:t>
      </w:r>
      <m:oMath>
        <m:r>
          <m:t xml:space="preserve">r</m:t>
        </m:r>
      </m:oMath>
      <w:r>
        <w:rPr>
          <w:b w:val="0"/>
          <w:i w:val="0"/>
        </w:rPr>
        <w:t>.</w:t>
      </w:r>
    </w:p>
    <w:p>
      <w:pPr>
        <w:keepNext/>
        <w:spacing w:before="160"/>
      </w:pPr>
      <w:r>
        <w:rPr>
          <w:b/>
          <w:i w:val="0"/>
          <w:sz w:val="23"/>
        </w:rPr>
        <w:t>7.3 What is shown, and what is assumed</w:t>
      </w:r>
    </w:p>
    <w:p>
      <w:pPr>
        <w:keepNext/>
      </w:pPr>
      <w:r>
        <w:rPr>
          <w:b w:val="0"/>
          <w:i/>
          <w:sz w:val="19"/>
        </w:rPr>
        <w:t>Table 5. Status of the cyclic model.</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20"/>
        <w:gridCol w:w="3120"/>
        <w:gridCol w:w="3120"/>
      </w:tblGrid>
      <w:tr>
        <w:tc>
          <w:tcPr>
            <w:tcW w:type="dxa" w:w="3120"/>
            <w:shd w:val="clear" w:color="auto" w:fill="E4ECF3"/>
          </w:tcPr>
          <w:p>
            <w:pPr>
              <w:spacing w:after="20" w:line="240" w:lineRule="auto"/>
            </w:pPr>
            <w:r/>
            <w:r>
              <w:rPr>
                <w:b/>
                <w:i w:val="0"/>
                <w:sz w:val="17"/>
              </w:rPr>
              <w:t>Element</w:t>
            </w:r>
          </w:p>
        </w:tc>
        <w:tc>
          <w:tcPr>
            <w:tcW w:type="dxa" w:w="3120"/>
            <w:shd w:val="clear" w:color="auto" w:fill="E4ECF3"/>
          </w:tcPr>
          <w:p>
            <w:pPr>
              <w:spacing w:after="20" w:line="240" w:lineRule="auto"/>
            </w:pPr>
            <w:r/>
            <w:r>
              <w:rPr>
                <w:b/>
                <w:i w:val="0"/>
                <w:sz w:val="17"/>
              </w:rPr>
              <w:t>Status</w:t>
            </w:r>
          </w:p>
        </w:tc>
        <w:tc>
          <w:tcPr>
            <w:tcW w:type="dxa" w:w="3120"/>
            <w:shd w:val="clear" w:color="auto" w:fill="E4ECF3"/>
          </w:tcPr>
          <w:p>
            <w:pPr>
              <w:spacing w:after="20" w:line="240" w:lineRule="auto"/>
            </w:pPr>
            <w:r/>
            <w:r>
              <w:rPr>
                <w:b/>
                <w:i w:val="0"/>
                <w:sz w:val="17"/>
              </w:rPr>
              <w:t>Where</w:t>
            </w:r>
          </w:p>
        </w:tc>
      </w:tr>
      <w:tr>
        <w:tc>
          <w:tcPr>
            <w:tcW w:type="dxa" w:w="3120"/>
          </w:tcPr>
          <w:p>
            <w:pPr>
              <w:spacing w:after="20" w:line="240" w:lineRule="auto"/>
            </w:pPr>
            <w:r/>
            <w:r>
              <w:rPr>
                <w:b w:val="0"/>
                <w:i w:val="0"/>
                <w:sz w:val="17"/>
              </w:rPr>
              <w:t>Vacuum held by matter, released by dilution</w:t>
            </w:r>
          </w:p>
        </w:tc>
        <w:tc>
          <w:tcPr>
            <w:tcW w:type="dxa" w:w="3120"/>
          </w:tcPr>
          <w:p>
            <w:pPr>
              <w:spacing w:after="20" w:line="240" w:lineRule="auto"/>
            </w:pPr>
            <w:r/>
            <w:r>
              <w:rPr>
                <w:b w:val="0"/>
                <w:i w:val="0"/>
                <w:sz w:val="17"/>
              </w:rPr>
              <w:t>derived within the model; intervention test passed</w:t>
            </w:r>
          </w:p>
        </w:tc>
        <w:tc>
          <w:tcPr>
            <w:tcW w:type="dxa" w:w="3120"/>
          </w:tcPr>
          <w:p>
            <w:pPr>
              <w:spacing w:after="20" w:line="240" w:lineRule="auto"/>
            </w:pPr>
            <w:r/>
            <w:r>
              <w:rPr>
                <w:b w:val="0"/>
                <w:i w:val="0"/>
                <w:sz w:val="17"/>
              </w:rPr>
              <w:t>2, 3</w:t>
            </w:r>
          </w:p>
        </w:tc>
      </w:tr>
      <w:tr>
        <w:tc>
          <w:tcPr>
            <w:tcW w:type="dxa" w:w="3120"/>
          </w:tcPr>
          <w:p>
            <w:pPr>
              <w:spacing w:after="20" w:line="240" w:lineRule="auto"/>
            </w:pPr>
            <w:r/>
            <w:r>
              <w:rPr>
                <w:b w:val="0"/>
                <w:i w:val="0"/>
                <w:sz w:val="17"/>
              </w:rPr>
              <w:t>Turnaround</w:t>
            </w:r>
          </w:p>
        </w:tc>
        <w:tc>
          <w:tcPr>
            <w:tcW w:type="dxa" w:w="3120"/>
          </w:tcPr>
          <w:p>
            <w:pPr>
              <w:spacing w:after="20" w:line="240" w:lineRule="auto"/>
            </w:pPr>
            <w:r/>
            <w:r>
              <w:rPr>
                <w:b w:val="0"/>
                <w:i w:val="0"/>
                <w:sz w:val="17"/>
              </w:rPr>
              <w:t xml:space="preserve">follows from </w:t>
            </w:r>
            <m:oMath>
              <m:sSub>
                <m:e>
                  <m:r>
                    <w:rPr>
                      <w:sz w:val="17"/>
                      <w:szCs w:val="17"/>
                    </w:rPr>
                    <m:t xml:space="preserve">V</m:t>
                  </m:r>
                </m:e>
                <m:sub>
                  <m:r>
                    <w:rPr>
                      <w:sz w:val="17"/>
                      <w:szCs w:val="17"/>
                    </w:rPr>
                    <m:t xml:space="preserve">0</m:t>
                  </m:r>
                </m:sub>
              </m:sSub>
              <m:r>
                <w:rPr>
                  <w:sz w:val="17"/>
                  <w:szCs w:val="17"/>
                </w:rPr>
                <m:t xml:space="preserve">(v)&lt;0</m:t>
              </m:r>
            </m:oMath>
            <w:r>
              <w:rPr>
                <w:b w:val="0"/>
                <w:i w:val="0"/>
                <w:sz w:val="17"/>
              </w:rPr>
              <w:t>; a negative vacuum alone also recollapses</w:t>
            </w:r>
          </w:p>
        </w:tc>
        <w:tc>
          <w:tcPr>
            <w:tcW w:type="dxa" w:w="3120"/>
          </w:tcPr>
          <w:p>
            <w:pPr>
              <w:spacing w:after="20" w:line="240" w:lineRule="auto"/>
            </w:pPr>
            <w:r/>
            <w:r>
              <w:rPr>
                <w:b w:val="0"/>
                <w:i w:val="0"/>
                <w:sz w:val="17"/>
              </w:rPr>
              <w:t>3.1, 3.3</w:t>
            </w:r>
          </w:p>
        </w:tc>
      </w:tr>
      <w:tr>
        <w:tc>
          <w:tcPr>
            <w:tcW w:type="dxa" w:w="3120"/>
          </w:tcPr>
          <w:p>
            <w:pPr>
              <w:spacing w:after="20" w:line="240" w:lineRule="auto"/>
            </w:pPr>
            <w:r/>
            <w:r>
              <w:rPr>
                <w:b w:val="0"/>
                <w:i w:val="0"/>
                <w:sz w:val="17"/>
              </w:rPr>
              <w:t>Coherent release</w:t>
            </w:r>
          </w:p>
        </w:tc>
        <w:tc>
          <w:tcPr>
            <w:tcW w:type="dxa" w:w="3120"/>
          </w:tcPr>
          <w:p>
            <w:pPr>
              <w:spacing w:after="20" w:line="240" w:lineRule="auto"/>
            </w:pPr>
            <w:r/>
            <w:r>
              <w:rPr>
                <w:b w:val="0"/>
                <w:i w:val="0"/>
                <w:sz w:val="17"/>
              </w:rPr>
              <w:t xml:space="preserve">needs a seed or tilt </w:t>
            </w:r>
            <m:oMath>
              <m:r>
                <w:rPr>
                  <w:sz w:val="17"/>
                  <w:szCs w:val="17"/>
                </w:rPr>
                <m:t xml:space="preserve">ε≳4×1</m:t>
              </m:r>
              <m:sSup>
                <m:e>
                  <m:r>
                    <w:rPr>
                      <w:sz w:val="17"/>
                      <w:szCs w:val="17"/>
                    </w:rPr>
                    <m:t xml:space="preserve">0</m:t>
                  </m:r>
                </m:e>
                <m:sup>
                  <m:r>
                    <w:rPr>
                      <w:sz w:val="17"/>
                      <w:szCs w:val="17"/>
                    </w:rPr>
                    <m:t xml:space="preserve">−64</m:t>
                  </m:r>
                </m:sup>
              </m:sSup>
              <m:r>
                <m:rPr>
                  <m:sty m:val="p"/>
                </m:rPr>
                <w:rPr>
                  <w:sz w:val="17"/>
                  <w:szCs w:val="17"/>
                </w:rPr>
                <m:t xml:space="preserve"> </m:t>
              </m:r>
              <m:sSup>
                <m:e>
                  <m:r>
                    <w:rPr>
                      <w:sz w:val="17"/>
                      <w:szCs w:val="17"/>
                    </w:rPr>
                    <m:t xml:space="preserve">μ</m:t>
                  </m:r>
                </m:e>
                <m:sup>
                  <m:r>
                    <w:rPr>
                      <w:sz w:val="17"/>
                      <w:szCs w:val="17"/>
                    </w:rPr>
                    <m:t xml:space="preserve">2</m:t>
                  </m:r>
                </m:sup>
              </m:sSup>
              <m:r>
                <w:rPr>
                  <w:sz w:val="17"/>
                  <w:szCs w:val="17"/>
                </w:rPr>
                <m:t xml:space="preserve">v</m:t>
              </m:r>
            </m:oMath>
          </w:p>
        </w:tc>
        <w:tc>
          <w:tcPr>
            <w:tcW w:type="dxa" w:w="3120"/>
          </w:tcPr>
          <w:p>
            <w:pPr>
              <w:spacing w:after="20" w:line="240" w:lineRule="auto"/>
            </w:pPr>
            <w:r/>
            <w:r>
              <w:rPr>
                <w:b w:val="0"/>
                <w:i w:val="0"/>
                <w:sz w:val="17"/>
              </w:rPr>
              <w:t>2.2</w:t>
            </w:r>
          </w:p>
        </w:tc>
      </w:tr>
      <w:tr>
        <w:tc>
          <w:tcPr>
            <w:tcW w:type="dxa" w:w="3120"/>
          </w:tcPr>
          <w:p>
            <w:pPr>
              <w:spacing w:after="20" w:line="240" w:lineRule="auto"/>
            </w:pPr>
            <w:r/>
            <w:r>
              <w:rPr>
                <w:b w:val="0"/>
                <w:i w:val="0"/>
                <w:sz w:val="17"/>
              </w:rPr>
              <w:t>Bounce</w:t>
            </w:r>
          </w:p>
        </w:tc>
        <w:tc>
          <w:tcPr>
            <w:tcW w:type="dxa" w:w="3120"/>
          </w:tcPr>
          <w:p>
            <w:pPr>
              <w:spacing w:after="20" w:line="240" w:lineRule="auto"/>
            </w:pPr>
            <w:r/>
            <w:r>
              <w:rPr>
                <w:b w:val="0"/>
                <w:i w:val="0"/>
                <w:sz w:val="17"/>
              </w:rPr>
              <w:t>assumed (effective, far below the Planck density); a ghost-fluid bounce gives cycles but not self-similar ones</w:t>
            </w:r>
          </w:p>
        </w:tc>
        <w:tc>
          <w:tcPr>
            <w:tcW w:type="dxa" w:w="3120"/>
          </w:tcPr>
          <w:p>
            <w:pPr>
              <w:spacing w:after="20" w:line="240" w:lineRule="auto"/>
            </w:pPr>
            <w:r/>
            <w:r>
              <w:rPr>
                <w:b w:val="0"/>
                <w:i w:val="0"/>
                <w:sz w:val="17"/>
              </w:rPr>
              <w:t>4.1, 4.4, 4.6</w:t>
            </w:r>
          </w:p>
        </w:tc>
      </w:tr>
      <w:tr>
        <w:tc>
          <w:tcPr>
            <w:tcW w:type="dxa" w:w="3120"/>
          </w:tcPr>
          <w:p>
            <w:pPr>
              <w:spacing w:after="20" w:line="240" w:lineRule="auto"/>
            </w:pPr>
            <w:r/>
            <w:r>
              <w:rPr>
                <w:b w:val="0"/>
                <w:i w:val="0"/>
                <w:sz w:val="17"/>
              </w:rPr>
              <w:t>Reheating</w:t>
            </w:r>
          </w:p>
        </w:tc>
        <w:tc>
          <w:tcPr>
            <w:tcW w:type="dxa" w:w="3120"/>
          </w:tcPr>
          <w:p>
            <w:pPr>
              <w:spacing w:after="20" w:line="240" w:lineRule="auto"/>
            </w:pPr>
            <w:r/>
            <w:r>
              <w:rPr>
                <w:b w:val="0"/>
                <w:i w:val="0"/>
                <w:sz w:val="17"/>
              </w:rPr>
              <w:t xml:space="preserve">continuous, no reset: dissipation </w:t>
            </w:r>
            <m:oMath>
              <m:r>
                <w:rPr>
                  <w:sz w:val="17"/>
                  <w:szCs w:val="17"/>
                </w:rPr>
                <m:t xml:space="preserve">Υ=</m:t>
              </m:r>
              <m:sSub>
                <m:e>
                  <m:r>
                    <w:rPr>
                      <w:sz w:val="17"/>
                      <w:szCs w:val="17"/>
                    </w:rPr>
                    <m:t xml:space="preserve">C</m:t>
                  </m:r>
                </m:e>
                <m:sub>
                  <m:r>
                    <w:rPr>
                      <w:sz w:val="17"/>
                      <w:szCs w:val="17"/>
                    </w:rPr>
                    <m:t xml:space="preserve">T</m:t>
                  </m:r>
                </m:sub>
              </m:sSub>
              <m:sSup>
                <m:e>
                  <m:r>
                    <w:rPr>
                      <w:sz w:val="17"/>
                      <w:szCs w:val="17"/>
                    </w:rPr>
                    <m:t xml:space="preserve">T</m:t>
                  </m:r>
                </m:e>
                <m:sup>
                  <m:r>
                    <w:rPr>
                      <w:sz w:val="17"/>
                      <w:szCs w:val="17"/>
                    </w:rPr>
                    <m:t xml:space="preserve">3</m:t>
                  </m:r>
                </m:sup>
              </m:sSup>
            </m:oMath>
            <w:r>
              <w:rPr>
                <w:b w:val="0"/>
                <w:i w:val="0"/>
                <w:sz w:val="17"/>
              </w:rPr>
              <w:t xml:space="preserve"> (assumed form) and Boltzmann dark matter</w:t>
            </w:r>
          </w:p>
        </w:tc>
        <w:tc>
          <w:tcPr>
            <w:tcW w:type="dxa" w:w="3120"/>
          </w:tcPr>
          <w:p>
            <w:pPr>
              <w:spacing w:after="20" w:line="240" w:lineRule="auto"/>
            </w:pPr>
            <w:r/>
            <w:r>
              <w:rPr>
                <w:b w:val="0"/>
                <w:i w:val="0"/>
                <w:sz w:val="17"/>
              </w:rPr>
              <w:t>5.1</w:t>
            </w:r>
          </w:p>
        </w:tc>
      </w:tr>
      <w:tr>
        <w:tc>
          <w:tcPr>
            <w:tcW w:type="dxa" w:w="3120"/>
          </w:tcPr>
          <w:p>
            <w:pPr>
              <w:spacing w:after="20" w:line="240" w:lineRule="auto"/>
            </w:pPr>
            <w:r/>
            <w:r>
              <w:rPr>
                <w:b w:val="0"/>
                <w:i w:val="0"/>
                <w:sz w:val="17"/>
              </w:rPr>
              <w:t>Dark-matter abundance</w:t>
            </w:r>
          </w:p>
        </w:tc>
        <w:tc>
          <w:tcPr>
            <w:tcW w:type="dxa" w:w="3120"/>
          </w:tcPr>
          <w:p>
            <w:pPr>
              <w:spacing w:after="20" w:line="240" w:lineRule="auto"/>
            </w:pPr>
            <w:r/>
            <w:r>
              <w:rPr>
                <w:b w:val="0"/>
                <w:i w:val="0"/>
                <w:sz w:val="17"/>
              </w:rPr>
              <w:t xml:space="preserve">output of freeze-out in every cycle; </w:t>
            </w:r>
            <m:oMath>
              <m:r>
                <w:rPr>
                  <w:sz w:val="17"/>
                  <w:szCs w:val="17"/>
                </w:rPr>
                <m:t xml:space="preserve">⟨σ</m:t>
              </m:r>
              <m:r>
                <w:rPr>
                  <w:sz w:val="17"/>
                  <w:szCs w:val="17"/>
                </w:rPr>
                <m:t xml:space="preserve">v⟩</m:t>
              </m:r>
            </m:oMath>
            <w:r>
              <w:rPr>
                <w:b w:val="0"/>
                <w:i w:val="0"/>
                <w:sz w:val="17"/>
              </w:rPr>
              <w:t xml:space="preserve"> fixed once by today</w:t>
            </w:r>
          </w:p>
        </w:tc>
        <w:tc>
          <w:tcPr>
            <w:tcW w:type="dxa" w:w="3120"/>
          </w:tcPr>
          <w:p>
            <w:pPr>
              <w:spacing w:after="20" w:line="240" w:lineRule="auto"/>
            </w:pPr>
            <w:r/>
            <w:r>
              <w:rPr>
                <w:b w:val="0"/>
                <w:i w:val="0"/>
                <w:sz w:val="17"/>
              </w:rPr>
              <w:t>5.1</w:t>
            </w:r>
          </w:p>
        </w:tc>
      </w:tr>
      <w:tr>
        <w:tc>
          <w:tcPr>
            <w:tcW w:type="dxa" w:w="3120"/>
          </w:tcPr>
          <w:p>
            <w:pPr>
              <w:spacing w:after="20" w:line="240" w:lineRule="auto"/>
            </w:pPr>
            <w:r/>
            <w:r>
              <w:rPr>
                <w:b w:val="0"/>
                <w:i w:val="0"/>
                <w:sz w:val="17"/>
              </w:rPr>
              <w:t>Vacuum restoration</w:t>
            </w:r>
          </w:p>
        </w:tc>
        <w:tc>
          <w:tcPr>
            <w:tcW w:type="dxa" w:w="3120"/>
          </w:tcPr>
          <w:p>
            <w:pPr>
              <w:spacing w:after="20" w:line="240" w:lineRule="auto"/>
            </w:pPr>
            <w:r/>
            <w:r>
              <w:rPr>
                <w:b w:val="0"/>
                <w:i w:val="0"/>
                <w:sz w:val="17"/>
              </w:rPr>
              <w:t>output (frozen at the bounce, damped in the expansion)</w:t>
            </w:r>
          </w:p>
        </w:tc>
        <w:tc>
          <w:tcPr>
            <w:tcW w:type="dxa" w:w="3120"/>
          </w:tcPr>
          <w:p>
            <w:pPr>
              <w:spacing w:after="20" w:line="240" w:lineRule="auto"/>
            </w:pPr>
            <w:r/>
            <w:r>
              <w:rPr>
                <w:b w:val="0"/>
                <w:i w:val="0"/>
                <w:sz w:val="17"/>
              </w:rPr>
              <w:t>5.1, 5.2</w:t>
            </w:r>
          </w:p>
        </w:tc>
      </w:tr>
      <w:tr>
        <w:tc>
          <w:tcPr>
            <w:tcW w:type="dxa" w:w="3120"/>
          </w:tcPr>
          <w:p>
            <w:pPr>
              <w:spacing w:after="20" w:line="240" w:lineRule="auto"/>
            </w:pPr>
            <w:r/>
            <w:r>
              <w:rPr>
                <w:b w:val="0"/>
                <w:i w:val="0"/>
                <w:sz w:val="17"/>
              </w:rPr>
              <w:t>Entropy</w:t>
            </w:r>
          </w:p>
        </w:tc>
        <w:tc>
          <w:tcPr>
            <w:tcW w:type="dxa" w:w="3120"/>
          </w:tcPr>
          <w:p>
            <w:pPr>
              <w:spacing w:after="20" w:line="240" w:lineRule="auto"/>
            </w:pPr>
            <w:r/>
            <w:r>
              <w:rPr>
                <w:b w:val="0"/>
                <w:i w:val="0"/>
                <w:sz w:val="17"/>
              </w:rPr>
              <w:t xml:space="preserve">grows each cycle; absorbed by Tolman growth </w:t>
            </w:r>
            <m:oMath>
              <m:sSub>
                <m:e>
                  <m:r>
                    <w:rPr>
                      <w:sz w:val="17"/>
                      <w:szCs w:val="17"/>
                    </w:rPr>
                    <m:t xml:space="preserve">G</m:t>
                  </m:r>
                </m:e>
                <m:sub>
                  <m:r>
                    <w:rPr>
                      <w:sz w:val="17"/>
                      <w:szCs w:val="17"/>
                    </w:rPr>
                    <m:t xml:space="preserve">n</m:t>
                  </m:r>
                </m:sub>
              </m:sSub>
              <m:r>
                <w:rPr>
                  <w:sz w:val="17"/>
                  <w:szCs w:val="17"/>
                </w:rPr>
                <m:t xml:space="preserve">=(</m:t>
              </m:r>
              <m:sSub>
                <m:e>
                  <m:r>
                    <w:rPr>
                      <w:sz w:val="17"/>
                      <w:szCs w:val="17"/>
                    </w:rPr>
                    <m:t xml:space="preserve">S</m:t>
                  </m:r>
                </m:e>
                <m:sub>
                  <m:r>
                    <w:rPr>
                      <w:sz w:val="17"/>
                      <w:szCs w:val="17"/>
                    </w:rPr>
                    <m:t xml:space="preserve">n+1</m:t>
                  </m:r>
                </m:sub>
              </m:sSub>
              <m:r>
                <w:rPr>
                  <w:sz w:val="17"/>
                  <w:szCs w:val="17"/>
                </w:rPr>
                <m:t xml:space="preserve">/</m:t>
              </m:r>
              <m:sSub>
                <m:e>
                  <m:r>
                    <w:rPr>
                      <w:sz w:val="17"/>
                      <w:szCs w:val="17"/>
                    </w:rPr>
                    <m:t xml:space="preserve">S</m:t>
                  </m:r>
                </m:e>
                <m:sub>
                  <m:r>
                    <w:rPr>
                      <w:sz w:val="17"/>
                      <w:szCs w:val="17"/>
                    </w:rPr>
                    <m:t xml:space="preserve">n</m:t>
                  </m:r>
                </m:sub>
              </m:sSub>
              <m:sSup>
                <m:e>
                  <m:r>
                    <w:rPr>
                      <w:sz w:val="17"/>
                      <w:szCs w:val="17"/>
                    </w:rPr>
                    <m:t xml:space="preserve">)</m:t>
                  </m:r>
                </m:e>
                <m:sup>
                  <m:r>
                    <w:rPr>
                      <w:sz w:val="17"/>
                      <w:szCs w:val="17"/>
                    </w:rPr>
                    <m:t xml:space="preserve">1/3</m:t>
                  </m:r>
                </m:sup>
              </m:sSup>
            </m:oMath>
          </w:p>
        </w:tc>
        <w:tc>
          <w:tcPr>
            <w:tcW w:type="dxa" w:w="3120"/>
          </w:tcPr>
          <w:p>
            <w:pPr>
              <w:spacing w:after="20" w:line="240" w:lineRule="auto"/>
            </w:pPr>
            <w:r/>
            <w:r>
              <w:rPr>
                <w:b w:val="0"/>
                <w:i w:val="0"/>
                <w:sz w:val="17"/>
              </w:rPr>
              <w:t>5.1</w:t>
            </w:r>
          </w:p>
        </w:tc>
      </w:tr>
      <w:tr>
        <w:tc>
          <w:tcPr>
            <w:tcW w:type="dxa" w:w="3120"/>
          </w:tcPr>
          <w:p>
            <w:pPr>
              <w:spacing w:after="20" w:line="240" w:lineRule="auto"/>
            </w:pPr>
            <w:r/>
            <w:r>
              <w:rPr>
                <w:b w:val="0"/>
                <w:i w:val="0"/>
                <w:sz w:val="17"/>
              </w:rPr>
              <w:t>Anisotropy</w:t>
            </w:r>
          </w:p>
        </w:tc>
        <w:tc>
          <w:tcPr>
            <w:tcW w:type="dxa" w:w="3120"/>
          </w:tcPr>
          <w:p>
            <w:pPr>
              <w:spacing w:after="20" w:line="240" w:lineRule="auto"/>
            </w:pPr>
            <w:r/>
            <w:r>
              <w:rPr>
                <w:b w:val="0"/>
                <w:i w:val="0"/>
                <w:sz w:val="17"/>
              </w:rPr>
              <w:t xml:space="preserve">inherited shear diluted by </w:t>
            </w:r>
            <m:oMath>
              <m:sSubSup>
                <m:e>
                  <m:r>
                    <w:rPr>
                      <w:sz w:val="17"/>
                      <w:szCs w:val="17"/>
                    </w:rPr>
                    <m:t xml:space="preserve">G</m:t>
                  </m:r>
                </m:e>
                <m:sub>
                  <m:r>
                    <w:rPr>
                      <w:sz w:val="17"/>
                      <w:szCs w:val="17"/>
                    </w:rPr>
                    <m:t xml:space="preserve">n</m:t>
                  </m:r>
                </m:sub>
                <m:sup>
                  <m:r>
                    <w:rPr>
                      <w:sz w:val="17"/>
                      <w:szCs w:val="17"/>
                    </w:rPr>
                    <m:t xml:space="preserve">6</m:t>
                  </m:r>
                </m:sup>
              </m:sSubSup>
            </m:oMath>
            <w:r>
              <w:rPr>
                <w:b w:val="0"/>
                <w:i w:val="0"/>
                <w:sz w:val="17"/>
              </w:rPr>
              <w:t xml:space="preserve">; regenerated shear needs </w:t>
            </w:r>
            <m:oMath>
              <m:r>
                <w:rPr>
                  <w:sz w:val="17"/>
                  <w:szCs w:val="17"/>
                </w:rPr>
                <m:t xml:space="preserve">s&lt;1</m:t>
              </m:r>
              <m:sSup>
                <m:e>
                  <m:r>
                    <w:rPr>
                      <w:sz w:val="17"/>
                      <w:szCs w:val="17"/>
                    </w:rPr>
                    <m:t xml:space="preserve">0</m:t>
                  </m:r>
                </m:e>
                <m:sup>
                  <m:r>
                    <w:rPr>
                      <w:sz w:val="17"/>
                      <w:szCs w:val="17"/>
                    </w:rPr>
                    <m:t xml:space="preserve">−27</m:t>
                  </m:r>
                </m:sup>
              </m:sSup>
            </m:oMath>
            <w:r>
              <w:rPr>
                <w:b w:val="0"/>
                <w:i w:val="0"/>
                <w:sz w:val="17"/>
              </w:rPr>
              <w:t xml:space="preserve"> or ekpyrosis</w:t>
            </w:r>
          </w:p>
        </w:tc>
        <w:tc>
          <w:tcPr>
            <w:tcW w:type="dxa" w:w="3120"/>
          </w:tcPr>
          <w:p>
            <w:pPr>
              <w:spacing w:after="20" w:line="240" w:lineRule="auto"/>
            </w:pPr>
            <w:r/>
            <w:r>
              <w:rPr>
                <w:b w:val="0"/>
                <w:i w:val="0"/>
                <w:sz w:val="17"/>
              </w:rPr>
              <w:t>4.3</w:t>
            </w:r>
          </w:p>
        </w:tc>
      </w:tr>
      <w:tr>
        <w:tc>
          <w:tcPr>
            <w:tcW w:type="dxa" w:w="3120"/>
          </w:tcPr>
          <w:p>
            <w:pPr>
              <w:spacing w:after="20" w:line="240" w:lineRule="auto"/>
            </w:pPr>
            <w:r/>
            <w:r>
              <w:rPr>
                <w:b w:val="0"/>
                <w:i w:val="0"/>
                <w:sz w:val="17"/>
              </w:rPr>
              <w:t>Black holes</w:t>
            </w:r>
          </w:p>
        </w:tc>
        <w:tc>
          <w:tcPr>
            <w:tcW w:type="dxa" w:w="3120"/>
          </w:tcPr>
          <w:p>
            <w:pPr>
              <w:spacing w:after="20" w:line="240" w:lineRule="auto"/>
            </w:pPr>
            <w:r/>
            <w:r>
              <w:rPr>
                <w:b w:val="0"/>
                <w:i w:val="0"/>
                <w:sz w:val="17"/>
              </w:rPr>
              <w:t xml:space="preserve">estimated bound </w:t>
            </w:r>
            <m:oMath>
              <m:sSub>
                <m:e>
                  <m:r>
                    <w:rPr>
                      <w:sz w:val="17"/>
                      <w:szCs w:val="17"/>
                    </w:rPr>
                    <m:t xml:space="preserve">T</m:t>
                  </m:r>
                </m:e>
                <m:sub>
                  <m:r>
                    <w:rPr>
                      <w:sz w:val="17"/>
                      <w:szCs w:val="17"/>
                    </w:rPr>
                    <m:t xml:space="preserve">b</m:t>
                  </m:r>
                </m:sub>
              </m:sSub>
              <m:r>
                <w:rPr>
                  <w:sz w:val="17"/>
                  <w:szCs w:val="17"/>
                </w:rPr>
                <m:t xml:space="preserve">≲</m:t>
              </m:r>
            </m:oMath>
            <w:r>
              <w:rPr>
                <w:b w:val="0"/>
                <w:i w:val="0"/>
                <w:sz w:val="17"/>
              </w:rPr>
              <w:t xml:space="preserve"> 0.7–3.1 GeV (prescription dependent); relics diluted</w:t>
            </w:r>
          </w:p>
        </w:tc>
        <w:tc>
          <w:tcPr>
            <w:tcW w:type="dxa" w:w="3120"/>
          </w:tcPr>
          <w:p>
            <w:pPr>
              <w:spacing w:after="20" w:line="240" w:lineRule="auto"/>
            </w:pPr>
            <w:r/>
            <w:r>
              <w:rPr>
                <w:b w:val="0"/>
                <w:i w:val="0"/>
                <w:sz w:val="17"/>
              </w:rPr>
              <w:t>4.5</w:t>
            </w:r>
          </w:p>
        </w:tc>
      </w:tr>
      <w:tr>
        <w:tc>
          <w:tcPr>
            <w:tcW w:type="dxa" w:w="3120"/>
          </w:tcPr>
          <w:p>
            <w:pPr>
              <w:spacing w:after="20" w:line="240" w:lineRule="auto"/>
            </w:pPr>
            <w:r/>
            <m:oMath>
              <m:r>
                <w:rPr>
                  <w:sz w:val="17"/>
                  <w:szCs w:val="17"/>
                </w:rPr>
                <m:t xml:space="preserve">Λ</m:t>
              </m:r>
            </m:oMath>
            <w:r>
              <w:rPr>
                <w:b w:val="0"/>
                <w:i w:val="0"/>
                <w:sz w:val="17"/>
              </w:rPr>
              <w:t>CDM past</w:t>
            </w:r>
          </w:p>
        </w:tc>
        <w:tc>
          <w:tcPr>
            <w:tcW w:type="dxa" w:w="3120"/>
          </w:tcPr>
          <w:p>
            <w:pPr>
              <w:spacing w:after="20" w:line="240" w:lineRule="auto"/>
            </w:pPr>
            <w:r/>
            <w:r>
              <w:rPr>
                <w:b w:val="0"/>
                <w:i w:val="0"/>
                <w:sz w:val="17"/>
              </w:rPr>
              <w:t>homogeneous background only; perturbations and voids not tested</w:t>
            </w:r>
          </w:p>
        </w:tc>
        <w:tc>
          <w:tcPr>
            <w:tcW w:type="dxa" w:w="3120"/>
          </w:tcPr>
          <w:p>
            <w:pPr>
              <w:spacing w:after="20" w:line="240" w:lineRule="auto"/>
            </w:pPr>
            <w:r/>
            <w:r>
              <w:rPr>
                <w:b w:val="0"/>
                <w:i w:val="0"/>
                <w:sz w:val="17"/>
              </w:rPr>
              <w:t>2.1, 7.1</w:t>
            </w:r>
          </w:p>
        </w:tc>
      </w:tr>
      <w:tr>
        <w:tc>
          <w:tcPr>
            <w:tcW w:type="dxa" w:w="3120"/>
          </w:tcPr>
          <w:p>
            <w:pPr>
              <w:spacing w:after="20" w:line="240" w:lineRule="auto"/>
            </w:pPr>
            <w:r/>
            <w:r>
              <w:rPr>
                <w:b w:val="0"/>
                <w:i w:val="0"/>
                <w:sz w:val="17"/>
              </w:rPr>
              <w:t>Inhomogeneities, perturbations</w:t>
            </w:r>
          </w:p>
        </w:tc>
        <w:tc>
          <w:tcPr>
            <w:tcW w:type="dxa" w:w="3120"/>
          </w:tcPr>
          <w:p>
            <w:pPr>
              <w:spacing w:after="20" w:line="240" w:lineRule="auto"/>
            </w:pPr>
            <w:r/>
            <w:r>
              <w:rPr>
                <w:b w:val="0"/>
                <w:i w:val="0"/>
                <w:sz w:val="17"/>
              </w:rPr>
              <w:t>not followed; the observed spectrum is not produced</w:t>
            </w:r>
          </w:p>
        </w:tc>
        <w:tc>
          <w:tcPr>
            <w:tcW w:type="dxa" w:w="3120"/>
          </w:tcPr>
          <w:p>
            <w:pPr>
              <w:spacing w:after="20" w:line="240" w:lineRule="auto"/>
            </w:pPr>
            <w:r/>
            <w:r>
              <w:rPr>
                <w:b w:val="0"/>
                <w:i w:val="0"/>
                <w:sz w:val="17"/>
              </w:rPr>
              <w:t>7.1</w:t>
            </w:r>
          </w:p>
        </w:tc>
      </w:tr>
      <w:tr>
        <w:tc>
          <w:tcPr>
            <w:tcW w:type="dxa" w:w="3120"/>
          </w:tcPr>
          <w:p>
            <w:pPr>
              <w:spacing w:after="20" w:line="240" w:lineRule="auto"/>
            </w:pPr>
            <w:r/>
            <w:r>
              <w:rPr>
                <w:b w:val="0"/>
                <w:i w:val="0"/>
                <w:sz w:val="17"/>
              </w:rPr>
              <w:t>Joint viability</w:t>
            </w:r>
          </w:p>
        </w:tc>
        <w:tc>
          <w:tcPr>
            <w:tcW w:type="dxa" w:w="3120"/>
          </w:tcPr>
          <w:p>
            <w:pPr>
              <w:spacing w:after="20" w:line="240" w:lineRule="auto"/>
            </w:pPr>
            <w:r/>
            <w:r>
              <w:rPr>
                <w:b w:val="0"/>
                <w:i w:val="0"/>
                <w:sz w:val="17"/>
              </w:rPr>
              <w:t>6.8% of the sampled parameter space</w:t>
            </w:r>
          </w:p>
        </w:tc>
        <w:tc>
          <w:tcPr>
            <w:tcW w:type="dxa" w:w="3120"/>
          </w:tcPr>
          <w:p>
            <w:pPr>
              <w:spacing w:after="20" w:line="240" w:lineRule="auto"/>
            </w:pPr>
            <w:r/>
            <w:r>
              <w:rPr>
                <w:b w:val="0"/>
                <w:i w:val="0"/>
                <w:sz w:val="17"/>
              </w:rPr>
              <w:t>6.3</w:t>
            </w:r>
          </w:p>
        </w:tc>
      </w:tr>
    </w:tbl>
    <w:p>
      <w:pPr>
        <w:spacing w:after="40"/>
      </w:pPr>
    </w:p>
    <w:p>
      <w:pPr>
        <w:jc w:val="both"/>
      </w:pPr>
      <w:r>
        <w:rPr>
          <w:b w:val="0"/>
          <w:i w:val="0"/>
        </w:rPr>
        <w:t xml:space="preserve">The limits are definite. The bounce is an effective prescription, and </w:t>
      </w:r>
      <m:oMath>
        <m:sSub>
          <m:e>
            <m:r>
              <m:t xml:space="preserve">ρ</m:t>
            </m:r>
          </m:e>
          <m:sub>
            <m:r>
              <m:t xml:space="preserve">c</m:t>
            </m:r>
          </m:sub>
        </m:sSub>
      </m:oMath>
      <w:r>
        <w:rPr>
          <w:b w:val="0"/>
          <w:i w:val="0"/>
        </w:rPr>
        <w:t xml:space="preserve"> lies far below the Planck density in the simulations; the dissipation has an assumed form; the dynamics are homogeneous, so the growth of inhomogeneities in the contraction, which can dominate a contracting universe, is not followed (Bianchi I shear is the only anisotropy treated); the dark matter is a single species with Maxwell–Boltzmann statistics; and </w:t>
      </w:r>
      <m:oMath>
        <m:sSub>
          <m:e>
            <m:r>
              <m:t xml:space="preserve">a</m:t>
            </m:r>
          </m:e>
          <m:sub>
            <m:r>
              <m:t xml:space="preserve">c</m:t>
            </m:r>
          </m:sub>
        </m:sSub>
        <m:r>
          <m:t xml:space="preserve">∼1</m:t>
        </m:r>
      </m:oMath>
      <w:r>
        <w:rPr>
          <w:b w:val="0"/>
          <w:i w:val="0"/>
        </w:rPr>
        <w:t xml:space="preserve"> requires </w:t>
      </w:r>
      <m:oMath>
        <m:sSup>
          <m:e>
            <m:r>
              <m:t xml:space="preserve">μ</m:t>
            </m:r>
          </m:e>
          <m:sup>
            <m:r>
              <m:t xml:space="preserve">2</m:t>
            </m:r>
          </m:sup>
        </m:sSup>
        <m:sSup>
          <m:e>
            <m:r>
              <m:t xml:space="preserve">M</m:t>
            </m:r>
          </m:e>
          <m:sup>
            <m:r>
              <m:t xml:space="preserve">2</m:t>
            </m:r>
          </m:sup>
        </m:sSup>
        <m:r>
          <m:t xml:space="preserve">≈</m:t>
        </m:r>
        <m:sSub>
          <m:e>
            <m:r>
              <m:t xml:space="preserve">ρ</m:t>
            </m:r>
          </m:e>
          <m:sub>
            <m:r>
              <m:rPr>
                <m:sty m:val="p"/>
              </m:rPr>
              <m:t xml:space="preserve">dm,0</m:t>
            </m:r>
          </m:sub>
        </m:sSub>
      </m:oMath>
      <w:r>
        <w:rPr>
          <w:b w:val="0"/>
          <w:i w:val="0"/>
        </w:rPr>
        <w:t>, a coincidence of the same kind as that of the cosmological constant. A first-order version of the trigger, in which the held vacuum becomes metastable and decays by bubble nucleation, is a distinct extension with its own questions and is not needed for the cycle reported here.</w:t>
      </w:r>
    </w:p>
    <w:p>
      <w:pPr>
        <w:keepNext/>
        <w:spacing w:before="280"/>
      </w:pPr>
      <w:r>
        <w:rPr>
          <w:b/>
          <w:i w:val="0"/>
          <w:sz w:val="26"/>
        </w:rPr>
        <w:t>8. Conclusions</w:t>
      </w:r>
    </w:p>
    <w:p>
      <w:pPr>
        <w:jc w:val="both"/>
      </w:pPr>
      <w:r>
        <w:rPr>
          <w:b w:val="0"/>
          <w:i w:val="0"/>
        </w:rPr>
        <w:t xml:space="preserve">Within a stated model, the dilution of matter can end the cosmological expansion and, with an effective bounce, start a new hot phase. A scalar coupled to dark matter holds the observed dark energy with a homogeneous </w:t>
      </w:r>
      <m:oMath>
        <m:r>
          <m:t xml:space="preserve">Λ</m:t>
        </m:r>
      </m:oMath>
      <w:r>
        <w:rPr>
          <w:b w:val="0"/>
          <w:i w:val="0"/>
        </w:rPr>
        <w:t xml:space="preserve">CDM background and releases it by dilution into a negative vacuum; the expansion turns around, and an intervention that freezes the density seen by the field removes the turnaround. With an effective loop-quantum-cosmology bounce, dissipation and Boltzmann dark matter, 100 consecutive cycles were followed with no variable reset; in each, the dark matter is rethermalized and freezes out to the observed ratio, the vacuum is restored, held and released, and the entropy produced enlarges the next cycle by </w:t>
      </w:r>
      <m:oMath>
        <m:r>
          <m:t xml:space="preserve">(</m:t>
        </m:r>
        <m:sSub>
          <m:e>
            <m:r>
              <m:t xml:space="preserve">S</m:t>
            </m:r>
          </m:e>
          <m:sub>
            <m:r>
              <m:t xml:space="preserve">n+1</m:t>
            </m:r>
          </m:sub>
        </m:sSub>
        <m:r>
          <m:t xml:space="preserve">/</m:t>
        </m:r>
        <m:sSub>
          <m:e>
            <m:r>
              <m:t xml:space="preserve">S</m:t>
            </m:r>
          </m:e>
          <m:sub>
            <m:r>
              <m:t xml:space="preserve">n</m:t>
            </m:r>
          </m:sub>
        </m:sSub>
        <m:sSup>
          <m:e>
            <m:r>
              <m:t xml:space="preserve">)</m:t>
            </m:r>
          </m:e>
          <m:sup>
            <m:r>
              <m:t xml:space="preserve">1/3</m:t>
            </m:r>
          </m:sup>
        </m:sSup>
      </m:oMath>
      <w:r>
        <w:rPr>
          <w:b w:val="0"/>
          <w:i w:val="0"/>
        </w:rPr>
        <w:t>. The repeating cycle is an attracting fixed point of the bounce-to-bounce map, and its dark-energy epoch has a closed form.</w:t>
      </w:r>
    </w:p>
    <w:p>
      <w:pPr>
        <w:jc w:val="both"/>
      </w:pPr>
      <w:r>
        <w:rPr>
          <w:b w:val="0"/>
          <w:i w:val="0"/>
        </w:rPr>
        <w:t>The conditions are explicit: a bounce at a fixed density, hot enough to rethermalize the dark matter and cold enough to keep the black holes of the previous cycle from percolating; dissipation; a thermal-relic dark matter; an anisotropy that is inherited rather than regenerated; and a coherent seed for the release. Over stated parameter ranges they hold together in 6.8% of the sample space. With a colder bounce the cycle fails. The model does not produce the observed primordial perturbations, so these are conditional background solutions: they show what a cyclic hot big bang triggered by dilution requires, not that the universe has one.</w:t>
      </w:r>
    </w:p>
    <w:p>
      <w:pPr>
        <w:jc w:val="both"/>
      </w:pPr>
      <w:r>
        <w:rPr>
          <w:b w:val="0"/>
          <w:i w:val="0"/>
        </w:rPr>
        <w:t>Three extensions would test the framework further: a derivation of the bounce, or its replacement by a mechanism that fixes the bounce density from first principles; an inhomogeneous simulation of the contraction, in which the growth of structure rather than homogeneous shear decides whether the bounce is smooth; and a source of the primordial perturbations compatible with the cycle, for example an entropic mechanism in a contracting ekpyrotic phase. Each can falsify the model as it stands.</w:t>
      </w:r>
    </w:p>
    <w:p>
      <w:pPr>
        <w:keepNext/>
        <w:spacing w:before="280"/>
      </w:pPr>
      <w:r>
        <w:rPr>
          <w:b/>
          <w:i w:val="0"/>
          <w:sz w:val="26"/>
        </w:rPr>
        <w:t>Declarations</w:t>
      </w:r>
    </w:p>
    <w:p>
      <w:pPr>
        <w:jc w:val="both"/>
      </w:pPr>
      <w:r>
        <w:rPr>
          <w:b/>
          <w:i w:val="0"/>
        </w:rPr>
        <w:t xml:space="preserve">Funding. </w:t>
      </w:r>
      <w:r>
        <w:rPr>
          <w:b w:val="0"/>
          <w:i w:val="0"/>
        </w:rPr>
        <w:t>This research received no specific grant from funding agencies in the public, commercial, or not-for-profit sectors.</w:t>
      </w:r>
    </w:p>
    <w:p>
      <w:pPr>
        <w:jc w:val="both"/>
      </w:pPr>
      <w:r>
        <w:rPr>
          <w:b/>
          <w:i w:val="0"/>
        </w:rPr>
        <w:t xml:space="preserve">Conflict of interest. </w:t>
      </w:r>
      <w:r>
        <w:rPr>
          <w:b w:val="0"/>
          <w:i w:val="0"/>
        </w:rPr>
        <w:t>The author declares no competing interests.</w:t>
      </w:r>
    </w:p>
    <w:p>
      <w:pPr>
        <w:jc w:val="both"/>
      </w:pPr>
      <w:r>
        <w:rPr>
          <w:b/>
          <w:i w:val="0"/>
        </w:rPr>
        <w:t xml:space="preserve">Data availability. </w:t>
      </w:r>
      <w:r>
        <w:rPr>
          <w:b w:val="0"/>
          <w:i w:val="0"/>
        </w:rPr>
        <w:t>The data underlying every figure and table are in the repository listed below, as JSON and CSV files written by the scripts named in the text.</w:t>
      </w:r>
    </w:p>
    <w:p>
      <w:pPr>
        <w:jc w:val="both"/>
      </w:pPr>
      <w:r>
        <w:rPr>
          <w:b/>
          <w:i w:val="0"/>
        </w:rPr>
        <w:t xml:space="preserve">Code availability. </w:t>
      </w:r>
      <w:r>
        <w:rPr>
          <w:b w:val="0"/>
          <w:i w:val="0"/>
        </w:rPr>
        <w:t>All code (Python, NumPy, SciPy, Matplotlib [28, 29]) is at https://github.com/sandlerleon/late-time-vacuum-decay (MIT license) and archived at https://doi.org/10.5281/zenodo.23717618; this manuscript is archived at https://doi.org/10.5281/zenodo.23717616. Running the scripts in the order given in the README regenerates every number, table and figure.</w:t>
      </w:r>
    </w:p>
    <w:p>
      <w:pPr>
        <w:jc w:val="both"/>
      </w:pPr>
      <w:r>
        <w:rPr>
          <w:b/>
          <w:i w:val="0"/>
        </w:rPr>
        <w:t xml:space="preserve">Related manuscript. </w:t>
      </w:r>
      <w:r>
        <w:rPr>
          <w:b w:val="0"/>
          <w:i w:val="0"/>
        </w:rPr>
        <w:t>A companion manuscript on density-dependent vacuum bubble nucleation in the same class of matter-coupled models is in preparation for separate submission to Physics of the Dark Universe; it shares the class of models but none of the results reported here.</w:t>
      </w:r>
    </w:p>
    <w:p>
      <w:pPr>
        <w:jc w:val="both"/>
      </w:pPr>
      <w:r>
        <w:rPr>
          <w:b/>
          <w:i w:val="0"/>
        </w:rPr>
        <w:t xml:space="preserve">Use of generative AI. </w:t>
      </w:r>
      <w:r>
        <w:rPr>
          <w:b w:val="0"/>
          <w:i w:val="0"/>
        </w:rPr>
        <w:t>During the preparation of this work, the author used Claude (Anthropic) to assist with the design of the numerical analysis, code, literature checking and drafting. The author reviewed and edited all content and takes full responsibility for it.</w:t>
      </w:r>
    </w:p>
    <w:p>
      <w:pPr>
        <w:keepNext/>
        <w:spacing w:before="280"/>
      </w:pPr>
      <w:r>
        <w:rPr>
          <w:b/>
          <w:i w:val="0"/>
          <w:sz w:val="26"/>
        </w:rPr>
        <w:t>References</w:t>
      </w:r>
    </w:p>
    <w:p>
      <w:pPr>
        <w:spacing w:after="40"/>
        <w:ind w:left="432" w:hanging="432"/>
      </w:pPr>
      <w:r>
        <w:rPr>
          <w:b w:val="0"/>
          <w:i w:val="0"/>
          <w:sz w:val="19"/>
        </w:rPr>
        <w:t>[1] R.C. Tolman, On the problem of the entropy of the universe as a whole. Phys. Rev. 37, 1639–1660 (1931). https://doi.org/10.1103/PhysRev.37.1639</w:t>
      </w:r>
    </w:p>
    <w:p>
      <w:pPr>
        <w:spacing w:after="40"/>
        <w:ind w:left="432" w:hanging="432"/>
      </w:pPr>
      <w:r>
        <w:rPr>
          <w:b w:val="0"/>
          <w:i w:val="0"/>
          <w:sz w:val="19"/>
        </w:rPr>
        <w:t>[2] R. Penrose, Cycles of Time: An Extraordinary New View of the Universe. Bodley Head, London (2010).</w:t>
      </w:r>
    </w:p>
    <w:p>
      <w:pPr>
        <w:spacing w:after="40"/>
        <w:ind w:left="432" w:hanging="432"/>
      </w:pPr>
      <w:r>
        <w:rPr>
          <w:b w:val="0"/>
          <w:i w:val="0"/>
          <w:sz w:val="19"/>
        </w:rPr>
        <w:t>[3] M. Gasperini, G. Veneziano, The pre-big bang scenario in string cosmology. Phys. Rep. 373, 1–212 (2003). https://doi.org/10.1016/S0370-1573(02)00389-7</w:t>
      </w:r>
    </w:p>
    <w:p>
      <w:pPr>
        <w:spacing w:after="40"/>
        <w:ind w:left="432" w:hanging="432"/>
      </w:pPr>
      <w:r>
        <w:rPr>
          <w:b w:val="0"/>
          <w:i w:val="0"/>
          <w:sz w:val="19"/>
        </w:rPr>
        <w:t>[4] P.J. Steinhardt, N. Turok, A cyclic model of the universe. Science 296, 1436–1439 (2002). https://doi.org/10.1126/science.1070462</w:t>
      </w:r>
    </w:p>
    <w:p>
      <w:pPr>
        <w:spacing w:after="40"/>
        <w:ind w:left="432" w:hanging="432"/>
      </w:pPr>
      <w:r>
        <w:rPr>
          <w:b w:val="0"/>
          <w:i w:val="0"/>
          <w:sz w:val="19"/>
        </w:rPr>
        <w:t>[5] A. Ijjas, P.J. Steinhardt, Bouncing cosmology made simple. Class. Quantum Grav. 35, 135004 (2018). https://doi.org/10.1088/1361-6382/aac482</w:t>
      </w:r>
    </w:p>
    <w:p>
      <w:pPr>
        <w:spacing w:after="40"/>
        <w:ind w:left="432" w:hanging="432"/>
      </w:pPr>
      <w:r>
        <w:rPr>
          <w:b w:val="0"/>
          <w:i w:val="0"/>
          <w:sz w:val="19"/>
        </w:rPr>
        <w:t>[6] M. Novello, S.E. Perez Bergliaffa, Bouncing cosmologies. Phys. Rep. 463, 127–213 (2008). https://doi.org/10.1016/j.physrep.2008.04.006</w:t>
      </w:r>
    </w:p>
    <w:p>
      <w:pPr>
        <w:spacing w:after="40"/>
        <w:ind w:left="432" w:hanging="432"/>
      </w:pPr>
      <w:r>
        <w:rPr>
          <w:b w:val="0"/>
          <w:i w:val="0"/>
          <w:sz w:val="19"/>
        </w:rPr>
        <w:t>[7] D. Battefeld, P. Peter, A critical review of classical bouncing cosmologies. Phys. Rep. 571, 1–66 (2015). https://doi.org/10.1016/j.physrep.2014.12.004</w:t>
      </w:r>
    </w:p>
    <w:p>
      <w:pPr>
        <w:spacing w:after="40"/>
        <w:ind w:left="432" w:hanging="432"/>
      </w:pPr>
      <w:r>
        <w:rPr>
          <w:b w:val="0"/>
          <w:i w:val="0"/>
          <w:sz w:val="19"/>
        </w:rPr>
        <w:t>[8] J. Khoury, A. Weltman, Chameleon fields: awaiting surprises for tests of gravity in space. Phys. Rev. Lett. 93, 171104 (2004). https://doi.org/10.1103/PhysRevLett.93.171104</w:t>
      </w:r>
    </w:p>
    <w:p>
      <w:pPr>
        <w:spacing w:after="40"/>
        <w:ind w:left="432" w:hanging="432"/>
      </w:pPr>
      <w:r>
        <w:rPr>
          <w:b w:val="0"/>
          <w:i w:val="0"/>
          <w:sz w:val="19"/>
        </w:rPr>
        <w:t>[9] K. Hinterbichler, J. Khoury, Screening long-range forces through local symmetry restoration. Phys. Rev. Lett. 104, 231301 (2010). https://doi.org/10.1103/PhysRevLett.104.231301</w:t>
      </w:r>
    </w:p>
    <w:p>
      <w:pPr>
        <w:spacing w:after="40"/>
        <w:ind w:left="432" w:hanging="432"/>
      </w:pPr>
      <w:r>
        <w:rPr>
          <w:b w:val="0"/>
          <w:i w:val="0"/>
          <w:sz w:val="19"/>
        </w:rPr>
        <w:t>[10] K. Hinterbichler, J. Khoury, A. Levy, A. Matas, Symmetron cosmology. Phys. Rev. D 84, 103521 (2011). https://doi.org/10.1103/PhysRevD.84.103521</w:t>
      </w:r>
    </w:p>
    <w:p>
      <w:pPr>
        <w:spacing w:after="40"/>
        <w:ind w:left="432" w:hanging="432"/>
      </w:pPr>
      <w:r>
        <w:rPr>
          <w:b w:val="0"/>
          <w:i w:val="0"/>
          <w:sz w:val="19"/>
        </w:rPr>
        <w:t>[11] L. Amendola, Coupled quintessence. Phys. Rev. D 62, 043511 (2000). https://doi.org/10.1103/PhysRevD.62.043511</w:t>
      </w:r>
    </w:p>
    <w:p>
      <w:pPr>
        <w:spacing w:after="40"/>
        <w:ind w:left="432" w:hanging="432"/>
      </w:pPr>
      <w:r>
        <w:rPr>
          <w:b w:val="0"/>
          <w:i w:val="0"/>
          <w:sz w:val="19"/>
        </w:rPr>
        <w:t>[12] A. Ashtekar, T. Pawlowski, P. Singh, Quantum nature of the big bang. Phys. Rev. Lett. 96, 141301 (2006). https://doi.org/10.1103/PhysRevLett.96.141301</w:t>
      </w:r>
    </w:p>
    <w:p>
      <w:pPr>
        <w:spacing w:after="40"/>
        <w:ind w:left="432" w:hanging="432"/>
      </w:pPr>
      <w:r>
        <w:rPr>
          <w:b w:val="0"/>
          <w:i w:val="0"/>
          <w:sz w:val="19"/>
        </w:rPr>
        <w:t>[13] A. Ashtekar, P. Singh, Loop quantum cosmology: a status report. Class. Quantum Grav. 28, 213001 (2011). https://doi.org/10.1088/0264-9381/28/21/213001</w:t>
      </w:r>
    </w:p>
    <w:p>
      <w:pPr>
        <w:spacing w:after="40"/>
        <w:ind w:left="432" w:hanging="432"/>
      </w:pPr>
      <w:r>
        <w:rPr>
          <w:b w:val="0"/>
          <w:i w:val="0"/>
          <w:sz w:val="19"/>
        </w:rPr>
        <w:t>[14] P. Singh, Are loop quantum cosmos never singular? Class. Quantum Grav. 26, 125005 (2009). https://doi.org/10.1088/0264-9381/26/12/125005</w:t>
      </w:r>
    </w:p>
    <w:p>
      <w:pPr>
        <w:spacing w:after="40"/>
        <w:ind w:left="432" w:hanging="432"/>
      </w:pPr>
      <w:r>
        <w:rPr>
          <w:b w:val="0"/>
          <w:i w:val="0"/>
          <w:sz w:val="19"/>
        </w:rPr>
        <w:t>[15] A. Berera, Warm inflation. Phys. Rev. Lett. 75, 3218–3221 (1995). https://doi.org/10.1103/PhysRevLett.75.3218</w:t>
      </w:r>
    </w:p>
    <w:p>
      <w:pPr>
        <w:spacing w:after="40"/>
        <w:ind w:left="432" w:hanging="432"/>
      </w:pPr>
      <w:r>
        <w:rPr>
          <w:b w:val="0"/>
          <w:i w:val="0"/>
          <w:sz w:val="19"/>
        </w:rPr>
        <w:t>[16] E.W. Kolb, M.S. Turner, The Early Universe (Addison-Wesley, Redwood City, 1990)</w:t>
      </w:r>
    </w:p>
    <w:p>
      <w:pPr>
        <w:spacing w:after="40"/>
        <w:ind w:left="432" w:hanging="432"/>
      </w:pPr>
      <w:r>
        <w:rPr>
          <w:b w:val="0"/>
          <w:i w:val="0"/>
          <w:sz w:val="19"/>
        </w:rPr>
        <w:t>[17] P. Gondolo, G. Gelmini, Cosmic abundances of stable particles: improved analysis. Nucl. Phys. B 360, 145–179 (1991). https://doi.org/10.1016/0550-3213(91)90438-4</w:t>
      </w:r>
    </w:p>
    <w:p>
      <w:pPr>
        <w:spacing w:after="40"/>
        <w:ind w:left="432" w:hanging="432"/>
      </w:pPr>
      <w:r>
        <w:rPr>
          <w:b w:val="0"/>
          <w:i w:val="0"/>
          <w:sz w:val="19"/>
        </w:rPr>
        <w:t>[18] J. Pavlovic, N. Sossich, Geodesically complete cyclic cosmologies and entropy. Eur. Phys. J. C 84, 242 (2024). https://doi.org/10.1140/epjc/s10052-024-12621-z</w:t>
      </w:r>
    </w:p>
    <w:p>
      <w:pPr>
        <w:spacing w:after="40"/>
        <w:ind w:left="432" w:hanging="432"/>
      </w:pPr>
      <w:r>
        <w:rPr>
          <w:b w:val="0"/>
          <w:i w:val="0"/>
          <w:sz w:val="19"/>
        </w:rPr>
        <w:t>[19] J. Khoury, B.A. Ovrut, P.J. Steinhardt, N. Turok, Ekpyrotic universe: colliding branes and the origin of the hot big bang. Phys. Rev. D 64, 123522 (2001). https://doi.org/10.1103/PhysRevD.64.123522</w:t>
      </w:r>
    </w:p>
    <w:p>
      <w:pPr>
        <w:spacing w:after="40"/>
        <w:ind w:left="432" w:hanging="432"/>
      </w:pPr>
      <w:r>
        <w:rPr>
          <w:b w:val="0"/>
          <w:i w:val="0"/>
          <w:sz w:val="19"/>
        </w:rPr>
        <w:t>[20] V. Sahni, A. Toporensky, Cosmological hysteresis and the cyclic universe. Phys. Rev. D 85, 123542 (2012). https://doi.org/10.1103/PhysRevD.85.123542</w:t>
      </w:r>
    </w:p>
    <w:p>
      <w:pPr>
        <w:spacing w:after="40"/>
        <w:ind w:left="432" w:hanging="432"/>
      </w:pPr>
      <w:r>
        <w:rPr>
          <w:b w:val="0"/>
          <w:i w:val="0"/>
          <w:sz w:val="19"/>
        </w:rPr>
        <w:t>[21] J.K. Erickson, D.H. Wesley, P.J. Steinhardt, N. Turok, Kasner and mixmaster behavior in universes with equation of state w &gt;= 1. Phys. Rev. D 69, 063514 (2004). https://doi.org/10.1103/PhysRevD.69.063514</w:t>
      </w:r>
    </w:p>
    <w:p>
      <w:pPr>
        <w:spacing w:after="40"/>
        <w:ind w:left="432" w:hanging="432"/>
      </w:pPr>
      <w:r>
        <w:rPr>
          <w:b w:val="0"/>
          <w:i w:val="0"/>
          <w:sz w:val="19"/>
        </w:rPr>
        <w:t>[22] B.J. Carr, S.W. Hawking, Black holes in the early Universe. Mon. Not. R. Astron. Soc. 168, 399–415 (1974). https://doi.org/10.1093/mnras/168.2.399</w:t>
      </w:r>
    </w:p>
    <w:p>
      <w:pPr>
        <w:spacing w:after="40"/>
        <w:ind w:left="432" w:hanging="432"/>
      </w:pPr>
      <w:r>
        <w:rPr>
          <w:b w:val="0"/>
          <w:i w:val="0"/>
          <w:sz w:val="19"/>
        </w:rPr>
        <w:t>[23] DESI Collaboration, M. Abdul Karim et al., DESI DR2 results. II. Measurements of baryon acoustic oscillations and cosmological constraints. Phys. Rev. D 112, 083515 (2025). https://doi.org/10.1103/tr6y-kpc6</w:t>
      </w:r>
    </w:p>
    <w:p>
      <w:pPr>
        <w:spacing w:after="40"/>
        <w:ind w:left="432" w:hanging="432"/>
      </w:pPr>
      <w:r>
        <w:rPr>
          <w:b w:val="0"/>
          <w:i w:val="0"/>
          <w:sz w:val="19"/>
        </w:rPr>
        <w:t>[24] N. Sabti, J. Alvey, M. Escudero, M. Fairbairn, D. Blas, Refined bounds on MeV-scale thermal dark sectors from BBN and CMB. J. Cosmol. Astropart. Phys. 01, 004 (2020). https://doi.org/10.1088/1475-7516/2020/01/004</w:t>
      </w:r>
    </w:p>
    <w:p>
      <w:pPr>
        <w:spacing w:after="40"/>
        <w:ind w:left="432" w:hanging="432"/>
      </w:pPr>
      <w:r>
        <w:rPr>
          <w:b w:val="0"/>
          <w:i w:val="0"/>
          <w:sz w:val="19"/>
        </w:rPr>
        <w:t>[25] D. Wands, Duality invariance of cosmological perturbation spectra. Phys. Rev. D 60, 023507 (1999). https://doi.org/10.1103/PhysRevD.60.023507</w:t>
      </w:r>
    </w:p>
    <w:p>
      <w:pPr>
        <w:spacing w:after="40"/>
        <w:ind w:left="432" w:hanging="432"/>
      </w:pPr>
      <w:r>
        <w:rPr>
          <w:b w:val="0"/>
          <w:i w:val="0"/>
          <w:sz w:val="19"/>
        </w:rPr>
        <w:t>[26] F. Finelli, R. Brandenberger, Generation of a scale-invariant spectrum of adiabatic fluctuations in cosmological models with a contracting phase. Phys. Rev. D 65, 103522 (2002). https://doi.org/10.1103/PhysRevD.65.103522</w:t>
      </w:r>
    </w:p>
    <w:p>
      <w:pPr>
        <w:spacing w:after="40"/>
        <w:ind w:left="432" w:hanging="432"/>
      </w:pPr>
      <w:r>
        <w:rPr>
          <w:b w:val="0"/>
          <w:i w:val="0"/>
          <w:sz w:val="19"/>
        </w:rPr>
        <w:t>[27] Planck Collaboration, Y. Akrami et al., Planck 2018 results. X. Constraints on inflation. Astron. Astrophys. 641, A10 (2020). https://doi.org/10.1051/0004-6361/201833887</w:t>
      </w:r>
    </w:p>
    <w:p>
      <w:pPr>
        <w:spacing w:after="40"/>
        <w:ind w:left="432" w:hanging="432"/>
      </w:pPr>
      <w:r>
        <w:rPr>
          <w:b w:val="0"/>
          <w:i w:val="0"/>
          <w:sz w:val="19"/>
        </w:rPr>
        <w:t>[28] C.R. Harris et al., Array programming with NumPy. Nature 585, 357–362 (2020). https://doi.org/10.1038/s41586-020-2649-2</w:t>
      </w:r>
    </w:p>
    <w:p>
      <w:pPr>
        <w:spacing w:after="40"/>
        <w:ind w:left="432" w:hanging="432"/>
      </w:pPr>
      <w:r>
        <w:rPr>
          <w:b w:val="0"/>
          <w:i w:val="0"/>
          <w:sz w:val="19"/>
        </w:rPr>
        <w:t>[29] P. Virtanen et al., SciPy 1.0: fundamental algorithms for scientific computing in Python. Nat. Methods 17, 261–272 (2020). https://doi.org/10.1038/s41592-019-0686-2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