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Daughter Universes and Oscillating Cycles from a Metastable Dark-Energy Vacuum: Quantum and Thermal Decay, Survival, and Reheating Bounds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metastable dark-energy vacuum could nucleate bubbles that evolve into daughter regions. We ask whether such a region can be a hot expanding universe and whether cosmological cooling raises the transition probability. For a scalar potential with a metastable minimum at the dark-energy scale we compute the Coleman–De Luccia bounce (error budget, negative-mode structure, 26 executable checks); all scales follow from the dark energy,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and the quantum decay is controlled by one action </w:t>
      </w:r>
      <m:oMath>
        <m:r>
          <m:t xml:space="preserve">B</m:t>
        </m:r>
        <m:r>
          <m:t xml:space="preserve">=</m:t>
        </m:r>
        <m:r>
          <m:t xml:space="preserve">b(η)/λ</m:t>
        </m:r>
      </m:oMath>
      <w:r>
        <w:rPr>
          <w:b w:val="0"/>
          <w:i w:val="0"/>
        </w:rPr>
        <w:t xml:space="preserve">, with </w:t>
      </w:r>
      <m:oMath>
        <m:r>
          <m:t xml:space="preserve">Γ/</m:t>
        </m:r>
        <m:sSup>
          <m:e>
            <m:r>
              <m:t xml:space="preserve">H</m:t>
            </m:r>
          </m:e>
          <m:sup>
            <m:r>
              <m:t xml:space="preserve">4</m:t>
            </m:r>
          </m:sup>
        </m:sSup>
        <m:r>
          <m:t xml:space="preserve">=</m:t>
        </m:r>
        <m:r>
          <m:t xml:space="preserve">1</m:t>
        </m:r>
      </m:oMath>
      <w:r>
        <w:rPr>
          <w:b w:val="0"/>
          <w:i w:val="0"/>
        </w:rPr>
        <w:t xml:space="preserve"> at </w:t>
      </w:r>
      <m:oMath>
        <m:r>
          <m:t xml:space="preserve">B</m:t>
        </m:r>
        <m:r>
          <m:t xml:space="preserve">≃</m:t>
        </m:r>
        <m:r>
          <m:t xml:space="preserve">287</m:t>
        </m:r>
      </m:oMath>
      <w:r>
        <w:rPr>
          <w:b w:val="0"/>
          <w:i w:val="0"/>
        </w:rPr>
        <w:t>. Survival is evaluated on the Lorentzian past light cone of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445 times below the Euclidean four-sphere; 95% bound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A thermal mass rescales the potential exactly, with </w:t>
      </w:r>
      <m:oMath>
        <m:sSub>
          <m:e>
            <m:r>
              <m:t xml:space="preserve">η</m:t>
            </m:r>
          </m:e>
          <m:sub>
            <m:r>
              <m:rPr>
                <m:sty m:val="p"/>
              </m:rPr>
              <m:t xml:space="preserve">eff</m:t>
            </m:r>
          </m:sub>
        </m:sSub>
        <m:r>
          <m:t xml:space="preserve">=</m:t>
        </m:r>
        <m:r>
          <m:t xml:space="preserve">η/(1−2θ</m:t>
        </m:r>
        <m:sSup>
          <m:e>
            <m:r>
              <m:t xml:space="preserve">)</m:t>
            </m:r>
          </m:e>
          <m:sup>
            <m:r>
              <m:t xml:space="preserve">3/2</m:t>
            </m:r>
          </m:sup>
        </m:sSup>
      </m:oMath>
      <w:r>
        <w:rPr>
          <w:b w:val="0"/>
          <w:i w:val="0"/>
        </w:rPr>
        <w:t xml:space="preserve">; the O(3) thermal saddle dominates above 0.18 meV and the rate falls monotonically as the universe cools, so cooling cannot raise the late-time probability: a decoupled scalar is unaffected, and one in equilibrium with the CMB raises the excluded prior mass from 15% to 24–49% and closes the late-time decay window (priors are samples, not probabilities). Lorentzian simulations of the daughter region with two fields, dissipation and gravity show that it reheats to at most </w:t>
      </w:r>
      <m:oMath>
        <m:r>
          <m:t xml:space="preserve">2.2</m:t>
        </m:r>
      </m:oMath>
      <w:r>
        <w:rPr>
          <w:b w:val="0"/>
          <w:i w:val="0"/>
        </w:rPr>
        <w:t xml:space="preserve"> meV and stays curvature dominated;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still reheats below 1.5 meV; and repeated transitions obey </w:t>
      </w:r>
      <m:oMath>
        <m:r>
          <m:t xml:space="preserve">∑Δ</m:t>
        </m:r>
        <m:r>
          <m:t xml:space="preserve">V≤</m:t>
        </m:r>
        <m:sSub>
          <m:e>
            <m:r>
              <m:t xml:space="preserve">ρ</m:t>
            </m:r>
          </m:e>
          <m:sub>
            <m:r>
              <m:t xml:space="preserve">Λ</m:t>
            </m:r>
          </m:sub>
        </m:sSub>
      </m:oMath>
      <w:r>
        <w:rPr>
          <w:b w:val="0"/>
          <w:i w:val="0"/>
        </w:rPr>
        <w:t xml:space="preserve">. A hot epoch at 1 s would need a parent energy scale at least 41 orders of magnitude above the Planck scale, and a matter trigger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xml:space="preserve">. For the same region (an oscillating universe) the decay to anti-de Sitter supplies the turnaround and an effective loop-quantum-cosmology bounce the reversal: radiation-only cycles are periodic over </w:t>
      </w:r>
      <m:oMath>
        <m:r>
          <m:t xml:space="preserve">1</m:t>
        </m:r>
        <m:sSup>
          <m:e>
            <m:r>
              <m:t xml:space="preserve">0</m:t>
            </m:r>
          </m:e>
          <m:sup>
            <m:r>
              <m:t xml:space="preserve">3</m:t>
            </m:r>
          </m:sup>
        </m:sSup>
      </m:oMath>
      <w:r>
        <w:rPr>
          <w:b w:val="0"/>
          <w:i w:val="0"/>
        </w:rPr>
        <w:t xml:space="preserve"> bounces, but any scalar excitation is amplified from cycle to cycle (cosmological hysteresis, with the turnaround radius obeying </w:t>
      </w:r>
      <m:oMath>
        <m:r>
          <m:t xml:space="preserve">Δ</m:t>
        </m:r>
        <m:sSub>
          <m:e>
            <m:r>
              <m:t xml:space="preserve">a</m:t>
            </m:r>
          </m:e>
          <m:sub>
            <m:r>
              <m:rPr>
                <m:sty m:val="p"/>
              </m:rPr>
              <m:t xml:space="preserve">max</m:t>
            </m:r>
          </m:sub>
        </m:sSub>
        <m:r>
          <m:t xml:space="preserve">=W/3</m:t>
        </m:r>
      </m:oMath>
      <w:r>
        <w:rPr>
          <w:b w:val="0"/>
          <w:i w:val="0"/>
        </w:rPr>
        <w:t xml:space="preserve">, </w:t>
      </w:r>
      <m:oMath>
        <m:r>
          <m:t xml:space="preserve">W=∮</m:t>
        </m:r>
        <m:r>
          <m:t xml:space="preserve">p</m:t>
        </m:r>
        <m:r>
          <m:rPr>
            <m:sty m:val="p"/>
          </m:rPr>
          <m:t xml:space="preserve"> </m:t>
        </m:r>
        <m:r>
          <m:t xml:space="preserve">dV</m:t>
        </m:r>
      </m:oMath>
      <w:r>
        <w:rPr>
          <w:b w:val="0"/>
          <w:i w:val="0"/>
        </w:rPr>
        <w:t>), the cycles stabilise only if the dissipation per cycle exceeds the logarithm of the amplification, a further vacuum transition destabilises them, and no cycle has positive vacuum energy. The daughter region is cold and empty, and a cyclic reset by the present dark energy is not supported.</w:t>
      </w:r>
    </w:p>
    <w:p>
      <w:r>
        <w:rPr>
          <w:b/>
          <w:i w:val="0"/>
        </w:rPr>
        <w:t xml:space="preserve">Keywords: </w:t>
      </w:r>
      <w:r>
        <w:rPr>
          <w:b w:val="0"/>
          <w:i/>
        </w:rPr>
        <w:t>false vacuum decay; Coleman–De Luccia instanton; thermal activation; daughter universe;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and tests Option B in Section 5.6 with an effective bounce.</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26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stabilised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Stabilised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thermalised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destabilises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summarises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stabilises;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destabilises</w:t>
            </w:r>
          </w:p>
        </w:tc>
        <w:tc>
          <w:tcPr>
            <w:tcW w:type="dxa" w:w="3120"/>
          </w:tcPr>
          <w:p>
            <w:pPr>
              <w:spacing w:after="20" w:line="240" w:lineRule="auto"/>
            </w:pPr>
            <w:r/>
            <w:r>
              <w:rPr>
                <w:b w:val="0"/>
                <w:i w:val="0"/>
                <w:sz w:val="17"/>
              </w:rPr>
              <w:t>destabilises: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behaviour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[52],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https://doi.org/10.5281/zenodo.23788614.</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https://doi.org/10.5281/zenodo.23788614. Running the scripts in the stated order regenerates every number in this paper, and verify.py runs 26 executable checks. The manuscript is archived at https://doi.org/10.5281/zenodo.23788613.</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