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tl w:val="0"/>
          <w:lang w:val="it-IT"/>
        </w:rPr>
        <w:t>Access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bility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indings</w:t>
      </w:r>
    </w:p>
    <w:p>
      <w:pPr>
        <w:pStyle w:val="Body"/>
        <w:jc w:val="center"/>
      </w:pPr>
    </w:p>
    <w:p>
      <w:pPr>
        <w:pStyle w:val="Body"/>
        <w:jc w:val="left"/>
      </w:pPr>
      <w:r>
        <w:rPr>
          <w:rtl w:val="0"/>
          <w:lang w:val="en-US"/>
        </w:rPr>
        <w:t>Keyboard navigation testing</w:t>
      </w:r>
    </w:p>
    <w:tbl>
      <w:tblPr>
        <w:tblW w:w="9630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23"/>
        <w:gridCol w:w="984"/>
        <w:gridCol w:w="1646"/>
        <w:gridCol w:w="447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Issue</w:t>
            </w:r>
          </w:p>
        </w:tc>
        <w:tc>
          <w:tcPr>
            <w:tcW w:type="dxa" w:w="9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Severity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WCAG Principle</w:t>
            </w:r>
          </w:p>
        </w:tc>
        <w:tc>
          <w:tcPr>
            <w:tcW w:type="dxa" w:w="44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Keyboard focus is lost</w:t>
            </w:r>
          </w:p>
        </w:tc>
        <w:tc>
          <w:tcPr>
            <w:tcW w:type="dxa" w:w="9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High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Use of onfocus="blur()" removes focus, making navigation impossible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Navigation not accessible via keyboard</w:t>
            </w:r>
          </w:p>
        </w:tc>
        <w:tc>
          <w:tcPr>
            <w:tcW w:type="dxa" w:w="9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High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Menu items use JavaScript instead of standard links</w:t>
            </w:r>
          </w:p>
        </w:tc>
      </w:tr>
      <w:tr>
        <w:tblPrEx>
          <w:shd w:val="clear" w:color="auto" w:fill="auto"/>
        </w:tblPrEx>
        <w:trPr>
          <w:trHeight w:val="330" w:hRule="atLeast"/>
        </w:trPr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Focus is not visible</w:t>
            </w:r>
          </w:p>
        </w:tc>
        <w:tc>
          <w:tcPr>
            <w:tcW w:type="dxa" w:w="9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High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No visible focus indicator when tabbing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Illogical focus order</w:t>
            </w:r>
          </w:p>
        </w:tc>
        <w:tc>
          <w:tcPr>
            <w:tcW w:type="dxa" w:w="9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Medium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Elements are not reached in a meaningful order due to table layout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Dropdown navigation problematic</w:t>
            </w:r>
          </w:p>
        </w:tc>
        <w:tc>
          <w:tcPr>
            <w:tcW w:type="dxa" w:w="9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Medium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Quick menu is confusing and difficult to use with keyboard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2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Skip links missing</w:t>
            </w:r>
          </w:p>
        </w:tc>
        <w:tc>
          <w:tcPr>
            <w:tcW w:type="dxa" w:w="9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Medium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 xml:space="preserve">Skip links (e.g., 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“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Skip to content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”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 xml:space="preserve">, 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“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Skip to navigation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”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) are not present, forcing keyboard users to tab through all navigation elements before reaching the main content.</w:t>
            </w:r>
          </w:p>
        </w:tc>
      </w:tr>
    </w:tbl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left"/>
      </w:pPr>
      <w:r>
        <w:rPr>
          <w:rtl w:val="0"/>
          <w:lang w:val="en-US"/>
        </w:rPr>
        <w:t>Screen reader testing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93"/>
        <w:gridCol w:w="1013"/>
        <w:gridCol w:w="1667"/>
        <w:gridCol w:w="4457"/>
      </w:tblGrid>
      <w:tr>
        <w:tblPrEx>
          <w:shd w:val="clear" w:color="auto" w:fill="auto"/>
        </w:tblPrEx>
        <w:trPr>
          <w:trHeight w:val="521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Issue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Severity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WCAG Principle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Missing heading structure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High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Perceivable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No &lt;h1&gt;-&lt;h6&gt; tags used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Images have missing, empty, or non-descriptive alt text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High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Perceivable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Fonts w:ascii="Times Roman" w:hAnsi="Times Roman"/>
                <w:rtl w:val="0"/>
                <w:lang w:val="en-US"/>
              </w:rPr>
              <w:t xml:space="preserve">Some images have no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alt</w:t>
            </w:r>
            <w:r>
              <w:rPr>
                <w:rFonts w:ascii="Times Roman" w:hAnsi="Times Roman"/>
                <w:rtl w:val="0"/>
                <w:lang w:val="en-US"/>
              </w:rPr>
              <w:t xml:space="preserve"> attribute, some have empty alt text, and others have alt text that is too long or not descriptive enough.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Navigation unclear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High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Understandable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Navigation uses images and JavaScript instead of text links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Poor content structure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Medium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Understandable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Heavy use of tables confuses screen readers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Links not descriptive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Medium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Understandable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Link text does not clearly describe destination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Missing semantic landmarks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Low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Robust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No use of &lt;nav&gt;, &lt;main&gt;, &lt;header&gt; elements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Non-functional link ("News")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High</w:t>
            </w:r>
          </w:p>
        </w:tc>
        <w:tc>
          <w:tcPr>
            <w:tcW w:type="dxa" w:w="16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Screen reader identifies link, but it has no destination</w:t>
            </w:r>
          </w:p>
        </w:tc>
      </w:tr>
    </w:tbl>
    <w:p>
      <w:pPr>
        <w:pStyle w:val="Default"/>
        <w:suppressAutoHyphens w:val="1"/>
        <w:spacing w:before="0" w:line="240" w:lineRule="auto"/>
      </w:pPr>
    </w:p>
    <w:p>
      <w:pPr>
        <w:pStyle w:val="Default"/>
        <w:suppressAutoHyphens w:val="1"/>
        <w:spacing w:before="0" w:line="240" w:lineRule="auto"/>
      </w:pPr>
    </w:p>
    <w:p>
      <w:pPr>
        <w:pStyle w:val="Default"/>
        <w:suppressAutoHyphens w:val="1"/>
        <w:spacing w:before="0" w:line="240" w:lineRule="auto"/>
      </w:pPr>
      <w:r>
        <w:rPr>
          <w:rtl w:val="0"/>
          <w:lang w:val="en-US"/>
        </w:rPr>
        <w:t>Voice control navigation testing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65"/>
        <w:gridCol w:w="1048"/>
        <w:gridCol w:w="1684"/>
        <w:gridCol w:w="4433"/>
      </w:tblGrid>
      <w:tr>
        <w:tblPrEx>
          <w:shd w:val="clear" w:color="auto" w:fill="auto"/>
        </w:tblPrEx>
        <w:trPr>
          <w:trHeight w:val="521" w:hRule="atLeast"/>
        </w:trPr>
        <w:tc>
          <w:tcPr>
            <w:tcW w:type="dxa" w:w="2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Issue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Severity</w:t>
            </w:r>
          </w:p>
        </w:tc>
        <w:tc>
          <w:tcPr>
            <w:tcW w:type="dxa" w:w="1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WCAG Principle</w:t>
            </w:r>
          </w:p>
        </w:tc>
        <w:tc>
          <w:tcPr>
            <w:tcW w:type="dxa" w:w="4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2"/>
                <w:szCs w:val="22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2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Voice Control does not activate some links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Medium</w:t>
            </w:r>
          </w:p>
        </w:tc>
        <w:tc>
          <w:tcPr>
            <w:tcW w:type="dxa" w:w="1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 xml:space="preserve">Certain links are not activated when the user says 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“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Click [number]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 xml:space="preserve">”  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 xml:space="preserve">or 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“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Double click [number]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 xml:space="preserve">” 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since the label is misplaced.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2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Voice Control does not activate &lt;select&gt; options using voice commands alone</w:t>
            </w:r>
          </w:p>
        </w:tc>
        <w:tc>
          <w:tcPr>
            <w:tcW w:type="dxa" w:w="10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Medium</w:t>
            </w:r>
          </w:p>
        </w:tc>
        <w:tc>
          <w:tcPr>
            <w:tcW w:type="dxa" w:w="1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Operable</w:t>
            </w:r>
          </w:p>
        </w:tc>
        <w:tc>
          <w:tcPr>
            <w:tcW w:type="dxa" w:w="4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 xml:space="preserve">Selecting an option via voice command may fail unless the select element is first hovered or focused. When the user says 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“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Click [number]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 xml:space="preserve">” 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 xml:space="preserve">nothing happens and when the user says 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>“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Double click [number]</w:t>
            </w:r>
            <w:r>
              <w:rPr>
                <w:rFonts w:ascii="Helvetica Neue" w:hAnsi="Helvetica Neue" w:hint="default"/>
                <w:sz w:val="22"/>
                <w:szCs w:val="22"/>
                <w:rtl w:val="0"/>
              </w:rPr>
              <w:t xml:space="preserve">” </w:t>
            </w:r>
            <w:r>
              <w:rPr>
                <w:rFonts w:ascii="Helvetica Neue" w:hAnsi="Helvetica Neue"/>
                <w:sz w:val="22"/>
                <w:szCs w:val="22"/>
                <w:rtl w:val="0"/>
              </w:rPr>
              <w:t>the preselected option is selected.</w:t>
            </w:r>
          </w:p>
        </w:tc>
      </w:tr>
    </w:tbl>
    <w:p>
      <w:pPr>
        <w:pStyle w:val="Default"/>
        <w:suppressAutoHyphens w:val="1"/>
        <w:spacing w:before="0" w:line="240" w:lineRule="auto"/>
      </w:pPr>
    </w:p>
    <w:p>
      <w:pPr>
        <w:pStyle w:val="Default"/>
        <w:suppressAutoHyphens w:val="1"/>
        <w:spacing w:before="0" w:line="240" w:lineRule="auto"/>
      </w:pPr>
    </w:p>
    <w:p>
      <w:pPr>
        <w:pStyle w:val="Default"/>
        <w:suppressAutoHyphens w:val="1"/>
        <w:spacing w:before="0" w:line="240" w:lineRule="auto"/>
      </w:pPr>
    </w:p>
    <w:p>
      <w:pPr>
        <w:pStyle w:val="Default"/>
        <w:suppressAutoHyphens w:val="1"/>
        <w:spacing w:before="0" w:line="240" w:lineRule="auto"/>
      </w:pPr>
      <w:r>
        <w:rPr>
          <w:rtl w:val="0"/>
          <w:lang w:val="en-US"/>
        </w:rPr>
        <w:t>Color contr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724445</wp:posOffset>
                </wp:positionH>
                <wp:positionV relativeFrom="page">
                  <wp:posOffset>951877</wp:posOffset>
                </wp:positionV>
                <wp:extent cx="6115612" cy="254000"/>
                <wp:effectExtent l="0" t="0" r="0" b="0"/>
                <wp:wrapTopAndBottom distT="0" distB="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12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30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493"/>
                              <w:gridCol w:w="1013"/>
                              <w:gridCol w:w="1667"/>
                              <w:gridCol w:w="4457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521" w:hRule="atLeast"/>
                              </w:trPr>
                              <w:tc>
                                <w:tcPr>
                                  <w:tcW w:type="dxa" w:w="24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</w:rPr>
                                    <w:t>Issue</w:t>
                                  </w:r>
                                </w:p>
                              </w:tc>
                              <w:tc>
                                <w:tcPr>
                                  <w:tcW w:type="dxa" w:w="101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</w:rPr>
                                    <w:t>Severity</w:t>
                                  </w:r>
                                </w:p>
                              </w:tc>
                              <w:tc>
                                <w:tcPr>
                                  <w:tcW w:type="dxa" w:w="166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</w:rPr>
                                    <w:t>WCAG Principle</w:t>
                                  </w:r>
                                </w:p>
                              </w:tc>
                              <w:tc>
                                <w:tcPr>
                                  <w:tcW w:type="dxa" w:w="44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21" w:hRule="atLeast"/>
                              </w:trPr>
                              <w:tc>
                                <w:tcPr>
                                  <w:tcW w:type="dxa" w:w="24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Low contrast of the links and the background</w:t>
                                  </w:r>
                                </w:p>
                              </w:tc>
                              <w:tc>
                                <w:tcPr>
                                  <w:tcW w:type="dxa" w:w="101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type="dxa" w:w="166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Perceivable</w:t>
                                  </w:r>
                                </w:p>
                              </w:tc>
                              <w:tc>
                                <w:tcPr>
                                  <w:tcW w:type="dxa" w:w="44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WebAIM detected contrast issues that negatively impact readability and accessibility.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21" w:hRule="atLeast"/>
                              </w:trPr>
                              <w:tc>
                                <w:tcPr>
                                  <w:tcW w:type="dxa" w:w="24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Low contrast of the body and the background</w:t>
                                  </w:r>
                                </w:p>
                              </w:tc>
                              <w:tc>
                                <w:tcPr>
                                  <w:tcW w:type="dxa" w:w="101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type="dxa" w:w="166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Perceivable</w:t>
                                  </w:r>
                                </w:p>
                              </w:tc>
                              <w:tc>
                                <w:tcPr>
                                  <w:tcW w:type="dxa" w:w="4457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suppressAutoHyphens w:val="1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22"/>
                                      <w:szCs w:val="22"/>
                                      <w:rtl w:val="0"/>
                                    </w:rPr>
                                    <w:t>WebAIM detected contrast issues that negatively impact readability and accessibility.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7.0pt;margin-top:75.0pt;width:481.5pt;height:2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630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493"/>
                        <w:gridCol w:w="1013"/>
                        <w:gridCol w:w="1667"/>
                        <w:gridCol w:w="4457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521" w:hRule="atLeast"/>
                        </w:trPr>
                        <w:tc>
                          <w:tcPr>
                            <w:tcW w:type="dxa" w:w="24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</w:rPr>
                              <w:t>Issue</w:t>
                            </w:r>
                          </w:p>
                        </w:tc>
                        <w:tc>
                          <w:tcPr>
                            <w:tcW w:type="dxa" w:w="101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</w:rPr>
                              <w:t>Severity</w:t>
                            </w:r>
                          </w:p>
                        </w:tc>
                        <w:tc>
                          <w:tcPr>
                            <w:tcW w:type="dxa" w:w="166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</w:rPr>
                              <w:t>WCAG Principle</w:t>
                            </w:r>
                          </w:p>
                        </w:tc>
                        <w:tc>
                          <w:tcPr>
                            <w:tcW w:type="dxa" w:w="44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21" w:hRule="atLeast"/>
                        </w:trPr>
                        <w:tc>
                          <w:tcPr>
                            <w:tcW w:type="dxa" w:w="24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Low contrast of the links and the background</w:t>
                            </w:r>
                          </w:p>
                        </w:tc>
                        <w:tc>
                          <w:tcPr>
                            <w:tcW w:type="dxa" w:w="101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type="dxa" w:w="166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Perceivable</w:t>
                            </w:r>
                          </w:p>
                        </w:tc>
                        <w:tc>
                          <w:tcPr>
                            <w:tcW w:type="dxa" w:w="44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WebAIM detected contrast issues that negatively impact readability and accessibility.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21" w:hRule="atLeast"/>
                        </w:trPr>
                        <w:tc>
                          <w:tcPr>
                            <w:tcW w:type="dxa" w:w="24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Low contrast of the body and the background</w:t>
                            </w:r>
                          </w:p>
                        </w:tc>
                        <w:tc>
                          <w:tcPr>
                            <w:tcW w:type="dxa" w:w="101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type="dxa" w:w="166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Perceivable</w:t>
                            </w:r>
                          </w:p>
                        </w:tc>
                        <w:tc>
                          <w:tcPr>
                            <w:tcW w:type="dxa" w:w="4457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suppressAutoHyphens w:val="1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22"/>
                                <w:szCs w:val="22"/>
                                <w:rtl w:val="0"/>
                              </w:rPr>
                              <w:t>WebAIM detected contrast issues that negatively impact readability and accessibility.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tl w:val="0"/>
          <w:lang w:val="en-US"/>
        </w:rPr>
        <w:t>ast testing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