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0"/>
        <w:gridCol w:w="9478"/>
        <w:tblGridChange w:id="0">
          <w:tblGrid>
            <w:gridCol w:w="160"/>
            <w:gridCol w:w="9478"/>
          </w:tblGrid>
        </w:tblGridChange>
      </w:tblGrid>
      <w:tr>
        <w:trPr>
          <w:cantSplit w:val="1"/>
          <w:tblHeader w:val="0"/>
        </w:trPr>
        <w:tc>
          <w:tcPr>
            <w:shd w:fill="1f3864" w:val="clear"/>
            <w:vAlign w:val="center"/>
          </w:tcPr>
          <w:p w:rsidR="00000000" w:rsidDel="00000000" w:rsidP="00000000" w:rsidRDefault="00000000" w:rsidRPr="00000000" w14:paraId="00000002">
            <w:pPr>
              <w:spacing w:after="0" w:before="0" w:line="240" w:lineRule="auto"/>
              <w:rPr/>
            </w:pPr>
            <w:r w:rsidDel="00000000" w:rsidR="00000000" w:rsidRPr="00000000">
              <w:rPr>
                <w:rtl w:val="0"/>
              </w:rPr>
            </w:r>
          </w:p>
        </w:tc>
        <w:tc>
          <w:tcPr>
            <w:tcMar>
              <w:left w:w="220.0" w:type="dxa"/>
            </w:tcMar>
            <w:vAlign w:val="center"/>
          </w:tcPr>
          <w:p w:rsidR="00000000" w:rsidDel="00000000" w:rsidP="00000000" w:rsidRDefault="00000000" w:rsidRPr="00000000" w14:paraId="00000003">
            <w:pPr>
              <w:spacing w:after="20" w:before="40" w:line="260" w:lineRule="auto"/>
              <w:jc w:val="left"/>
              <w:rPr/>
            </w:pPr>
            <w:r w:rsidDel="00000000" w:rsidR="00000000" w:rsidRPr="00000000">
              <w:rPr>
                <w:rFonts w:ascii="Calibri" w:cs="Calibri" w:eastAsia="Calibri" w:hAnsi="Calibri"/>
                <w:b w:val="1"/>
                <w:bCs w:val="1"/>
                <w:color w:val="1f3864"/>
                <w:sz w:val="44"/>
                <w:szCs w:val="44"/>
                <w:rtl w:val="0"/>
              </w:rPr>
              <w:t xml:space="preserve">Guía2. Desarrollo Proyecto APT</w:t>
            </w:r>
            <w:r w:rsidDel="00000000" w:rsidR="00000000" w:rsidRPr="00000000">
              <w:rPr>
                <w:rtl w:val="0"/>
              </w:rPr>
            </w:r>
          </w:p>
          <w:p w:rsidR="00000000" w:rsidDel="00000000" w:rsidP="00000000" w:rsidRDefault="00000000" w:rsidRPr="00000000" w14:paraId="00000004">
            <w:pPr>
              <w:spacing w:after="40" w:before="20" w:line="240" w:lineRule="auto"/>
              <w:jc w:val="left"/>
              <w:rPr/>
            </w:pPr>
            <w:r w:rsidDel="00000000" w:rsidR="00000000" w:rsidRPr="00000000">
              <w:rPr>
                <w:rFonts w:ascii="Calibri" w:cs="Calibri" w:eastAsia="Calibri" w:hAnsi="Calibri"/>
                <w:b w:val="1"/>
                <w:bCs w:val="1"/>
                <w:color w:val="1f3864"/>
                <w:sz w:val="34"/>
                <w:szCs w:val="34"/>
                <w:rtl w:val="0"/>
              </w:rPr>
              <w:t xml:space="preserve">Asignatura Capstone</w:t>
            </w:r>
            <w:r w:rsidDel="00000000" w:rsidR="00000000" w:rsidRPr="00000000">
              <w:rPr>
                <w:rtl w:val="0"/>
              </w:rPr>
            </w:r>
          </w:p>
        </w:tc>
      </w:tr>
    </w:tbl>
    <w:p w:rsidR="00000000" w:rsidDel="00000000" w:rsidP="00000000" w:rsidRDefault="00000000" w:rsidRPr="00000000" w14:paraId="00000005">
      <w:pPr>
        <w:spacing w:after="120" w:before="60" w:line="240" w:lineRule="auto"/>
        <w:rPr>
          <w:sz w:val="4"/>
          <w:szCs w:val="4"/>
        </w:rPr>
      </w:pPr>
      <w:r w:rsidDel="00000000" w:rsidR="00000000" w:rsidRPr="00000000">
        <w:rPr>
          <w:rtl w:val="0"/>
        </w:rPr>
      </w:r>
    </w:p>
    <w:tbl>
      <w:tblPr>
        <w:tblStyle w:val="Table2"/>
        <w:tblW w:w="963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8"/>
        <w:tblGridChange w:id="0">
          <w:tblGrid>
            <w:gridCol w:w="9638"/>
          </w:tblGrid>
        </w:tblGridChange>
      </w:tblGrid>
      <w:tr>
        <w:trPr>
          <w:cantSplit w:val="1"/>
          <w:trHeight w:val="440" w:hRule="atLeast"/>
          <w:tblHeader w:val="0"/>
        </w:trPr>
        <w:tc>
          <w:tcPr>
            <w:vAlign w:val="center"/>
          </w:tcPr>
          <w:p w:rsidR="00000000" w:rsidDel="00000000" w:rsidP="00000000" w:rsidRDefault="00000000" w:rsidRPr="00000000" w14:paraId="00000006">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1"/>
          <w:trHeight w:val="800" w:hRule="atLeast"/>
          <w:tblHeader w:val="0"/>
        </w:trPr>
        <w:tc>
          <w:tcPr>
            <w:shd w:fill="d9e2f3"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8">
      <w:pPr>
        <w:spacing w:after="80" w:before="40" w:line="240" w:lineRule="auto"/>
        <w:rPr>
          <w:sz w:val="4"/>
          <w:szCs w:val="4"/>
        </w:rPr>
      </w:pPr>
      <w:r w:rsidDel="00000000" w:rsidR="00000000" w:rsidRPr="00000000">
        <w:rPr>
          <w:rtl w:val="0"/>
        </w:rPr>
      </w:r>
    </w:p>
    <w:tbl>
      <w:tblPr>
        <w:tblStyle w:val="Table3"/>
        <w:tblW w:w="963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0"/>
        <w:tblGridChange w:id="0">
          <w:tblGrid>
            <w:gridCol w:w="2528"/>
            <w:gridCol w:w="7110"/>
          </w:tblGrid>
        </w:tblGridChange>
      </w:tblGrid>
      <w:tr>
        <w:trPr>
          <w:cantSplit w:val="1"/>
          <w:tblHeader w:val="0"/>
        </w:trPr>
        <w:tc>
          <w:tcPr>
            <w:vAlign w:val="center"/>
          </w:tcPr>
          <w:p w:rsidR="00000000" w:rsidDel="00000000" w:rsidP="00000000" w:rsidRDefault="00000000" w:rsidRPr="00000000" w14:paraId="0000000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A">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Durante esta fase, el equipo ha avanzado en el análisis y diseño del proyecto VAYO, una aplicación móvil orientada a centralizar y facilitar la planificación de viajes. Entre los principales avances se encuentran la definición de los requerimientos funcionales y no funcionales, la elaboración de casos de uso, el modelamiento de procesos TO-BE y el desarrollo del Documento de Arquitectura de Software (DAS), basado en el modelo de vistas 4+1.</w:t>
            </w:r>
          </w:p>
          <w:p w:rsidR="00000000" w:rsidDel="00000000" w:rsidP="00000000" w:rsidRDefault="00000000" w:rsidRPr="00000000" w14:paraId="0000000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sz w:val="20"/>
                <w:szCs w:val="20"/>
                <w:rtl w:val="0"/>
              </w:rPr>
              <w:t xml:space="preserve">Asimismo, se ha definido la arquitectura tecnológica, considerando React Native, SQLite y Supabase, junto con la integración de servicios externos de mapas e inteligencia artificial. Se continuará con la revisión y validación de la documentación técnica para avanzar hacia las etapas de implementación y pruebas.</w:t>
            </w:r>
            <w:r w:rsidDel="00000000" w:rsidR="00000000" w:rsidRPr="00000000">
              <w:rPr>
                <w:rtl w:val="0"/>
              </w:rPr>
            </w:r>
          </w:p>
        </w:tc>
      </w:tr>
      <w:tr>
        <w:trPr>
          <w:cantSplit w:val="1"/>
          <w:trHeight w:val="1247"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Desarrollar una aplicación móvil que permita centralizar y facilitar la planificación y gestión de viajes, integrando itinerarios, actividades, alojamientos, transporte, mapas, gastos e inteligencia artificial, con disponibilidad de información offline y sincronización con la nube.</w:t>
            </w:r>
            <w:r w:rsidDel="00000000" w:rsidR="00000000" w:rsidRPr="00000000">
              <w:rPr>
                <w:rtl w:val="0"/>
              </w:rPr>
            </w:r>
          </w:p>
        </w:tc>
      </w:tr>
      <w:tr>
        <w:trPr>
          <w:cantSplit w:val="1"/>
          <w:trHeight w:val="939"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0F">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Para el desarrollo del proyecto </w:t>
            </w:r>
            <w:r w:rsidDel="00000000" w:rsidR="00000000" w:rsidRPr="00000000">
              <w:rPr>
                <w:rFonts w:ascii="Calibri" w:cs="Calibri" w:eastAsia="Calibri" w:hAnsi="Calibri"/>
                <w:b w:val="1"/>
                <w:bCs w:val="1"/>
                <w:i w:val="1"/>
                <w:iCs w:val="1"/>
                <w:sz w:val="20"/>
                <w:szCs w:val="20"/>
                <w:rtl w:val="0"/>
              </w:rPr>
              <w:t xml:space="preserve">VAYO</w:t>
            </w:r>
            <w:r w:rsidDel="00000000" w:rsidR="00000000" w:rsidRPr="00000000">
              <w:rPr>
                <w:rFonts w:ascii="Calibri" w:cs="Calibri" w:eastAsia="Calibri" w:hAnsi="Calibri"/>
                <w:i w:val="1"/>
                <w:iCs w:val="1"/>
                <w:sz w:val="20"/>
                <w:szCs w:val="20"/>
                <w:rtl w:val="0"/>
              </w:rPr>
              <w:t xml:space="preserve"> utilizaremos una </w:t>
            </w:r>
            <w:r w:rsidDel="00000000" w:rsidR="00000000" w:rsidRPr="00000000">
              <w:rPr>
                <w:rFonts w:ascii="Calibri" w:cs="Calibri" w:eastAsia="Calibri" w:hAnsi="Calibri"/>
                <w:b w:val="1"/>
                <w:bCs w:val="1"/>
                <w:i w:val="1"/>
                <w:iCs w:val="1"/>
                <w:sz w:val="20"/>
                <w:szCs w:val="20"/>
                <w:rtl w:val="0"/>
              </w:rPr>
              <w:t xml:space="preserve">metodología tradicional</w:t>
            </w:r>
            <w:r w:rsidDel="00000000" w:rsidR="00000000" w:rsidRPr="00000000">
              <w:rPr>
                <w:rFonts w:ascii="Calibri" w:cs="Calibri" w:eastAsia="Calibri" w:hAnsi="Calibri"/>
                <w:i w:val="1"/>
                <w:iCs w:val="1"/>
                <w:sz w:val="20"/>
                <w:szCs w:val="20"/>
                <w:rtl w:val="0"/>
              </w:rPr>
              <w:t xml:space="preserve">, debido a que permite organizar el proyecto de manera estructurada y seguir una secuencia de etapas previamente definidas.</w:t>
            </w:r>
          </w:p>
          <w:p w:rsidR="00000000" w:rsidDel="00000000" w:rsidP="00000000" w:rsidRDefault="00000000" w:rsidRPr="00000000" w14:paraId="0000001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sz w:val="20"/>
                <w:szCs w:val="20"/>
                <w:rtl w:val="0"/>
              </w:rPr>
              <w:t xml:space="preserve">La metodología considera distintas etapas para el desarrollo de la solución. En primer lugar, se realizará el levantamiento y definición de los requerimientos del sistema, identificando las principales necesidades y funcionalidades que deberá cumplir la aplicación. Luego, se realizará la etapa de análisis y diseño, donde se definirán los casos de uso, diseño de las interfaces, arquitectura del sistema, modelo de datos y demás documentos necesarios para orientar el desarrollo. Posteriormente, se contemplan las fases de implementación y aseguramiento de calidad, orientadas a codificar las funcionalidades principales de la solución móvil y verificar su correcto funcionamiento y estabilidad mediante pruebas sistemáticas.</w:t>
            </w:r>
            <w:r w:rsidDel="00000000" w:rsidR="00000000" w:rsidRPr="00000000">
              <w:rPr>
                <w:rtl w:val="0"/>
              </w:rPr>
            </w:r>
          </w:p>
        </w:tc>
      </w:tr>
      <w:tr>
        <w:trPr>
          <w:cantSplit w:val="1"/>
          <w:trHeight w:val="237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2">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Las evidencias que </w:t>
            </w:r>
            <w:r w:rsidDel="00000000" w:rsidR="00000000" w:rsidRPr="00000000">
              <w:rPr>
                <w:i w:val="1"/>
                <w:iCs w:val="1"/>
                <w:sz w:val="20"/>
                <w:szCs w:val="20"/>
                <w:rtl w:val="0"/>
              </w:rPr>
              <w:t xml:space="preserve">presentamos</w:t>
            </w:r>
            <w:r w:rsidDel="00000000" w:rsidR="00000000" w:rsidRPr="00000000">
              <w:rPr>
                <w:rFonts w:ascii="Calibri" w:cs="Calibri" w:eastAsia="Calibri" w:hAnsi="Calibri"/>
                <w:i w:val="1"/>
                <w:iCs w:val="1"/>
                <w:sz w:val="20"/>
                <w:szCs w:val="20"/>
                <w:rtl w:val="0"/>
              </w:rPr>
              <w:t xml:space="preserve"> corresponden a los documentos y modelos elaborados durante el desarrollo de VAYO. Entre ellos se encuentran el documento de requerimientos funcionales y no funcionales (ERS), los casos de uso extendidos, los diagramas de procesos de negocio TO-BE y el Documento de Arquitectura de Software (DAS).</w:t>
            </w:r>
          </w:p>
          <w:p w:rsidR="00000000" w:rsidDel="00000000" w:rsidP="00000000" w:rsidRDefault="00000000" w:rsidRPr="00000000" w14:paraId="00000013">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Estas evidencias permiten demostrar el avance en el análisis y diseño de la solución, ya que describen las funcionalidades que tendrá la aplicación, las interacciones del usuario con el sistema y la organización de sus componentes tecnológicos.</w:t>
            </w:r>
          </w:p>
          <w:p w:rsidR="00000000" w:rsidDel="00000000" w:rsidP="00000000" w:rsidRDefault="00000000" w:rsidRPr="00000000" w14:paraId="00000014">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Para resguardar la calidad del proyecto, hemos revisado la coherencia entre los requerimientos, los casos de uso y los diagramas, considerando buenas prácticas de modelado UML, organización modular y separación de responsabilidades. También hemos considerado el almacenamiento local con SQLite y la sincronización con Supabase como parte del diseño de la solución.</w:t>
            </w:r>
          </w:p>
          <w:p w:rsidR="00000000" w:rsidDel="00000000" w:rsidP="00000000" w:rsidRDefault="00000000" w:rsidRPr="00000000" w14:paraId="00000015">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Estas evidencias representan el avance documental y de diseño alcanzado hasta esta fase. El funcionamiento de las funcionalidades deberá comprobarse posteriormente mediante la implementación y las pruebas correspondientes.</w:t>
            </w:r>
          </w:p>
        </w:tc>
      </w:tr>
    </w:tbl>
    <w:p w:rsidR="00000000" w:rsidDel="00000000" w:rsidP="00000000" w:rsidRDefault="00000000" w:rsidRPr="00000000" w14:paraId="00000016">
      <w:pPr>
        <w:spacing w:after="120" w:before="120" w:line="240" w:lineRule="auto"/>
        <w:rPr>
          <w:sz w:val="4"/>
          <w:szCs w:val="4"/>
        </w:rPr>
      </w:pPr>
      <w:r w:rsidDel="00000000" w:rsidR="00000000" w:rsidRPr="00000000">
        <w:rPr>
          <w:rtl w:val="0"/>
        </w:rPr>
      </w:r>
    </w:p>
    <w:tbl>
      <w:tblPr>
        <w:tblStyle w:val="Table4"/>
        <w:tblW w:w="963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8"/>
        <w:tblGridChange w:id="0">
          <w:tblGrid>
            <w:gridCol w:w="9638"/>
          </w:tblGrid>
        </w:tblGridChange>
      </w:tblGrid>
      <w:tr>
        <w:trPr>
          <w:cantSplit w:val="1"/>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1"/>
          <w:trHeight w:val="800" w:hRule="atLeast"/>
          <w:tblHeader w:val="0"/>
        </w:trPr>
        <w:tc>
          <w:tcPr>
            <w:shd w:fill="d9e2f3" w:val="clear"/>
            <w:vAlign w:val="center"/>
          </w:tcPr>
          <w:p w:rsidR="00000000" w:rsidDel="00000000" w:rsidP="00000000" w:rsidRDefault="00000000" w:rsidRPr="00000000" w14:paraId="0000001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color w:val="1f3864"/>
                <w:rtl w:val="0"/>
              </w:rPr>
              <w:t xml:space="preserve">enfocándose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19">
      <w:pPr>
        <w:spacing w:after="80" w:before="40" w:line="240" w:lineRule="auto"/>
        <w:rPr>
          <w:sz w:val="4"/>
          <w:szCs w:val="4"/>
        </w:rPr>
      </w:pPr>
      <w:r w:rsidDel="00000000" w:rsidR="00000000" w:rsidRPr="00000000">
        <w:rPr>
          <w:rtl w:val="0"/>
        </w:rPr>
      </w:r>
    </w:p>
    <w:tbl>
      <w:tblPr>
        <w:tblStyle w:val="Table5"/>
        <w:tblW w:w="96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95"/>
        <w:gridCol w:w="1200"/>
        <w:gridCol w:w="1395"/>
        <w:gridCol w:w="900"/>
        <w:gridCol w:w="1155"/>
        <w:gridCol w:w="1440"/>
        <w:gridCol w:w="1095"/>
        <w:gridCol w:w="1035"/>
        <w:tblGridChange w:id="0">
          <w:tblGrid>
            <w:gridCol w:w="1395"/>
            <w:gridCol w:w="1200"/>
            <w:gridCol w:w="1395"/>
            <w:gridCol w:w="900"/>
            <w:gridCol w:w="1155"/>
            <w:gridCol w:w="1440"/>
            <w:gridCol w:w="1095"/>
            <w:gridCol w:w="1035"/>
          </w:tblGrid>
        </w:tblGridChange>
      </w:tblGrid>
      <w:tr>
        <w:trPr>
          <w:cantSplit w:val="1"/>
          <w:trHeight w:val="415" w:hRule="atLeast"/>
          <w:tblHeader w:val="0"/>
        </w:trPr>
        <w:tc>
          <w:tcPr>
            <w:gridSpan w:val="8"/>
            <w:vAlign w:val="center"/>
          </w:tcPr>
          <w:p w:rsidR="00000000" w:rsidDel="00000000" w:rsidP="00000000" w:rsidRDefault="00000000" w:rsidRPr="00000000" w14:paraId="0000001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1"/>
          <w:trHeight w:val="711" w:hRule="atLeast"/>
          <w:tblHeader w:val="0"/>
        </w:trPr>
        <w:tc>
          <w:tcPr>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1"/>
          <w:trHeight w:val="1263" w:hRule="atLeast"/>
          <w:tblHeader w:val="0"/>
        </w:trPr>
        <w:tc>
          <w:tcPr/>
          <w:p w:rsidR="00000000" w:rsidDel="00000000" w:rsidP="00000000" w:rsidRDefault="00000000" w:rsidRPr="00000000" w14:paraId="0000002A">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Ingeniería de requerimientos</w:t>
            </w:r>
          </w:p>
        </w:tc>
        <w:tc>
          <w:tcPr/>
          <w:p w:rsidR="00000000" w:rsidDel="00000000" w:rsidP="00000000" w:rsidRDefault="00000000" w:rsidRPr="00000000" w14:paraId="0000002B">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Elaborar y revisar el documento ERS</w:t>
            </w:r>
          </w:p>
        </w:tc>
        <w:tc>
          <w:tcPr/>
          <w:p w:rsidR="00000000" w:rsidDel="00000000" w:rsidP="00000000" w:rsidRDefault="00000000" w:rsidRPr="00000000" w14:paraId="0000002C">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Computador, Word y planilla de requerimientos</w:t>
            </w:r>
          </w:p>
        </w:tc>
        <w:tc>
          <w:tcPr/>
          <w:p w:rsidR="00000000" w:rsidDel="00000000" w:rsidP="00000000" w:rsidRDefault="00000000" w:rsidRPr="00000000" w14:paraId="0000002D">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Según Carta </w:t>
            </w:r>
            <w:r w:rsidDel="00000000" w:rsidR="00000000" w:rsidRPr="00000000">
              <w:rPr>
                <w:i w:val="1"/>
                <w:iCs w:val="1"/>
                <w:sz w:val="18"/>
                <w:szCs w:val="18"/>
                <w:rtl w:val="0"/>
              </w:rPr>
              <w:t xml:space="preserve">Gantt</w:t>
            </w:r>
            <w:r w:rsidDel="00000000" w:rsidR="00000000" w:rsidRPr="00000000">
              <w:rPr>
                <w:rtl w:val="0"/>
              </w:rPr>
            </w:r>
          </w:p>
        </w:tc>
        <w:tc>
          <w:tcPr/>
          <w:p w:rsidR="00000000" w:rsidDel="00000000" w:rsidP="00000000" w:rsidRDefault="00000000" w:rsidRPr="00000000" w14:paraId="0000002E">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Equipo de proyecto</w:t>
            </w:r>
          </w:p>
        </w:tc>
        <w:tc>
          <w:tcPr/>
          <w:p w:rsidR="00000000" w:rsidDel="00000000" w:rsidP="00000000" w:rsidRDefault="00000000" w:rsidRPr="00000000" w14:paraId="0000002F">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Permite establecer el alcance y las funcionalidades del sistema</w:t>
            </w:r>
          </w:p>
        </w:tc>
        <w:tc>
          <w:tcPr/>
          <w:p w:rsidR="00000000" w:rsidDel="00000000" w:rsidP="00000000" w:rsidRDefault="00000000" w:rsidRPr="00000000" w14:paraId="00000030">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Completado</w:t>
            </w:r>
          </w:p>
        </w:tc>
        <w:tc>
          <w:tcPr/>
          <w:p w:rsidR="00000000" w:rsidDel="00000000" w:rsidP="00000000" w:rsidRDefault="00000000" w:rsidRPr="00000000" w14:paraId="00000031">
            <w:pPr>
              <w:rPr>
                <w:rFonts w:ascii="Calibri" w:cs="Calibri" w:eastAsia="Calibri" w:hAnsi="Calibri"/>
                <w:i w:val="1"/>
                <w:iCs w:val="1"/>
                <w:sz w:val="18"/>
                <w:szCs w:val="18"/>
              </w:rPr>
            </w:pPr>
            <w:r w:rsidDel="00000000" w:rsidR="00000000" w:rsidRPr="00000000">
              <w:rPr>
                <w:rtl w:val="0"/>
              </w:rPr>
            </w:r>
          </w:p>
        </w:tc>
      </w:tr>
      <w:tr>
        <w:trPr>
          <w:cantSplit w:val="1"/>
          <w:trHeight w:val="1263" w:hRule="atLeast"/>
          <w:tblHeader w:val="0"/>
        </w:trPr>
        <w:tc>
          <w:tcPr/>
          <w:p w:rsidR="00000000" w:rsidDel="00000000" w:rsidP="00000000" w:rsidRDefault="00000000" w:rsidRPr="00000000" w14:paraId="00000032">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Análisis y diseño de software</w:t>
            </w:r>
          </w:p>
        </w:tc>
        <w:tc>
          <w:tcPr/>
          <w:p w:rsidR="00000000" w:rsidDel="00000000" w:rsidP="00000000" w:rsidRDefault="00000000" w:rsidRPr="00000000" w14:paraId="00000033">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Elaborar los casos de uso extendidos</w:t>
            </w:r>
          </w:p>
        </w:tc>
        <w:tc>
          <w:tcPr/>
          <w:p w:rsidR="00000000" w:rsidDel="00000000" w:rsidP="00000000" w:rsidRDefault="00000000" w:rsidRPr="00000000" w14:paraId="00000034">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Word, ERS y herramientas UML</w:t>
            </w:r>
          </w:p>
        </w:tc>
        <w:tc>
          <w:tcPr/>
          <w:p w:rsidR="00000000" w:rsidDel="00000000" w:rsidP="00000000" w:rsidRDefault="00000000" w:rsidRPr="00000000" w14:paraId="00000035">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Según Carta </w:t>
            </w:r>
            <w:r w:rsidDel="00000000" w:rsidR="00000000" w:rsidRPr="00000000">
              <w:rPr>
                <w:i w:val="1"/>
                <w:iCs w:val="1"/>
                <w:sz w:val="18"/>
                <w:szCs w:val="18"/>
                <w:rtl w:val="0"/>
              </w:rPr>
              <w:t xml:space="preserve">Gantt</w:t>
            </w:r>
            <w:r w:rsidDel="00000000" w:rsidR="00000000" w:rsidRPr="00000000">
              <w:rPr>
                <w:rtl w:val="0"/>
              </w:rPr>
            </w:r>
          </w:p>
        </w:tc>
        <w:tc>
          <w:tcPr/>
          <w:p w:rsidR="00000000" w:rsidDel="00000000" w:rsidP="00000000" w:rsidRDefault="00000000" w:rsidRPr="00000000" w14:paraId="00000036">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Equipo de proyecto</w:t>
            </w:r>
          </w:p>
        </w:tc>
        <w:tc>
          <w:tcPr/>
          <w:p w:rsidR="00000000" w:rsidDel="00000000" w:rsidP="00000000" w:rsidRDefault="00000000" w:rsidRPr="00000000" w14:paraId="00000037">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Permite </w:t>
            </w:r>
            <w:r w:rsidDel="00000000" w:rsidR="00000000" w:rsidRPr="00000000">
              <w:rPr>
                <w:i w:val="1"/>
                <w:iCs w:val="1"/>
                <w:sz w:val="18"/>
                <w:szCs w:val="18"/>
                <w:rtl w:val="0"/>
              </w:rPr>
              <w:t xml:space="preserve">documentar</w:t>
            </w:r>
            <w:r w:rsidDel="00000000" w:rsidR="00000000" w:rsidRPr="00000000">
              <w:rPr>
                <w:rFonts w:ascii="Calibri" w:cs="Calibri" w:eastAsia="Calibri" w:hAnsi="Calibri"/>
                <w:i w:val="1"/>
                <w:iCs w:val="1"/>
                <w:sz w:val="18"/>
                <w:szCs w:val="18"/>
                <w:rtl w:val="0"/>
              </w:rPr>
              <w:t xml:space="preserve"> las interacciones entre usuario y sistema</w:t>
            </w:r>
          </w:p>
        </w:tc>
        <w:tc>
          <w:tcPr/>
          <w:p w:rsidR="00000000" w:rsidDel="00000000" w:rsidP="00000000" w:rsidRDefault="00000000" w:rsidRPr="00000000" w14:paraId="00000038">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Completado</w:t>
            </w:r>
          </w:p>
        </w:tc>
        <w:tc>
          <w:tcPr/>
          <w:p w:rsidR="00000000" w:rsidDel="00000000" w:rsidP="00000000" w:rsidRDefault="00000000" w:rsidRPr="00000000" w14:paraId="00000039">
            <w:pPr>
              <w:rPr>
                <w:rFonts w:ascii="Calibri" w:cs="Calibri" w:eastAsia="Calibri" w:hAnsi="Calibri"/>
                <w:i w:val="1"/>
                <w:iCs w:val="1"/>
                <w:sz w:val="18"/>
                <w:szCs w:val="18"/>
              </w:rPr>
            </w:pPr>
            <w:r w:rsidDel="00000000" w:rsidR="00000000" w:rsidRPr="00000000">
              <w:rPr>
                <w:rtl w:val="0"/>
              </w:rPr>
            </w:r>
          </w:p>
        </w:tc>
      </w:tr>
      <w:tr>
        <w:trPr>
          <w:cantSplit w:val="1"/>
          <w:trHeight w:val="1263" w:hRule="atLeast"/>
          <w:tblHeader w:val="0"/>
        </w:trPr>
        <w:tc>
          <w:tcPr/>
          <w:p w:rsidR="00000000" w:rsidDel="00000000" w:rsidP="00000000" w:rsidRDefault="00000000" w:rsidRPr="00000000" w14:paraId="0000003A">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Modelamiento de procesos</w:t>
            </w:r>
          </w:p>
        </w:tc>
        <w:tc>
          <w:tcPr/>
          <w:p w:rsidR="00000000" w:rsidDel="00000000" w:rsidP="00000000" w:rsidRDefault="00000000" w:rsidRPr="00000000" w14:paraId="0000003B">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Elaborar los diagramas TO-BE</w:t>
            </w:r>
          </w:p>
        </w:tc>
        <w:tc>
          <w:tcPr/>
          <w:p w:rsidR="00000000" w:rsidDel="00000000" w:rsidP="00000000" w:rsidRDefault="00000000" w:rsidRPr="00000000" w14:paraId="0000003C">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Bizagi Modeler, computador y documentación del proyecto</w:t>
            </w:r>
          </w:p>
        </w:tc>
        <w:tc>
          <w:tcPr/>
          <w:p w:rsidR="00000000" w:rsidDel="00000000" w:rsidP="00000000" w:rsidRDefault="00000000" w:rsidRPr="00000000" w14:paraId="0000003D">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Según Carta </w:t>
            </w:r>
            <w:r w:rsidDel="00000000" w:rsidR="00000000" w:rsidRPr="00000000">
              <w:rPr>
                <w:i w:val="1"/>
                <w:iCs w:val="1"/>
                <w:sz w:val="18"/>
                <w:szCs w:val="18"/>
                <w:rtl w:val="0"/>
              </w:rPr>
              <w:t xml:space="preserve">Gantt</w:t>
            </w:r>
            <w:r w:rsidDel="00000000" w:rsidR="00000000" w:rsidRPr="00000000">
              <w:rPr>
                <w:rtl w:val="0"/>
              </w:rPr>
            </w:r>
          </w:p>
        </w:tc>
        <w:tc>
          <w:tcPr/>
          <w:p w:rsidR="00000000" w:rsidDel="00000000" w:rsidP="00000000" w:rsidRDefault="00000000" w:rsidRPr="00000000" w14:paraId="0000003E">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Equipo de proyecto</w:t>
            </w:r>
          </w:p>
        </w:tc>
        <w:tc>
          <w:tcPr/>
          <w:p w:rsidR="00000000" w:rsidDel="00000000" w:rsidP="00000000" w:rsidRDefault="00000000" w:rsidRPr="00000000" w14:paraId="0000003F">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Permite representar los procesos propuestos para VAYO</w:t>
            </w:r>
          </w:p>
        </w:tc>
        <w:tc>
          <w:tcPr/>
          <w:p w:rsidR="00000000" w:rsidDel="00000000" w:rsidP="00000000" w:rsidRDefault="00000000" w:rsidRPr="00000000" w14:paraId="00000040">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Completado</w:t>
            </w:r>
          </w:p>
        </w:tc>
        <w:tc>
          <w:tcPr/>
          <w:p w:rsidR="00000000" w:rsidDel="00000000" w:rsidP="00000000" w:rsidRDefault="00000000" w:rsidRPr="00000000" w14:paraId="00000041">
            <w:pPr>
              <w:rPr>
                <w:rFonts w:ascii="Calibri" w:cs="Calibri" w:eastAsia="Calibri" w:hAnsi="Calibri"/>
                <w:i w:val="1"/>
                <w:iCs w:val="1"/>
                <w:sz w:val="18"/>
                <w:szCs w:val="18"/>
              </w:rPr>
            </w:pPr>
            <w:r w:rsidDel="00000000" w:rsidR="00000000" w:rsidRPr="00000000">
              <w:rPr>
                <w:rtl w:val="0"/>
              </w:rPr>
            </w:r>
          </w:p>
        </w:tc>
      </w:tr>
      <w:tr>
        <w:trPr>
          <w:cantSplit w:val="1"/>
          <w:trHeight w:val="1263" w:hRule="atLeast"/>
          <w:tblHeader w:val="0"/>
        </w:trPr>
        <w:tc>
          <w:tcPr/>
          <w:p w:rsidR="00000000" w:rsidDel="00000000" w:rsidP="00000000" w:rsidRDefault="00000000" w:rsidRPr="00000000" w14:paraId="00000042">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Arquitectura de software</w:t>
            </w:r>
          </w:p>
          <w:p w:rsidR="00000000" w:rsidDel="00000000" w:rsidP="00000000" w:rsidRDefault="00000000" w:rsidRPr="00000000" w14:paraId="00000043">
            <w:pPr>
              <w:jc w:val="center"/>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44">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Elaborar el documento DAS y las vistas 4+1</w:t>
            </w:r>
          </w:p>
        </w:tc>
        <w:tc>
          <w:tcPr/>
          <w:p w:rsidR="00000000" w:rsidDel="00000000" w:rsidP="00000000" w:rsidRDefault="00000000" w:rsidRPr="00000000" w14:paraId="00000045">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Word, Modelio y documentación técnica</w:t>
            </w:r>
          </w:p>
        </w:tc>
        <w:tc>
          <w:tcPr/>
          <w:p w:rsidR="00000000" w:rsidDel="00000000" w:rsidP="00000000" w:rsidRDefault="00000000" w:rsidRPr="00000000" w14:paraId="00000046">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Según Carta </w:t>
            </w:r>
            <w:r w:rsidDel="00000000" w:rsidR="00000000" w:rsidRPr="00000000">
              <w:rPr>
                <w:i w:val="1"/>
                <w:iCs w:val="1"/>
                <w:sz w:val="18"/>
                <w:szCs w:val="18"/>
                <w:rtl w:val="0"/>
              </w:rPr>
              <w:t xml:space="preserve">Gantt</w:t>
            </w:r>
            <w:r w:rsidDel="00000000" w:rsidR="00000000" w:rsidRPr="00000000">
              <w:rPr>
                <w:rtl w:val="0"/>
              </w:rPr>
            </w:r>
          </w:p>
        </w:tc>
        <w:tc>
          <w:tcPr/>
          <w:p w:rsidR="00000000" w:rsidDel="00000000" w:rsidP="00000000" w:rsidRDefault="00000000" w:rsidRPr="00000000" w14:paraId="00000047">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Equipo de proyecto</w:t>
            </w:r>
          </w:p>
        </w:tc>
        <w:tc>
          <w:tcPr/>
          <w:p w:rsidR="00000000" w:rsidDel="00000000" w:rsidP="00000000" w:rsidRDefault="00000000" w:rsidRPr="00000000" w14:paraId="00000048">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Requiere coherencia entre los requerimientos, las vistas y la arquitectura</w:t>
            </w:r>
          </w:p>
        </w:tc>
        <w:tc>
          <w:tcPr/>
          <w:p w:rsidR="00000000" w:rsidDel="00000000" w:rsidP="00000000" w:rsidRDefault="00000000" w:rsidRPr="00000000" w14:paraId="00000049">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Completado</w:t>
            </w:r>
          </w:p>
        </w:tc>
        <w:tc>
          <w:tcPr/>
          <w:p w:rsidR="00000000" w:rsidDel="00000000" w:rsidP="00000000" w:rsidRDefault="00000000" w:rsidRPr="00000000" w14:paraId="0000004A">
            <w:pPr>
              <w:rPr>
                <w:rFonts w:ascii="Calibri" w:cs="Calibri" w:eastAsia="Calibri" w:hAnsi="Calibri"/>
                <w:i w:val="1"/>
                <w:iCs w:val="1"/>
                <w:sz w:val="18"/>
                <w:szCs w:val="18"/>
              </w:rPr>
            </w:pPr>
            <w:r w:rsidDel="00000000" w:rsidR="00000000" w:rsidRPr="00000000">
              <w:rPr>
                <w:rtl w:val="0"/>
              </w:rPr>
            </w:r>
          </w:p>
        </w:tc>
      </w:tr>
      <w:tr>
        <w:trPr>
          <w:cantSplit w:val="1"/>
          <w:trHeight w:val="1263" w:hRule="atLeast"/>
          <w:tblHeader w:val="0"/>
        </w:trPr>
        <w:tc>
          <w:tcPr/>
          <w:p w:rsidR="00000000" w:rsidDel="00000000" w:rsidP="00000000" w:rsidRDefault="00000000" w:rsidRPr="00000000" w14:paraId="0000004B">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Diseño de base de datos</w:t>
            </w:r>
          </w:p>
        </w:tc>
        <w:tc>
          <w:tcPr/>
          <w:p w:rsidR="00000000" w:rsidDel="00000000" w:rsidP="00000000" w:rsidRDefault="00000000" w:rsidRPr="00000000" w14:paraId="0000004C">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Definir el modelo relacional y las entidades</w:t>
            </w:r>
          </w:p>
        </w:tc>
        <w:tc>
          <w:tcPr/>
          <w:p w:rsidR="00000000" w:rsidDel="00000000" w:rsidP="00000000" w:rsidRDefault="00000000" w:rsidRPr="00000000" w14:paraId="0000004D">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Herramienta de modelado, ERS y documentación técnica</w:t>
            </w:r>
          </w:p>
        </w:tc>
        <w:tc>
          <w:tcPr/>
          <w:p w:rsidR="00000000" w:rsidDel="00000000" w:rsidP="00000000" w:rsidRDefault="00000000" w:rsidRPr="00000000" w14:paraId="0000004E">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Según Carta </w:t>
            </w:r>
            <w:r w:rsidDel="00000000" w:rsidR="00000000" w:rsidRPr="00000000">
              <w:rPr>
                <w:i w:val="1"/>
                <w:iCs w:val="1"/>
                <w:sz w:val="18"/>
                <w:szCs w:val="18"/>
                <w:rtl w:val="0"/>
              </w:rPr>
              <w:t xml:space="preserve">Gantt</w:t>
            </w:r>
            <w:r w:rsidDel="00000000" w:rsidR="00000000" w:rsidRPr="00000000">
              <w:rPr>
                <w:rtl w:val="0"/>
              </w:rPr>
            </w:r>
          </w:p>
        </w:tc>
        <w:tc>
          <w:tcPr/>
          <w:p w:rsidR="00000000" w:rsidDel="00000000" w:rsidP="00000000" w:rsidRDefault="00000000" w:rsidRPr="00000000" w14:paraId="0000004F">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Equipo de proyecto</w:t>
            </w:r>
          </w:p>
        </w:tc>
        <w:tc>
          <w:tcPr/>
          <w:p w:rsidR="00000000" w:rsidDel="00000000" w:rsidP="00000000" w:rsidRDefault="00000000" w:rsidRPr="00000000" w14:paraId="00000050">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Debe considerar las relaciones entre viajes, itinerarios, actividades y gastos</w:t>
            </w:r>
          </w:p>
        </w:tc>
        <w:tc>
          <w:tcPr/>
          <w:p w:rsidR="00000000" w:rsidDel="00000000" w:rsidP="00000000" w:rsidRDefault="00000000" w:rsidRPr="00000000" w14:paraId="00000051">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Completado</w:t>
            </w:r>
          </w:p>
        </w:tc>
        <w:tc>
          <w:tcPr/>
          <w:p w:rsidR="00000000" w:rsidDel="00000000" w:rsidP="00000000" w:rsidRDefault="00000000" w:rsidRPr="00000000" w14:paraId="00000052">
            <w:pPr>
              <w:rPr>
                <w:rFonts w:ascii="Calibri" w:cs="Calibri" w:eastAsia="Calibri" w:hAnsi="Calibri"/>
                <w:i w:val="1"/>
                <w:iCs w:val="1"/>
                <w:sz w:val="18"/>
                <w:szCs w:val="18"/>
              </w:rPr>
            </w:pPr>
            <w:r w:rsidDel="00000000" w:rsidR="00000000" w:rsidRPr="00000000">
              <w:rPr>
                <w:rtl w:val="0"/>
              </w:rPr>
            </w:r>
          </w:p>
        </w:tc>
      </w:tr>
      <w:tr>
        <w:trPr>
          <w:cantSplit w:val="1"/>
          <w:trHeight w:val="1263" w:hRule="atLeast"/>
          <w:tblHeader w:val="0"/>
        </w:trPr>
        <w:tc>
          <w:tcPr/>
          <w:p w:rsidR="00000000" w:rsidDel="00000000" w:rsidP="00000000" w:rsidRDefault="00000000" w:rsidRPr="00000000" w14:paraId="00000053">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Desarrollo de software</w:t>
            </w:r>
          </w:p>
        </w:tc>
        <w:tc>
          <w:tcPr/>
          <w:p w:rsidR="00000000" w:rsidDel="00000000" w:rsidP="00000000" w:rsidRDefault="00000000" w:rsidRPr="00000000" w14:paraId="00000054">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Implementar las funcionalidades de VAYO</w:t>
            </w:r>
          </w:p>
        </w:tc>
        <w:tc>
          <w:tcPr/>
          <w:p w:rsidR="00000000" w:rsidDel="00000000" w:rsidP="00000000" w:rsidRDefault="00000000" w:rsidRPr="00000000" w14:paraId="00000055">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React Native, TypeScript, SQLite y Supabase</w:t>
            </w:r>
          </w:p>
        </w:tc>
        <w:tc>
          <w:tcPr/>
          <w:p w:rsidR="00000000" w:rsidDel="00000000" w:rsidP="00000000" w:rsidRDefault="00000000" w:rsidRPr="00000000" w14:paraId="00000056">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Según Carta </w:t>
            </w:r>
            <w:r w:rsidDel="00000000" w:rsidR="00000000" w:rsidRPr="00000000">
              <w:rPr>
                <w:i w:val="1"/>
                <w:iCs w:val="1"/>
                <w:sz w:val="18"/>
                <w:szCs w:val="18"/>
                <w:rtl w:val="0"/>
              </w:rPr>
              <w:t xml:space="preserve">Gantt</w:t>
            </w:r>
            <w:r w:rsidDel="00000000" w:rsidR="00000000" w:rsidRPr="00000000">
              <w:rPr>
                <w:rtl w:val="0"/>
              </w:rPr>
            </w:r>
          </w:p>
        </w:tc>
        <w:tc>
          <w:tcPr/>
          <w:p w:rsidR="00000000" w:rsidDel="00000000" w:rsidP="00000000" w:rsidRDefault="00000000" w:rsidRPr="00000000" w14:paraId="00000057">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Equipo de proyecto</w:t>
            </w:r>
          </w:p>
        </w:tc>
        <w:tc>
          <w:tcPr/>
          <w:p w:rsidR="00000000" w:rsidDel="00000000" w:rsidP="00000000" w:rsidRDefault="00000000" w:rsidRPr="00000000" w14:paraId="00000058">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Depende de la definición del diseño y la arquitectura</w:t>
            </w:r>
          </w:p>
        </w:tc>
        <w:tc>
          <w:tcPr/>
          <w:p w:rsidR="00000000" w:rsidDel="00000000" w:rsidP="00000000" w:rsidRDefault="00000000" w:rsidRPr="00000000" w14:paraId="00000059">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En curso</w:t>
            </w:r>
          </w:p>
        </w:tc>
        <w:tc>
          <w:tcPr/>
          <w:p w:rsidR="00000000" w:rsidDel="00000000" w:rsidP="00000000" w:rsidRDefault="00000000" w:rsidRPr="00000000" w14:paraId="0000005A">
            <w:pPr>
              <w:rPr>
                <w:rFonts w:ascii="Calibri" w:cs="Calibri" w:eastAsia="Calibri" w:hAnsi="Calibri"/>
                <w:i w:val="1"/>
                <w:iCs w:val="1"/>
                <w:sz w:val="18"/>
                <w:szCs w:val="18"/>
              </w:rPr>
            </w:pPr>
            <w:r w:rsidDel="00000000" w:rsidR="00000000" w:rsidRPr="00000000">
              <w:rPr>
                <w:rtl w:val="0"/>
              </w:rPr>
            </w:r>
          </w:p>
        </w:tc>
      </w:tr>
      <w:tr>
        <w:trPr>
          <w:cantSplit w:val="1"/>
          <w:trHeight w:val="1263" w:hRule="atLeast"/>
          <w:tblHeader w:val="0"/>
        </w:trPr>
        <w:tc>
          <w:tcPr/>
          <w:p w:rsidR="00000000" w:rsidDel="00000000" w:rsidP="00000000" w:rsidRDefault="00000000" w:rsidRPr="00000000" w14:paraId="0000005B">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Aseguramiento de calidad </w:t>
            </w:r>
          </w:p>
        </w:tc>
        <w:tc>
          <w:tcPr/>
          <w:p w:rsidR="00000000" w:rsidDel="00000000" w:rsidP="00000000" w:rsidRDefault="00000000" w:rsidRPr="00000000" w14:paraId="0000005C">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Elaborar y ejecutar pruebas</w:t>
            </w:r>
          </w:p>
        </w:tc>
        <w:tc>
          <w:tcPr/>
          <w:p w:rsidR="00000000" w:rsidDel="00000000" w:rsidP="00000000" w:rsidRDefault="00000000" w:rsidRPr="00000000" w14:paraId="0000005D">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Casos de prueba, aplicación y herramientas de validación</w:t>
            </w:r>
          </w:p>
        </w:tc>
        <w:tc>
          <w:tcPr/>
          <w:p w:rsidR="00000000" w:rsidDel="00000000" w:rsidP="00000000" w:rsidRDefault="00000000" w:rsidRPr="00000000" w14:paraId="0000005E">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Según Carta </w:t>
            </w:r>
            <w:r w:rsidDel="00000000" w:rsidR="00000000" w:rsidRPr="00000000">
              <w:rPr>
                <w:i w:val="1"/>
                <w:iCs w:val="1"/>
                <w:sz w:val="18"/>
                <w:szCs w:val="18"/>
                <w:rtl w:val="0"/>
              </w:rPr>
              <w:t xml:space="preserve">Gantt</w:t>
            </w:r>
            <w:r w:rsidDel="00000000" w:rsidR="00000000" w:rsidRPr="00000000">
              <w:rPr>
                <w:rtl w:val="0"/>
              </w:rPr>
            </w:r>
          </w:p>
        </w:tc>
        <w:tc>
          <w:tcPr/>
          <w:p w:rsidR="00000000" w:rsidDel="00000000" w:rsidP="00000000" w:rsidRDefault="00000000" w:rsidRPr="00000000" w14:paraId="0000005F">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Equipo de proyecto</w:t>
            </w:r>
          </w:p>
        </w:tc>
        <w:tc>
          <w:tcPr/>
          <w:p w:rsidR="00000000" w:rsidDel="00000000" w:rsidP="00000000" w:rsidRDefault="00000000" w:rsidRPr="00000000" w14:paraId="00000060">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Permitirá verificar los requerimientos funcionales y no funcionales</w:t>
            </w:r>
          </w:p>
        </w:tc>
        <w:tc>
          <w:tcPr/>
          <w:p w:rsidR="00000000" w:rsidDel="00000000" w:rsidP="00000000" w:rsidRDefault="00000000" w:rsidRPr="00000000" w14:paraId="00000061">
            <w:pP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No iniciado</w:t>
            </w:r>
          </w:p>
        </w:tc>
        <w:tc>
          <w:tcPr/>
          <w:p w:rsidR="00000000" w:rsidDel="00000000" w:rsidP="00000000" w:rsidRDefault="00000000" w:rsidRPr="00000000" w14:paraId="00000062">
            <w:pPr>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063">
      <w:pPr>
        <w:spacing w:after="120" w:before="120" w:line="240" w:lineRule="auto"/>
        <w:rPr>
          <w:sz w:val="4"/>
          <w:szCs w:val="4"/>
        </w:rPr>
      </w:pPr>
      <w:r w:rsidDel="00000000" w:rsidR="00000000" w:rsidRPr="00000000">
        <w:rPr>
          <w:rtl w:val="0"/>
        </w:rPr>
      </w:r>
    </w:p>
    <w:tbl>
      <w:tblPr>
        <w:tblStyle w:val="Table6"/>
        <w:tblW w:w="963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8"/>
        <w:tblGridChange w:id="0">
          <w:tblGrid>
            <w:gridCol w:w="9638"/>
          </w:tblGrid>
        </w:tblGridChange>
      </w:tblGrid>
      <w:tr>
        <w:trPr>
          <w:cantSplit w:val="1"/>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1"/>
          <w:trHeight w:val="800" w:hRule="atLeast"/>
          <w:tblHeader w:val="0"/>
        </w:trPr>
        <w:tc>
          <w:tcPr>
            <w:shd w:fill="d9e2f3"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6">
      <w:pPr>
        <w:spacing w:after="80" w:before="40" w:line="240" w:lineRule="auto"/>
        <w:rPr>
          <w:sz w:val="4"/>
          <w:szCs w:val="4"/>
        </w:rPr>
      </w:pPr>
      <w:r w:rsidDel="00000000" w:rsidR="00000000" w:rsidRPr="00000000">
        <w:rPr>
          <w:rtl w:val="0"/>
        </w:rPr>
      </w:r>
    </w:p>
    <w:tbl>
      <w:tblPr>
        <w:tblStyle w:val="Table7"/>
        <w:tblW w:w="963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8"/>
        <w:tblGridChange w:id="0">
          <w:tblGrid>
            <w:gridCol w:w="9638"/>
          </w:tblGrid>
        </w:tblGridChange>
      </w:tblGrid>
      <w:tr>
        <w:trPr>
          <w:cantSplit w:val="1"/>
          <w:trHeight w:val="1936" w:hRule="atLeast"/>
          <w:tblHeader w:val="0"/>
        </w:trPr>
        <w:tc>
          <w:tcPr>
            <w:vAlign w:val="center"/>
          </w:tcPr>
          <w:p w:rsidR="00000000" w:rsidDel="00000000" w:rsidP="00000000" w:rsidRDefault="00000000" w:rsidRPr="00000000" w14:paraId="00000067">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06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Uno de los principales factores que han facilitado el desarrollo de nuestro proyecto ha sido contar con una idea definida de la solución que se quiere desarrollar y con requerimientos que permiten orientar el trabajo. Además, utilizar plantillas de documentación y herramientas de modelado nos han ayudado a organizar la información y representar de manera más clara las funcionalidades de VAYO.</w:t>
            </w:r>
          </w:p>
          <w:p w:rsidR="00000000" w:rsidDel="00000000" w:rsidP="00000000" w:rsidRDefault="00000000" w:rsidRPr="00000000" w14:paraId="0000006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Otro aspecto que nos ha facilitado el avance es poder relacionar los contenidos aprendidos durante la carrera con las actividades del proyecto, especialmente en el análisis de requerimientos, el diseño de software, el modelamiento de procesos y la arquitectura de sistemas.</w:t>
            </w:r>
          </w:p>
          <w:p w:rsidR="00000000" w:rsidDel="00000000" w:rsidP="00000000" w:rsidRDefault="00000000" w:rsidRPr="00000000" w14:paraId="0000006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Entre las principales dificultades se encuentra la necesidad de mantener la coherencia entre los diferentes documentos y diagramas. Algunos elementos de la arquitectura requieren revisar con mayor detalle las relaciones entre los componentes, el modelo de datos y el funcionamiento sin conexión a Internet.</w:t>
            </w:r>
          </w:p>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Para abordar estas dificultades, hemos trabajado en revisar los documentos de manera conjunta, corregir los diagramas y definir con mayor claridad las responsabilidades de cada componente. De esta forma, buscamos reducir inconsistencias antes de avanzar hacia la implementación y las pruebas.</w:t>
            </w:r>
            <w:r w:rsidDel="00000000" w:rsidR="00000000" w:rsidRPr="00000000">
              <w:rPr>
                <w:rtl w:val="0"/>
              </w:rPr>
            </w:r>
          </w:p>
        </w:tc>
      </w:tr>
    </w:tbl>
    <w:p w:rsidR="00000000" w:rsidDel="00000000" w:rsidP="00000000" w:rsidRDefault="00000000" w:rsidRPr="00000000" w14:paraId="0000006C">
      <w:pPr>
        <w:spacing w:after="80" w:before="80" w:line="240" w:lineRule="auto"/>
        <w:rPr>
          <w:sz w:val="4"/>
          <w:szCs w:val="4"/>
        </w:rPr>
      </w:pPr>
      <w:r w:rsidDel="00000000" w:rsidR="00000000" w:rsidRPr="00000000">
        <w:rPr>
          <w:rtl w:val="0"/>
        </w:rPr>
      </w:r>
    </w:p>
    <w:tbl>
      <w:tblPr>
        <w:tblStyle w:val="Table8"/>
        <w:tblW w:w="963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8"/>
        <w:tblGridChange w:id="0">
          <w:tblGrid>
            <w:gridCol w:w="9638"/>
          </w:tblGrid>
        </w:tblGridChange>
      </w:tblGrid>
      <w:tr>
        <w:trPr>
          <w:cantSplit w:val="1"/>
          <w:trHeight w:val="1936" w:hRule="atLeast"/>
          <w:tblHeader w:val="0"/>
        </w:trPr>
        <w:tc>
          <w:tcPr>
            <w:vAlign w:val="center"/>
          </w:tcPr>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Durante el desarrollo del proyecto hemos realizado ajustes en la documentación y en la definición de la arquitectura para mantener la coherencia entre los requerimientos y las tecnologías seleccionadas. En particular, se ha precisado el uso de Supabase como servicio backend y SQLite como mecanismo de almacenamiento local, considerando el enfoque Offline-First de VAYO.</w:t>
            </w:r>
          </w:p>
          <w:p w:rsidR="00000000" w:rsidDel="00000000" w:rsidP="00000000" w:rsidRDefault="00000000" w:rsidRPr="00000000" w14:paraId="0000006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También hemos trabajado en organizar las vistas de la arquitectura mediante el modelo 4+1 y en definir diagramas de actividades UML con responsabilidades diferenciadas para el usuario y el sistema.</w:t>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Estos ajustes buscan mejorar la claridad del diseño y facilitar la futura implementación de las funcionalidades. No se han eliminado funcionalidades del alcance por el solo hecho de realizar estos ajustes; cualquier cambio de alcance deberá revisarse y justificarse de acuerdo con las necesidades y prioridades del proyecto.</w:t>
            </w:r>
            <w:r w:rsidDel="00000000" w:rsidR="00000000" w:rsidRPr="00000000">
              <w:rPr>
                <w:rtl w:val="0"/>
              </w:rPr>
            </w:r>
          </w:p>
        </w:tc>
      </w:tr>
    </w:tbl>
    <w:p w:rsidR="00000000" w:rsidDel="00000000" w:rsidP="00000000" w:rsidRDefault="00000000" w:rsidRPr="00000000" w14:paraId="00000071">
      <w:pPr>
        <w:spacing w:after="80" w:before="80" w:line="240" w:lineRule="auto"/>
        <w:rPr>
          <w:sz w:val="4"/>
          <w:szCs w:val="4"/>
        </w:rPr>
      </w:pPr>
      <w:r w:rsidDel="00000000" w:rsidR="00000000" w:rsidRPr="00000000">
        <w:rPr>
          <w:rtl w:val="0"/>
        </w:rPr>
      </w:r>
    </w:p>
    <w:tbl>
      <w:tblPr>
        <w:tblStyle w:val="Table9"/>
        <w:tblW w:w="963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8"/>
        <w:tblGridChange w:id="0">
          <w:tblGrid>
            <w:gridCol w:w="9638"/>
          </w:tblGrid>
        </w:tblGridChange>
      </w:tblGrid>
      <w:tr>
        <w:trPr>
          <w:cantSplit w:val="1"/>
          <w:trHeight w:val="1966" w:hRule="atLeast"/>
          <w:tblHeader w:val="0"/>
        </w:trPr>
        <w:tc>
          <w:tcPr>
            <w:vAlign w:val="center"/>
          </w:tcPr>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7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Las actividades relacionadas con la implementación completa de las funcionalidades y la ejecución de las pruebas pueden requerir más tiempo, debido a que es necesario completar y validar previamente la documentación técnica y el diseño de la solución.</w:t>
            </w:r>
          </w:p>
          <w:p w:rsidR="00000000" w:rsidDel="00000000" w:rsidP="00000000" w:rsidRDefault="00000000" w:rsidRPr="00000000" w14:paraId="0000007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Una de las dificultades consiste en coordinar las actividades de análisis, modelamiento y diseño para que los documentos mantengan coherencia entre sí. Además, la arquitectura Offline-First requiere definir correctamente la persistencia local, la sincronización con Supabase y el tratamiento de errores de conectividad.</w:t>
            </w:r>
          </w:p>
          <w:p w:rsidR="00000000" w:rsidDel="00000000" w:rsidP="00000000" w:rsidRDefault="00000000" w:rsidRPr="00000000" w14:paraId="0000007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Para avanzar, priorizaremos la finalización de los documentos pendientes, revisaremos las actividades según la Carta Gantt y organizaremos el desarrollo de acuerdo con las funcionalidades más importantes del proyecto VAYO. Posteriormente, continuaremos con la implementación y las pruebas, verificando progresivamente el cumplimiento de los requerimientos.</w:t>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De esta manera, podremos controlar los avances, identificar posibles retrasos oportunamente y realizar los ajustes necesarios sin perder de vista los objetivos del proyecto.</w:t>
            </w:r>
            <w:r w:rsidDel="00000000" w:rsidR="00000000" w:rsidRPr="00000000">
              <w:rPr>
                <w:rtl w:val="0"/>
              </w:rPr>
            </w:r>
          </w:p>
        </w:tc>
      </w:tr>
    </w:tbl>
    <w:p w:rsidR="00000000" w:rsidDel="00000000" w:rsidP="00000000" w:rsidRDefault="00000000" w:rsidRPr="00000000" w14:paraId="00000077">
      <w:pPr>
        <w:spacing w:after="60" w:before="60" w:line="240" w:lineRule="auto"/>
        <w:rPr>
          <w:sz w:val="4"/>
          <w:szCs w:val="4"/>
        </w:rPr>
      </w:pPr>
      <w:r w:rsidDel="00000000" w:rsidR="00000000" w:rsidRPr="00000000">
        <w:rPr>
          <w:rtl w:val="0"/>
        </w:rPr>
      </w:r>
    </w:p>
    <w:sectPr>
      <w:headerReference r:id="rId8" w:type="default"/>
      <w:pgSz w:h="16838" w:w="11906" w:orient="portrait"/>
      <w:pgMar w:bottom="1417"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NormalWeb">
    <w:name w:val="Normal (Web)"/>
    <w:basedOn w:val="Normal"/>
    <w:uiPriority w:val="99"/>
    <w:unhideWhenUsed w:val="1"/>
    <w:rsid w:val="00D86416"/>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oWT0YsmGOuTqXzYu9RQ8hgadg==">CgMxLjA4AHIhMThyQ2ZfX1dJSUgwaTFYWnpRMkZBWnFKbGtLSkpFUjRV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