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Ivan Carrasco González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21.244.451-0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Franco González Gaete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19.572.314-1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Puente Alto </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b w:val="1"/>
                <w:bCs w:val="1"/>
                <w:rtl w:val="0"/>
              </w:rPr>
              <w:t xml:space="preserve">Pedro Iturriaga Gomez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20.041.339-3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Puente Alto </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rtl w:val="0"/>
              </w:rPr>
              <w:t xml:space="preserve">Nombre del proyecto</w:t>
            </w:r>
          </w:p>
        </w:tc>
        <w:tc>
          <w:tcPr>
            <w:vAlign w:val="center"/>
          </w:tcPr>
          <w:p w:rsidR="00000000" w:rsidDel="00000000" w:rsidP="00000000" w:rsidRDefault="00000000" w:rsidRPr="00000000" w14:paraId="0000002C">
            <w:pPr>
              <w:spacing w:after="0" w:line="240" w:lineRule="auto"/>
              <w:jc w:val="both"/>
              <w:rPr>
                <w:rFonts w:ascii="Arial" w:cs="Arial" w:eastAsia="Arial" w:hAnsi="Arial"/>
              </w:rPr>
            </w:pPr>
            <w:r w:rsidDel="00000000" w:rsidR="00000000" w:rsidRPr="00000000">
              <w:rPr>
                <w:rFonts w:ascii="Arial" w:cs="Arial" w:eastAsia="Arial" w:hAnsi="Arial"/>
                <w:rtl w:val="0"/>
              </w:rPr>
              <w:t xml:space="preserve">Sistema de Gestión Escolar Santa Juliana.</w:t>
            </w:r>
          </w:p>
        </w:tc>
      </w:tr>
      <w:tr>
        <w:trPr>
          <w:cantSplit w:val="0"/>
          <w:trHeight w:val="418" w:hRule="atLeast"/>
          <w:tblHeader w:val="0"/>
        </w:trPr>
        <w:tc>
          <w:tcPr>
            <w:vAlign w:val="center"/>
          </w:tcPr>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Área (s) de desempeño(s)</w:t>
            </w:r>
          </w:p>
        </w:tc>
        <w:tc>
          <w:tcPr>
            <w:vAlign w:val="center"/>
          </w:tcPr>
          <w:p w:rsidR="00000000" w:rsidDel="00000000" w:rsidP="00000000" w:rsidRDefault="00000000" w:rsidRPr="00000000" w14:paraId="0000002E">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 de Software, Administración de Bases de Datos y Gestión de Proyectos TI.</w:t>
            </w:r>
          </w:p>
        </w:tc>
      </w:tr>
      <w:tr>
        <w:trPr>
          <w:cantSplit w:val="0"/>
          <w:trHeight w:val="425" w:hRule="atLeast"/>
          <w:tblHeader w:val="0"/>
        </w:trPr>
        <w:tc>
          <w:tcPr>
            <w:vAlign w:val="center"/>
          </w:tcPr>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Competencias </w:t>
            </w:r>
          </w:p>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jc w:val="both"/>
              <w:rPr>
                <w:rFonts w:ascii="Arial" w:cs="Arial" w:eastAsia="Arial" w:hAnsi="Arial"/>
              </w:rPr>
            </w:pPr>
            <w:r w:rsidDel="00000000" w:rsidR="00000000" w:rsidRPr="00000000">
              <w:rPr>
                <w:rFonts w:ascii="Arial" w:cs="Arial" w:eastAsia="Arial" w:hAnsi="Arial"/>
                <w:rtl w:val="0"/>
              </w:rPr>
              <w:t xml:space="preserve">- Construir modelos de datos para soportar los requerimientos de la organización.</w:t>
            </w:r>
          </w:p>
          <w:p w:rsidR="00000000" w:rsidDel="00000000" w:rsidP="00000000" w:rsidRDefault="00000000" w:rsidRPr="00000000" w14:paraId="00000032">
            <w:pPr>
              <w:spacing w:after="0" w:line="240" w:lineRule="auto"/>
              <w:jc w:val="both"/>
              <w:rPr>
                <w:rFonts w:ascii="Arial" w:cs="Arial" w:eastAsia="Arial" w:hAnsi="Arial"/>
              </w:rPr>
            </w:pPr>
            <w:r w:rsidDel="00000000" w:rsidR="00000000" w:rsidRPr="00000000">
              <w:rPr>
                <w:rFonts w:ascii="Arial" w:cs="Arial" w:eastAsia="Arial" w:hAnsi="Arial"/>
                <w:rtl w:val="0"/>
              </w:rPr>
              <w:t xml:space="preserve">- Desarrollar una solución de software utilizando técnicas para sistematizar el proceso.</w:t>
            </w:r>
          </w:p>
          <w:p w:rsidR="00000000" w:rsidDel="00000000" w:rsidP="00000000" w:rsidRDefault="00000000" w:rsidRPr="00000000" w14:paraId="00000033">
            <w:pPr>
              <w:spacing w:after="0" w:line="240" w:lineRule="auto"/>
              <w:jc w:val="both"/>
              <w:rPr>
                <w:rFonts w:ascii="Arial" w:cs="Arial" w:eastAsia="Arial" w:hAnsi="Arial"/>
              </w:rPr>
            </w:pPr>
            <w:r w:rsidDel="00000000" w:rsidR="00000000" w:rsidRPr="00000000">
              <w:rPr>
                <w:rFonts w:ascii="Arial" w:cs="Arial" w:eastAsia="Arial" w:hAnsi="Arial"/>
                <w:rtl w:val="0"/>
              </w:rPr>
              <w:t xml:space="preserve">- Gestionar proyectos informáticos ofreciendo alternativas para la toma de decisiones.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Realizar pruebas de certificación tanto de los productos como de los procesos.</w:t>
            </w:r>
          </w:p>
        </w:tc>
      </w:tr>
    </w:tbl>
    <w:p w:rsidR="00000000" w:rsidDel="00000000" w:rsidP="00000000" w:rsidRDefault="00000000" w:rsidRPr="00000000" w14:paraId="0000003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Arial" w:cs="Arial" w:eastAsia="Arial" w:hAnsi="Arial"/>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Liceo Santa Juliana padece de ineficiencia administrativa debido a la dependencia de planillas de cálculo (Excel) y formularios en papel para su gestión diaria. Esta problemática impacta negativamente a toda la comunidad educativa: docentes que pierden tiempo lectivo en registros manuales, administrativos sin visibilidad del stock de insumos, personal TI sin trazabilidad de fallas de hardware, y apoderados obligados a asistir presencialmente para solicitar certificados. Resolver esto es altamente relevante para el campo laboral de la informática, ya que representa un proceso clásico de transformación digital organizacional. El aporte de valor del proyecto es la entrega de una plataforma web que centraliza y automatiza estos macroprocesos, optimizando la continuidad operativa del establecimiento.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Arial" w:cs="Arial" w:eastAsia="Arial" w:hAnsi="Arial"/>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cyan"/>
              </w:rPr>
            </w:pPr>
            <w:r w:rsidDel="00000000" w:rsidR="00000000" w:rsidRPr="00000000">
              <w:rPr>
                <w:rFonts w:ascii="Arial" w:cs="Arial" w:eastAsia="Arial" w:hAnsi="Arial"/>
                <w:rtl w:val="0"/>
              </w:rPr>
              <w:t xml:space="preserve">Se espera lograr la digitalización total de los flujos de soporte técnico, abastecimiento, registro académico y atención a apoderados. El proyecto consiste en el desarrollo de una aplicación web estructurada en dos subsistemas: un Backoffice administrativo para la parametrización de datos maestros y un portal operativo para la interacción de los usuarios. Se construirá utilizando Python (Django) para la lógica de negocio, Oracle Database XE para la persistencia, y Bootstrap 5 para las interfaces responsivas.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Arial" w:cs="Arial" w:eastAsia="Arial" w:hAnsi="Arial"/>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highlight w:val="yellow"/>
              </w:rPr>
            </w:pPr>
            <w:r w:rsidDel="00000000" w:rsidR="00000000" w:rsidRPr="00000000">
              <w:rPr>
                <w:rFonts w:ascii="Arial" w:cs="Arial" w:eastAsia="Arial" w:hAnsi="Arial"/>
                <w:rtl w:val="0"/>
              </w:rPr>
              <w:t xml:space="preserve">El Sistema de Gestión Escolar está intrínsecamente ligado al perfil de egreso, ya que exige la orquestación de una arquitectura en tres capas. La competencia de "Construcción de modelos de datos" es vital para normalizar y administrar los registros en Oracle (PL/SQL); el "Desarrollo de una solución de software" se aplica directamente en la codificación del backend y frontend; y la "Gestión de proyectos" es fundamental para controlar el esfuerzo estimado de 680 HH durante el semestre académico.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Relación con los intereses profesionales</w:t>
            </w:r>
          </w:p>
        </w:tc>
        <w:tc>
          <w:tcPr>
            <w:vAlign w:val="center"/>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La conceptualización de este sistema refleja un fuerte interés en el desarrollo backend, el modelamiento de bases de datos relacionales y la creación de código limpio mediante el paradigma de Programación Orientada a Objetos. Trabajar con el framework Django y bases de datos robustas impulsa el dominio de herramientas de alto estándar en la industria, lo cual contribuye directamente a la formación como ingeniero de software especializado en la integración de sistemas escalables y seguros. </w:t>
            </w:r>
          </w:p>
        </w:tc>
      </w:tr>
      <w:tr>
        <w:trPr>
          <w:cantSplit w:val="0"/>
          <w:trHeight w:val="132" w:hRule="atLeast"/>
          <w:tblHeader w:val="0"/>
        </w:trPr>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Factibilidad de desarrollo del Proyecto APT</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proyecto es completamente factible dentro de las 18 semanas del semestre. Se requiere un esfuerzo total controlado (680 horas) y el equipo cuenta con las licencias académicas y herramientas open source necesarias (Python, Django, Oracle XE, HTML5/CSS3). Un factor externo facilitador es el dominio previo de estas tecnologías por parte del equipo; mientras que un factor obstaculizador podría ser la dependencia de los servidores SMTP institucionales (Google Workspace) para el envío de correos, lo cual se solucionará implementando un sistema de captura de errores (logs) en el entorno local. </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Objetivo general</w:t>
            </w:r>
          </w:p>
        </w:tc>
        <w:tc>
          <w:tcPr>
            <w:vAlign w:val="center"/>
          </w:tcPr>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Desarrollar e implementar una plataforma web centralizada para la gestión académica, logística y de soporte informático del Liceo Santa Juliana, mejorando la eficiencia operativa del establecimiento. </w:t>
            </w:r>
          </w:p>
        </w:tc>
      </w:tr>
      <w:tr>
        <w:trPr>
          <w:cantSplit w:val="0"/>
          <w:trHeight w:val="834" w:hRule="atLeast"/>
          <w:tblHeader w:val="0"/>
        </w:trPr>
        <w:tc>
          <w:tcPr>
            <w:vAlign w:val="cente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Objetivos específicos</w:t>
            </w:r>
          </w:p>
        </w:tc>
        <w:tc>
          <w:tcPr>
            <w:vAlign w:val="center"/>
          </w:tcPr>
          <w:p w:rsidR="00000000" w:rsidDel="00000000" w:rsidP="00000000" w:rsidRDefault="00000000" w:rsidRPr="00000000" w14:paraId="0000004C">
            <w:pPr>
              <w:numPr>
                <w:ilvl w:val="0"/>
                <w:numId w:val="3"/>
              </w:numPr>
              <w:spacing w:after="0" w:afterAutospacing="0" w:line="276" w:lineRule="auto"/>
              <w:ind w:left="720" w:hanging="360"/>
              <w:jc w:val="both"/>
              <w:rPr>
                <w:i w:val="1"/>
                <w:iCs w:val="1"/>
                <w:color w:val="548dd4"/>
                <w:sz w:val="20"/>
                <w:szCs w:val="20"/>
                <w:u w:val="none"/>
              </w:rPr>
            </w:pPr>
            <w:r w:rsidDel="00000000" w:rsidR="00000000" w:rsidRPr="00000000">
              <w:rPr>
                <w:rFonts w:ascii="Arial" w:cs="Arial" w:eastAsia="Arial" w:hAnsi="Arial"/>
                <w:rtl w:val="0"/>
              </w:rPr>
              <w:t xml:space="preserve">Construir una base de datos relacional centralizada en Oracle para eliminar la redundancia de información institucional.</w:t>
            </w:r>
          </w:p>
          <w:p w:rsidR="00000000" w:rsidDel="00000000" w:rsidP="00000000" w:rsidRDefault="00000000" w:rsidRPr="00000000" w14:paraId="0000004D">
            <w:pPr>
              <w:numPr>
                <w:ilvl w:val="0"/>
                <w:numId w:val="3"/>
              </w:numPr>
              <w:spacing w:after="0" w:afterAutospacing="0" w:line="276" w:lineRule="auto"/>
              <w:ind w:left="720" w:hanging="360"/>
              <w:jc w:val="both"/>
              <w:rPr>
                <w:i w:val="1"/>
                <w:iCs w:val="1"/>
                <w:color w:val="548dd4"/>
                <w:sz w:val="20"/>
                <w:szCs w:val="20"/>
                <w:u w:val="none"/>
              </w:rPr>
            </w:pPr>
            <w:r w:rsidDel="00000000" w:rsidR="00000000" w:rsidRPr="00000000">
              <w:rPr>
                <w:rFonts w:ascii="Arial" w:cs="Arial" w:eastAsia="Arial" w:hAnsi="Arial"/>
                <w:rtl w:val="0"/>
              </w:rPr>
              <w:t xml:space="preserve">Desarrollar un módulo de Mesa de Ayuda TI que permita la trazabilidad histórica y el reporte de incidencias de hardware.</w:t>
            </w:r>
          </w:p>
          <w:p w:rsidR="00000000" w:rsidDel="00000000" w:rsidP="00000000" w:rsidRDefault="00000000" w:rsidRPr="00000000" w14:paraId="0000004E">
            <w:pPr>
              <w:numPr>
                <w:ilvl w:val="0"/>
                <w:numId w:val="3"/>
              </w:numPr>
              <w:spacing w:after="0" w:afterAutospacing="0" w:line="276" w:lineRule="auto"/>
              <w:ind w:left="720" w:hanging="360"/>
              <w:jc w:val="both"/>
              <w:rPr>
                <w:i w:val="1"/>
                <w:iCs w:val="1"/>
                <w:color w:val="548dd4"/>
                <w:sz w:val="20"/>
                <w:szCs w:val="20"/>
                <w:u w:val="none"/>
              </w:rPr>
            </w:pPr>
            <w:r w:rsidDel="00000000" w:rsidR="00000000" w:rsidRPr="00000000">
              <w:rPr>
                <w:rFonts w:ascii="Arial" w:cs="Arial" w:eastAsia="Arial" w:hAnsi="Arial"/>
                <w:rtl w:val="0"/>
              </w:rPr>
              <w:t xml:space="preserve">Implementar un portal de autoservicio web para apoderados que automatice la descarga de certificados oficiales en formato PDF.</w:t>
            </w:r>
          </w:p>
          <w:p w:rsidR="00000000" w:rsidDel="00000000" w:rsidP="00000000" w:rsidRDefault="00000000" w:rsidRPr="00000000" w14:paraId="0000004F">
            <w:pPr>
              <w:numPr>
                <w:ilvl w:val="0"/>
                <w:numId w:val="3"/>
              </w:numPr>
              <w:spacing w:line="276" w:lineRule="auto"/>
              <w:ind w:left="720" w:hanging="360"/>
              <w:jc w:val="both"/>
              <w:rPr>
                <w:i w:val="1"/>
                <w:iCs w:val="1"/>
                <w:color w:val="548dd4"/>
                <w:sz w:val="20"/>
                <w:szCs w:val="20"/>
                <w:u w:val="none"/>
              </w:rPr>
            </w:pPr>
            <w:r w:rsidDel="00000000" w:rsidR="00000000" w:rsidRPr="00000000">
              <w:rPr>
                <w:rFonts w:ascii="Arial" w:cs="Arial" w:eastAsia="Arial" w:hAnsi="Arial"/>
                <w:rtl w:val="0"/>
              </w:rPr>
              <w:t xml:space="preserve">Asegurar la plataforma mediante autenticación cifrada y un estricto Control de Acceso Basado en Roles (RBAC).</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trabajo se abordará mediante una metodología de desarrollo de software tradicional estructurada en cascada, alineada con las mejores prácticas del PMI. Esta metodología divide el ciclo de vida en cinco fases secuenciales (Planificación, Análisis/Diseño, Desarrollo, Pruebas QA e Implementación/Cierre), permitiendo un control estricto de los entregables.</w:t>
            </w:r>
          </w:p>
          <w:p w:rsidR="00000000" w:rsidDel="00000000" w:rsidP="00000000" w:rsidRDefault="00000000" w:rsidRPr="00000000" w14:paraId="0000005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cumplir con los requerimientos, el equipo de desarrollo asume responsabilidades específicas:</w:t>
            </w:r>
          </w:p>
          <w:p w:rsidR="00000000" w:rsidDel="00000000" w:rsidP="00000000" w:rsidRDefault="00000000" w:rsidRPr="00000000" w14:paraId="00000058">
            <w:pPr>
              <w:numPr>
                <w:ilvl w:val="0"/>
                <w:numId w:val="1"/>
              </w:numPr>
              <w:spacing w:after="0" w:afterAutospacing="0" w:line="276" w:lineRule="auto"/>
              <w:ind w:left="720" w:hanging="360"/>
              <w:rPr>
                <w:i w:val="1"/>
                <w:iCs w:val="1"/>
                <w:color w:val="548dd4"/>
                <w:sz w:val="20"/>
                <w:szCs w:val="20"/>
                <w:u w:val="none"/>
              </w:rPr>
            </w:pPr>
            <w:r w:rsidDel="00000000" w:rsidR="00000000" w:rsidRPr="00000000">
              <w:rPr>
                <w:rFonts w:ascii="Arial" w:cs="Arial" w:eastAsia="Arial" w:hAnsi="Arial"/>
                <w:rtl w:val="0"/>
              </w:rPr>
              <w:t xml:space="preserve">Jefe de Proyecto / QA (Pedro Iturriaga Gómez): Responsable de la planificación temporal (Carta Gantt), estimación de costos, control de entregables grupales y ejecución de las pruebas funcionales de calidad.</w:t>
            </w:r>
          </w:p>
          <w:p w:rsidR="00000000" w:rsidDel="00000000" w:rsidP="00000000" w:rsidRDefault="00000000" w:rsidRPr="00000000" w14:paraId="00000059">
            <w:pPr>
              <w:numPr>
                <w:ilvl w:val="0"/>
                <w:numId w:val="1"/>
              </w:numPr>
              <w:spacing w:after="0" w:afterAutospacing="0" w:line="276" w:lineRule="auto"/>
              <w:ind w:left="720" w:hanging="360"/>
              <w:rPr>
                <w:i w:val="1"/>
                <w:iCs w:val="1"/>
                <w:color w:val="548dd4"/>
                <w:sz w:val="20"/>
                <w:szCs w:val="20"/>
                <w:u w:val="none"/>
              </w:rPr>
            </w:pPr>
            <w:r w:rsidDel="00000000" w:rsidR="00000000" w:rsidRPr="00000000">
              <w:rPr>
                <w:rFonts w:ascii="Arial" w:cs="Arial" w:eastAsia="Arial" w:hAnsi="Arial"/>
                <w:rtl w:val="0"/>
              </w:rPr>
              <w:t xml:space="preserve">Analista Programador (Iván Carrasco González): Responsable de transformar los requisitos en soluciones sistémicas, desarrollando la lógica de negocio en el Backend (Python/Django) y la integración de servicios externos.</w:t>
            </w:r>
          </w:p>
          <w:p w:rsidR="00000000" w:rsidDel="00000000" w:rsidP="00000000" w:rsidRDefault="00000000" w:rsidRPr="00000000" w14:paraId="0000005A">
            <w:pPr>
              <w:numPr>
                <w:ilvl w:val="0"/>
                <w:numId w:val="1"/>
              </w:numPr>
              <w:spacing w:after="240" w:line="276" w:lineRule="auto"/>
              <w:ind w:left="720" w:hanging="360"/>
              <w:rPr>
                <w:i w:val="1"/>
                <w:iCs w:val="1"/>
                <w:color w:val="548dd4"/>
                <w:sz w:val="20"/>
                <w:szCs w:val="20"/>
                <w:u w:val="none"/>
              </w:rPr>
            </w:pPr>
            <w:r w:rsidDel="00000000" w:rsidR="00000000" w:rsidRPr="00000000">
              <w:rPr>
                <w:rFonts w:ascii="Arial" w:cs="Arial" w:eastAsia="Arial" w:hAnsi="Arial"/>
                <w:rtl w:val="0"/>
              </w:rPr>
              <w:t xml:space="preserve">Desarrollador BD / Diseñador UI (Franco González Gaete): Encargado de la Capa de Datos (modelamiento y scripts en Oracle) y de la maquetación de las interfaces de usuario (Frontend responsivo).</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5C">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075"/>
        <w:gridCol w:w="3300"/>
        <w:tblGridChange w:id="0">
          <w:tblGrid>
            <w:gridCol w:w="1845"/>
            <w:gridCol w:w="1845"/>
            <w:gridCol w:w="3075"/>
            <w:gridCol w:w="3300"/>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Tipo de evidencia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(avance o final)</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Nombre de la evidencia</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Avance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Acta de Constitución y Carta Gantt</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Documentos formales de planificación de tiempo y esfuerzo.</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Permiten evaluar la competencia de Gestión de Proyectos, demostrando control sobre las etapas iniciales.</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Avance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Especificación de Requisitos (ERS) y DAS </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Documentos con los casos de uso, restricciones técnicas y definición de arquitectura.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Fijan el alcance del sistema y la estrategia técnica antes de iniciar la programación. </w:t>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Avance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Diccionario de Datos y Scripts DDL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Modelo Entidad-Relación y código SQL para la creación de tablas en Oracle.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Evidencia directa de la competencia "Construir modelos de datos". </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Final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Código Fuente (Backend y Frontend) </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Archivos del proyecto en Django y plantillas Bootstrap 5. </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Valida la competencia "Desarrollar una solución de software" en su totalidad. </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Final </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Informes de Pruebas (Testing) </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Documento con casos de prueba ejecutados y resolución de defectos.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Da cuenta del cumplimiento de la competencia "Realizar pruebas de certificación".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575"/>
        <w:gridCol w:w="1575"/>
        <w:gridCol w:w="1980"/>
        <w:gridCol w:w="1575"/>
        <w:gridCol w:w="1305"/>
        <w:gridCol w:w="1440"/>
        <w:gridCol w:w="1575"/>
        <w:tblGridChange w:id="0">
          <w:tblGrid>
            <w:gridCol w:w="1575"/>
            <w:gridCol w:w="1575"/>
            <w:gridCol w:w="1980"/>
            <w:gridCol w:w="1575"/>
            <w:gridCol w:w="1305"/>
            <w:gridCol w:w="1440"/>
            <w:gridCol w:w="1575"/>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color w:val="1f3864"/>
                <w:rtl w:val="0"/>
              </w:rPr>
              <w:t xml:space="preserve">Competencia o unidades de competencias</w:t>
            </w:r>
            <w:r w:rsidDel="00000000" w:rsidR="00000000" w:rsidRPr="00000000">
              <w:rPr>
                <w:rtl w:val="0"/>
              </w:rPr>
            </w:r>
          </w:p>
        </w:tc>
        <w:tc>
          <w:tcPr>
            <w:shd w:fill="ffffff"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shd w:fill="ffffff" w:val="cle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shd w:fill="ffffff"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fbfbf" w:space="0" w:sz="8" w:val="single"/>
            </w:tcBorders>
            <w:shd w:fill="ffffff" w:val="clea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bfbfbf" w:space="0" w:sz="8" w:val="single"/>
            </w:tcBorders>
            <w:shd w:fill="cccccc"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shd w:fill="ffffff" w:val="clea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y Aprobación del Acta de Constitución</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alcance inicial, objetivos del negocio, justificación y formalización de compromisos con las partes.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 PMI, Google Docs, Suite Ofimática.</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Apoyo directo de las autoridades del Liceo Santa Juliana para formalizar el proyecto.</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 Generales y Organización</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necesidades globales del establecimiento, distribución de 680 HH y asignación de roles técnicos.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Reuniones de levantamiento, planilla EDT base.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Conciliar disponibilidad horaria del equipo. Se mitiga mediante reuniones remotas estructuradas.</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Captura y Análisis de Requerimientos Específicos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detallado de requerimientos funcionales y no funcionales para los 4 módulos operativos y Backoffice.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Pauta IEEE 830, entrevistas con docentes y personal administrativo.</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Iván Carrasco González</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Procesos escolares bien definidos y normados (escalas oficiales de evaluación).</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Documento de Arquitectura de Software (DAS)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la arquitectura web en 3 capas desacopladas, esquema de integración MVT y especificaciones de persistencia.</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componentes UML, Enterprise Architect / Draw.io.</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Franco González Gaete</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Seleccionar conectores eficientes; se define python-oracledb en modo thin para máxima portabilidad.</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Casos de Uso</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escenarios de interacción por rol (Administrador, TI, Docente, Aseo, Apoderado).</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de Casos de Uso, herramientas ofimáticas.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Iván Carrasco González</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Matriz de roles RBAC delimitada de antemano.</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Prototipado y Diseño de Mockups (UI/UX)</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19 pantallas de interfaz gráfica para Backoffice y subsistema operativo bajo lineamientos de accesibilidad.</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 / Adobe XD, estándares Bootstrap 5 y paleta corporativa institucional.</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Franco González Gaete</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Existencia previa del manual de identidad visual institucional del liceo.</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 Desarrollar software</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la Propuesta ERS Definitiva</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Consolidación formal de la Especificación de Requisitos de Software bajo estándar IEEE 830 y validación de matriz de trazabilidad.</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 oficial ERS IEEE 830, Word, matriz de requisitos.</w:t>
            </w:r>
          </w:p>
        </w:tc>
        <w:tc>
          <w:tcPr>
            <w:tcBorders>
              <w:top w:color="bfbfbf" w:space="0" w:sz="8" w:val="single"/>
              <w:left w:color="bfbfbf"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 / Equipo IFP</w:t>
            </w:r>
          </w:p>
        </w:tc>
        <w:tc>
          <w:tcPr>
            <w:tcBorders>
              <w:top w:color="bfbfbf" w:space="0" w:sz="8" w:val="single"/>
              <w:left w:color="bfbfbf" w:space="0" w:sz="8" w:val="single"/>
              <w:bottom w:color="bfbfbf" w:space="0" w:sz="8" w:val="single"/>
              <w:right w:color="bfbfbf" w:space="0" w:sz="8" w:val="single"/>
            </w:tcBorders>
            <w:tcMar>
              <w:top w:w="40.0" w:type="dxa"/>
              <w:left w:w="0.0" w:type="dxa"/>
              <w:bottom w:w="40.0" w:type="dxa"/>
              <w:right w:w="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Facilitador: Aprobación previa de los mockups y casos de uso que aseguran la consistencia técnica.</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tbl>
      <w:tblPr>
        <w:tblStyle w:val="Table18"/>
        <w:tblW w:w="10328.5039370078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330"/>
        <w:gridCol w:w="255"/>
        <w:gridCol w:w="487.5590551181103"/>
        <w:gridCol w:w="487.5590551181103"/>
        <w:gridCol w:w="105"/>
        <w:tblGridChange w:id="0">
          <w:tblGrid>
            <w:gridCol w:w="1350"/>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330"/>
            <w:gridCol w:w="255"/>
            <w:gridCol w:w="487.5590551181103"/>
            <w:gridCol w:w="487.5590551181103"/>
            <w:gridCol w:w="105"/>
          </w:tblGrid>
        </w:tblGridChange>
      </w:tblGrid>
      <w:tr>
        <w:trPr>
          <w:cantSplit w:val="0"/>
          <w:trHeight w:val="294" w:hRule="atLeast"/>
          <w:tblHeader w:val="0"/>
        </w:trPr>
        <w:tc>
          <w:tcPr>
            <w:vMerge w:val="restart"/>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cccccc" w:space="0" w:sz="5"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bottom w:color="cccccc" w:space="0" w:sz="5" w:val="single"/>
            </w:tcBorders>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Acta de Constitución y Organización de Equipo</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Definición de Requerimientos Generales y EDT</w:t>
            </w:r>
          </w:p>
        </w:tc>
        <w:tc>
          <w:tcPr>
            <w:tcBorders>
              <w:top w:color="cccccc" w:space="0" w:sz="5" w:val="single"/>
              <w:left w:color="cccccc" w:space="0" w:sz="4"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Captura de Requerimientos Específicos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Diseño de Arquitectura de Software (DAS)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Documentación de Casos de Uso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Prototipado y Mockups UI (Bootstrap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Consolidación y Aprobación Propuesta 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Modelado de BD y Scripts DDL/PL-SQL (Oracle)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Construcción Backoffice y Mantenedores (Django)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Desarrollo Módulos Operativos (TI, Insumos, Docente)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Integración Servicios Externos (SMTP / Google API)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Pruebas Funcionales y Aseguramiento Calidad (QA)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2"/>
            <w:vAlign w:val="center"/>
          </w:tcPr>
          <w:p w:rsidR="00000000" w:rsidDel="00000000" w:rsidP="00000000" w:rsidRDefault="00000000" w:rsidRPr="00000000" w14:paraId="000001F3">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Pruebas de Aceptación con Usuarios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207">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r>
      <w:tr>
        <w:trPr>
          <w:cantSplit w:val="0"/>
          <w:trHeight w:val="1213.4326171874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Despliegue en Producción y Migración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Capacitación a Usuarios y Manuales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tl w:val="0"/>
              </w:rPr>
            </w:r>
          </w:p>
        </w:tc>
        <w:tc>
          <w:tcPr>
            <w:gridSpan w:val="2"/>
          </w:tcPr>
          <w:p w:rsidR="00000000" w:rsidDel="00000000" w:rsidP="00000000" w:rsidRDefault="00000000" w:rsidRPr="00000000" w14:paraId="0000022F">
            <w:pPr>
              <w:spacing w:after="0" w:before="0" w:line="240" w:lineRule="auto"/>
              <w:ind w:left="0" w:firstLine="0"/>
              <w:jc w:val="both"/>
              <w:rPr>
                <w:b w:val="1"/>
                <w:bCs w:val="1"/>
                <w:sz w:val="16"/>
                <w:szCs w:val="16"/>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Firma Acta de Cierre de Proyecto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tl w:val="0"/>
              </w:rPr>
            </w:r>
          </w:p>
        </w:tc>
        <w:tc>
          <w:tcPr>
            <w:gridSpan w:val="2"/>
          </w:tcPr>
          <w:p w:rsidR="00000000" w:rsidDel="00000000" w:rsidP="00000000" w:rsidRDefault="00000000" w:rsidRPr="00000000" w14:paraId="00000243">
            <w:pPr>
              <w:spacing w:after="0" w:before="0" w:line="240" w:lineRule="auto"/>
              <w:ind w:left="0" w:firstLine="0"/>
              <w:jc w:val="both"/>
              <w:rPr>
                <w:b w:val="1"/>
                <w:bCs w:val="1"/>
                <w:sz w:val="16"/>
                <w:szCs w:val="16"/>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247">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ITCDo8JzbiaQ6WoZERjn5Z+qyg==">CgMxLjA4AHIhMVJVdnk1UzJnUjlJZ3lhY0I0TF9SWC1MOFNEQ1FsSUIx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