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uefrdfwcutd"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p w:rsidR="00000000" w:rsidDel="00000000" w:rsidP="00000000" w:rsidRDefault="00000000" w:rsidRPr="00000000" w14:paraId="00000009">
      <w:pPr>
        <w:rPr>
          <w:color w:val="595959"/>
          <w:sz w:val="24"/>
          <w:szCs w:val="24"/>
        </w:rPr>
      </w:pPr>
      <w:r w:rsidDel="00000000" w:rsidR="00000000" w:rsidRPr="00000000">
        <w:rPr>
          <w:rtl w:val="0"/>
        </w:rPr>
      </w:r>
    </w:p>
    <w:p w:rsidR="00000000" w:rsidDel="00000000" w:rsidP="00000000" w:rsidRDefault="00000000" w:rsidRPr="00000000" w14:paraId="0000000A">
      <w:pPr>
        <w:rPr>
          <w:color w:val="595959"/>
          <w:sz w:val="24"/>
          <w:szCs w:val="24"/>
        </w:rPr>
      </w:pPr>
      <w:r w:rsidDel="00000000" w:rsidR="00000000" w:rsidRPr="00000000">
        <w:rPr>
          <w:rtl w:val="0"/>
        </w:rPr>
      </w:r>
    </w:p>
    <w:p w:rsidR="00000000" w:rsidDel="00000000" w:rsidP="00000000" w:rsidRDefault="00000000" w:rsidRPr="00000000" w14:paraId="0000000B">
      <w:pPr>
        <w:rPr>
          <w:color w:val="595959"/>
          <w:sz w:val="24"/>
          <w:szCs w:val="24"/>
        </w:rPr>
      </w:pPr>
      <w:r w:rsidDel="00000000" w:rsidR="00000000" w:rsidRPr="00000000">
        <w:rPr>
          <w:rtl w:val="0"/>
        </w:rPr>
      </w:r>
    </w:p>
    <w:p w:rsidR="00000000" w:rsidDel="00000000" w:rsidP="00000000" w:rsidRDefault="00000000" w:rsidRPr="00000000" w14:paraId="0000000C">
      <w:pPr>
        <w:rPr>
          <w:color w:val="595959"/>
          <w:sz w:val="24"/>
          <w:szCs w:val="24"/>
        </w:rPr>
      </w:pPr>
      <w:r w:rsidDel="00000000" w:rsidR="00000000" w:rsidRPr="00000000">
        <w:rPr>
          <w:rtl w:val="0"/>
        </w:rPr>
      </w:r>
    </w:p>
    <w:p w:rsidR="00000000" w:rsidDel="00000000" w:rsidP="00000000" w:rsidRDefault="00000000" w:rsidRPr="00000000" w14:paraId="0000000D">
      <w:pPr>
        <w:rPr>
          <w:color w:val="595959"/>
          <w:sz w:val="24"/>
          <w:szCs w:val="24"/>
        </w:rPr>
      </w:pPr>
      <w:r w:rsidDel="00000000" w:rsidR="00000000" w:rsidRPr="00000000">
        <w:rPr>
          <w:rtl w:val="0"/>
        </w:rPr>
      </w:r>
    </w:p>
    <w:p w:rsidR="00000000" w:rsidDel="00000000" w:rsidP="00000000" w:rsidRDefault="00000000" w:rsidRPr="00000000" w14:paraId="0000000E">
      <w:pPr>
        <w:rPr>
          <w:color w:val="595959"/>
          <w:sz w:val="24"/>
          <w:szCs w:val="24"/>
        </w:rPr>
      </w:pPr>
      <w:r w:rsidDel="00000000" w:rsidR="00000000" w:rsidRPr="00000000">
        <w:rPr>
          <w:rtl w:val="0"/>
        </w:rPr>
      </w:r>
    </w:p>
    <w:p w:rsidR="00000000" w:rsidDel="00000000" w:rsidP="00000000" w:rsidRDefault="00000000" w:rsidRPr="00000000" w14:paraId="0000000F">
      <w:pPr>
        <w:rPr>
          <w:color w:val="595959"/>
          <w:sz w:val="24"/>
          <w:szCs w:val="24"/>
        </w:rPr>
      </w:pPr>
      <w:r w:rsidDel="00000000" w:rsidR="00000000" w:rsidRPr="00000000">
        <w:rPr>
          <w:rtl w:val="0"/>
        </w:rPr>
      </w:r>
    </w:p>
    <w:p w:rsidR="00000000" w:rsidDel="00000000" w:rsidP="00000000" w:rsidRDefault="00000000" w:rsidRPr="00000000" w14:paraId="00000010">
      <w:pPr>
        <w:rPr>
          <w:color w:val="595959"/>
          <w:sz w:val="24"/>
          <w:szCs w:val="24"/>
        </w:rPr>
      </w:pPr>
      <w:r w:rsidDel="00000000" w:rsidR="00000000" w:rsidRPr="00000000">
        <w:rPr>
          <w:rtl w:val="0"/>
        </w:rPr>
      </w:r>
    </w:p>
    <w:p w:rsidR="00000000" w:rsidDel="00000000" w:rsidP="00000000" w:rsidRDefault="00000000" w:rsidRPr="00000000" w14:paraId="00000011">
      <w:pPr>
        <w:rPr>
          <w:color w:val="595959"/>
          <w:sz w:val="24"/>
          <w:szCs w:val="24"/>
        </w:rPr>
      </w:pPr>
      <w:r w:rsidDel="00000000" w:rsidR="00000000" w:rsidRPr="00000000">
        <w:rPr>
          <w:rtl w:val="0"/>
        </w:rPr>
      </w:r>
    </w:p>
    <w:p w:rsidR="00000000" w:rsidDel="00000000" w:rsidP="00000000" w:rsidRDefault="00000000" w:rsidRPr="00000000" w14:paraId="00000012">
      <w:pPr>
        <w:rPr>
          <w:color w:val="595959"/>
          <w:sz w:val="24"/>
          <w:szCs w:val="24"/>
        </w:rPr>
      </w:pPr>
      <w:r w:rsidDel="00000000" w:rsidR="00000000" w:rsidRPr="00000000">
        <w:rPr>
          <w:rtl w:val="0"/>
        </w:rPr>
      </w:r>
    </w:p>
    <w:p w:rsidR="00000000" w:rsidDel="00000000" w:rsidP="00000000" w:rsidRDefault="00000000" w:rsidRPr="00000000" w14:paraId="00000013">
      <w:pPr>
        <w:rPr>
          <w:color w:val="595959"/>
          <w:sz w:val="24"/>
          <w:szCs w:val="24"/>
        </w:rPr>
      </w:pPr>
      <w:r w:rsidDel="00000000" w:rsidR="00000000" w:rsidRPr="00000000">
        <w:rPr>
          <w:rtl w:val="0"/>
        </w:rPr>
      </w:r>
    </w:p>
    <w:p w:rsidR="00000000" w:rsidDel="00000000" w:rsidP="00000000" w:rsidRDefault="00000000" w:rsidRPr="00000000" w14:paraId="00000014">
      <w:pPr>
        <w:rPr>
          <w:color w:val="595959"/>
          <w:sz w:val="24"/>
          <w:szCs w:val="24"/>
        </w:rPr>
      </w:pPr>
      <w:r w:rsidDel="00000000" w:rsidR="00000000" w:rsidRPr="00000000">
        <w:rPr>
          <w:rtl w:val="0"/>
        </w:rPr>
      </w:r>
    </w:p>
    <w:p w:rsidR="00000000" w:rsidDel="00000000" w:rsidP="00000000" w:rsidRDefault="00000000" w:rsidRPr="00000000" w14:paraId="00000015">
      <w:pPr>
        <w:rPr>
          <w:color w:val="595959"/>
          <w:sz w:val="24"/>
          <w:szCs w:val="24"/>
        </w:rPr>
      </w:pPr>
      <w:r w:rsidDel="00000000" w:rsidR="00000000" w:rsidRPr="00000000">
        <w:rPr>
          <w:rtl w:val="0"/>
        </w:rPr>
      </w:r>
    </w:p>
    <w:p w:rsidR="00000000" w:rsidDel="00000000" w:rsidP="00000000" w:rsidRDefault="00000000" w:rsidRPr="00000000" w14:paraId="00000016">
      <w:pPr>
        <w:rPr>
          <w:color w:val="595959"/>
          <w:sz w:val="24"/>
          <w:szCs w:val="24"/>
        </w:rPr>
      </w:pPr>
      <w:r w:rsidDel="00000000" w:rsidR="00000000" w:rsidRPr="00000000">
        <w:rPr>
          <w:rtl w:val="0"/>
        </w:rPr>
      </w:r>
    </w:p>
    <w:p w:rsidR="00000000" w:rsidDel="00000000" w:rsidP="00000000" w:rsidRDefault="00000000" w:rsidRPr="00000000" w14:paraId="00000017">
      <w:pPr>
        <w:rPr>
          <w:color w:val="595959"/>
          <w:sz w:val="24"/>
          <w:szCs w:val="24"/>
        </w:rPr>
      </w:pPr>
      <w:r w:rsidDel="00000000" w:rsidR="00000000" w:rsidRPr="00000000">
        <w:rPr>
          <w:rtl w:val="0"/>
        </w:rPr>
      </w:r>
    </w:p>
    <w:p w:rsidR="00000000" w:rsidDel="00000000" w:rsidP="00000000" w:rsidRDefault="00000000" w:rsidRPr="00000000" w14:paraId="00000018">
      <w:pPr>
        <w:rPr>
          <w:color w:val="595959"/>
          <w:sz w:val="24"/>
          <w:szCs w:val="24"/>
        </w:rPr>
      </w:pPr>
      <w:r w:rsidDel="00000000" w:rsidR="00000000" w:rsidRPr="00000000">
        <w:rPr>
          <w:rtl w:val="0"/>
        </w:rPr>
      </w:r>
    </w:p>
    <w:p w:rsidR="00000000" w:rsidDel="00000000" w:rsidP="00000000" w:rsidRDefault="00000000" w:rsidRPr="00000000" w14:paraId="00000019">
      <w:pPr>
        <w:rPr>
          <w:color w:val="595959"/>
          <w:sz w:val="24"/>
          <w:szCs w:val="24"/>
        </w:rPr>
      </w:pPr>
      <w:r w:rsidDel="00000000" w:rsidR="00000000" w:rsidRPr="00000000">
        <w:rPr>
          <w:rtl w:val="0"/>
        </w:rPr>
      </w:r>
    </w:p>
    <w:p w:rsidR="00000000" w:rsidDel="00000000" w:rsidP="00000000" w:rsidRDefault="00000000" w:rsidRPr="00000000" w14:paraId="0000001A">
      <w:pPr>
        <w:rPr>
          <w:color w:val="595959"/>
          <w:sz w:val="24"/>
          <w:szCs w:val="24"/>
        </w:rPr>
      </w:pPr>
      <w:r w:rsidDel="00000000" w:rsidR="00000000" w:rsidRPr="00000000">
        <w:rPr>
          <w:rtl w:val="0"/>
        </w:rPr>
      </w:r>
    </w:p>
    <w:p w:rsidR="00000000" w:rsidDel="00000000" w:rsidP="00000000" w:rsidRDefault="00000000" w:rsidRPr="00000000" w14:paraId="0000001B">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1E">
      <w:pPr>
        <w:spacing w:after="0" w:line="240" w:lineRule="auto"/>
        <w:rPr>
          <w:color w:val="595959"/>
          <w:sz w:val="24"/>
          <w:szCs w:val="24"/>
        </w:rPr>
      </w:pPr>
      <w:r w:rsidDel="00000000" w:rsidR="00000000" w:rsidRPr="00000000">
        <w:rPr>
          <w:rtl w:val="0"/>
        </w:rPr>
      </w:r>
    </w:p>
    <w:tbl>
      <w:tblPr>
        <w:tblStyle w:val="Table2"/>
        <w:tblpPr w:leftFromText="180" w:rightFromText="180" w:topFromText="180" w:bottomFromText="180" w:vertAnchor="page" w:horzAnchor="page" w:tblpX="1130.9999999999995" w:tblpY="7909.97347005208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1F">
            <w:pPr>
              <w:rPr>
                <w:color w:val="1f3864"/>
              </w:rPr>
            </w:pPr>
            <w:r w:rsidDel="00000000" w:rsidR="00000000" w:rsidRPr="00000000">
              <w:rPr>
                <w:color w:val="1f3864"/>
                <w:rtl w:val="0"/>
              </w:rPr>
              <w:t xml:space="preserve">Resumen de avance proyecto APT</w:t>
            </w:r>
          </w:p>
        </w:tc>
        <w:tc>
          <w:tcPr/>
          <w:p w:rsidR="00000000" w:rsidDel="00000000" w:rsidP="00000000" w:rsidRDefault="00000000" w:rsidRPr="00000000" w14:paraId="00000020">
            <w:pPr>
              <w:spacing w:after="0" w:line="240" w:lineRule="auto"/>
              <w:rPr>
                <w:i w:val="1"/>
                <w:iCs w:val="1"/>
                <w:color w:val="548dd4"/>
                <w:sz w:val="18"/>
                <w:szCs w:val="18"/>
              </w:rPr>
            </w:pPr>
            <w:r w:rsidDel="00000000" w:rsidR="00000000" w:rsidRPr="00000000">
              <w:rPr>
                <w:sz w:val="20"/>
                <w:szCs w:val="20"/>
                <w:rtl w:val="0"/>
              </w:rPr>
              <w:t xml:space="preserve">Durante esta fase del proyecto, hemos completado con éxito la etapa de Análisis y Diseño Arquitectónico del "Sistema de Gestión Escolar Santa Juliana". Específicamente, llevamos a cabo el levantamiento de requerimientos y la elaboración completa del Documento de Arquitectura de Sistemas (DAS). Hemos cumplido el objetivo de definir la estructura tecnológica mediante el patrón MVT (Modelo-Vista-Plantilla) con el framework Django. Además, logramos modelar todas las vistas arquitectónicas (Lógica, Físicas, de Procesos y Casos de Uso). Actualmente, nos encontramos en la transición hacia la fase de construcción, iniciando la configuración del entorno de desarrollo y la estructuración de la base de datos.</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21">
            <w:pPr>
              <w:rPr>
                <w:color w:val="1f3864"/>
              </w:rPr>
            </w:pPr>
            <w:r w:rsidDel="00000000" w:rsidR="00000000" w:rsidRPr="00000000">
              <w:rPr>
                <w:color w:val="1f3864"/>
                <w:rtl w:val="0"/>
              </w:rPr>
              <w:t xml:space="preserve">Objetivos</w:t>
            </w:r>
          </w:p>
        </w:tc>
        <w:tc>
          <w:tcPr>
            <w:vAlign w:val="center"/>
          </w:tcPr>
          <w:p w:rsidR="00000000" w:rsidDel="00000000" w:rsidP="00000000" w:rsidRDefault="00000000" w:rsidRPr="00000000" w14:paraId="00000022">
            <w:pPr>
              <w:spacing w:after="0" w:line="240" w:lineRule="auto"/>
              <w:rPr>
                <w:b w:val="1"/>
                <w:bCs w:val="1"/>
                <w:i w:val="1"/>
                <w:iCs w:val="1"/>
                <w:color w:val="548dd4"/>
                <w:sz w:val="18"/>
                <w:szCs w:val="18"/>
              </w:rPr>
            </w:pPr>
            <w:r w:rsidDel="00000000" w:rsidR="00000000" w:rsidRPr="00000000">
              <w:rPr>
                <w:sz w:val="20"/>
                <w:szCs w:val="20"/>
                <w:rtl w:val="0"/>
              </w:rPr>
              <w:t xml:space="preserve">Los objetivos generales del proyecto se mantienen. Sin embargo, se hizo un ajuste táctico en el objetivo de implementación: se priorizó minimizar el "Tiempo de Construcción" y la complejidad de configuración, asegurando un despliegue más ágil para cumplir con los plazos de la carta Gantt. </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23">
            <w:pPr>
              <w:rPr>
                <w:color w:val="1f3864"/>
              </w:rPr>
            </w:pPr>
            <w:r w:rsidDel="00000000" w:rsidR="00000000" w:rsidRPr="00000000">
              <w:rPr>
                <w:color w:val="1f3864"/>
                <w:rtl w:val="0"/>
              </w:rPr>
              <w:t xml:space="preserve">Metodología</w:t>
            </w:r>
          </w:p>
        </w:tc>
        <w:tc>
          <w:tcPr>
            <w:vAlign w:val="center"/>
          </w:tcPr>
          <w:p w:rsidR="00000000" w:rsidDel="00000000" w:rsidP="00000000" w:rsidRDefault="00000000" w:rsidRPr="00000000" w14:paraId="00000024">
            <w:pPr>
              <w:spacing w:after="0" w:line="240" w:lineRule="auto"/>
              <w:rPr>
                <w:i w:val="1"/>
                <w:iCs w:val="1"/>
                <w:color w:val="548dd4"/>
                <w:sz w:val="18"/>
                <w:szCs w:val="18"/>
              </w:rPr>
            </w:pPr>
            <w:r w:rsidDel="00000000" w:rsidR="00000000" w:rsidRPr="00000000">
              <w:rPr>
                <w:sz w:val="20"/>
                <w:szCs w:val="20"/>
                <w:rtl w:val="0"/>
              </w:rPr>
              <w:t xml:space="preserve">Se ajustó la selección de herramientas dentro de nuestra metodología de desarrollo. Originalmente se había contemplado el uso del motor de base de datos Oracle 21c XE, pero se decidió transicionar a MySQL. Este cambio metodológico permite una integración nativa y mucho más rápida con el ORM de Django, reduciendo la fricción en la etapa de programación. </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5">
            <w:pPr>
              <w:rPr>
                <w:color w:val="1f3864"/>
              </w:rPr>
            </w:pPr>
            <w:r w:rsidDel="00000000" w:rsidR="00000000" w:rsidRPr="00000000">
              <w:rPr>
                <w:color w:val="1f3864"/>
                <w:rtl w:val="0"/>
              </w:rPr>
              <w:t xml:space="preserve">Evidencias de avance</w:t>
            </w:r>
          </w:p>
          <w:p w:rsidR="00000000" w:rsidDel="00000000" w:rsidP="00000000" w:rsidRDefault="00000000" w:rsidRPr="00000000" w14:paraId="00000026">
            <w:pPr>
              <w:rPr>
                <w:color w:val="1f3864"/>
              </w:rPr>
            </w:pPr>
            <w:r w:rsidDel="00000000" w:rsidR="00000000" w:rsidRPr="00000000">
              <w:rPr>
                <w:rtl w:val="0"/>
              </w:rPr>
            </w:r>
          </w:p>
        </w:tc>
        <w:tc>
          <w:tcPr>
            <w:vAlign w:val="center"/>
          </w:tcPr>
          <w:p w:rsidR="00000000" w:rsidDel="00000000" w:rsidP="00000000" w:rsidRDefault="00000000" w:rsidRPr="00000000" w14:paraId="00000027">
            <w:pPr>
              <w:spacing w:after="0" w:line="240" w:lineRule="auto"/>
              <w:rPr>
                <w:b w:val="1"/>
                <w:bCs w:val="1"/>
                <w:i w:val="1"/>
                <w:iCs w:val="1"/>
                <w:color w:val="548dd4"/>
                <w:sz w:val="18"/>
                <w:szCs w:val="18"/>
              </w:rPr>
            </w:pPr>
            <w:r w:rsidDel="00000000" w:rsidR="00000000" w:rsidRPr="00000000">
              <w:rPr>
                <w:sz w:val="20"/>
                <w:szCs w:val="20"/>
                <w:rtl w:val="0"/>
              </w:rPr>
              <w:t xml:space="preserve">La principal evidencia que se presenta en este informe es el Documento de Arquitectura de Sistemas (DAS) finalizado, el cual incluye los Diagramas de Clases, Casos de Uso, Secuencia, Actividades y Despliegue. Esta evidencia da cuenta del desarrollo del proyecto porque materializa el diseño de la solución antes de la codificación. La calidad del proyecto se resguardó aplicando estrictamente las normativas de modelado y justificando cada decisión técnica (Seguridad, Usabilidad y Mantenibilidad) bajo los estándares de la ingeniería de software, asegurando que el sistema sea viable, escalable y responda a las necesidades del colegio. </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221.14306640625102" w:hRule="atLeast"/>
          <w:tblHeader w:val="0"/>
        </w:trPr>
        <w:tc>
          <w:tcPr>
            <w:shd w:fill="d9e2f3" w:val="clear"/>
            <w:vAlign w:val="center"/>
          </w:tcPr>
          <w:p w:rsidR="00000000" w:rsidDel="00000000" w:rsidP="00000000" w:rsidRDefault="00000000" w:rsidRPr="00000000" w14:paraId="00000029">
            <w:pPr>
              <w:jc w:val="both"/>
              <w:rPr>
                <w:color w:val="1f3864"/>
              </w:rPr>
            </w:pPr>
            <w:r w:rsidDel="00000000" w:rsidR="00000000" w:rsidRPr="00000000">
              <w:rPr>
                <w:color w:val="1f3864"/>
                <w:rtl w:val="0"/>
              </w:rPr>
              <w:t xml:space="preserve">                              </w:t>
            </w:r>
          </w:p>
        </w:tc>
      </w:tr>
    </w:tbl>
    <w:p w:rsidR="00000000" w:rsidDel="00000000" w:rsidP="00000000" w:rsidRDefault="00000000" w:rsidRPr="00000000" w14:paraId="0000002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C">
      <w:pPr>
        <w:rPr>
          <w:color w:val="595959"/>
          <w:sz w:val="24"/>
          <w:szCs w:val="24"/>
        </w:rPr>
      </w:pPr>
      <w:r w:rsidDel="00000000" w:rsidR="00000000" w:rsidRPr="00000000">
        <w:rPr>
          <w:rtl w:val="0"/>
        </w:rPr>
      </w:r>
    </w:p>
    <w:tbl>
      <w:tblPr>
        <w:tblStyle w:val="Table3"/>
        <w:tblW w:w="11400.0" w:type="dxa"/>
        <w:jc w:val="left"/>
        <w:tblInd w:w="-14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875"/>
        <w:gridCol w:w="1440"/>
        <w:gridCol w:w="1155"/>
        <w:gridCol w:w="1275"/>
        <w:gridCol w:w="1875"/>
        <w:gridCol w:w="1050"/>
        <w:gridCol w:w="1080"/>
        <w:tblGridChange w:id="0">
          <w:tblGrid>
            <w:gridCol w:w="1650"/>
            <w:gridCol w:w="1875"/>
            <w:gridCol w:w="1440"/>
            <w:gridCol w:w="1155"/>
            <w:gridCol w:w="1275"/>
            <w:gridCol w:w="1875"/>
            <w:gridCol w:w="1050"/>
            <w:gridCol w:w="1080"/>
          </w:tblGrid>
        </w:tblGridChange>
      </w:tblGrid>
      <w:tr>
        <w:trPr>
          <w:cantSplit w:val="0"/>
          <w:trHeight w:val="1653.9843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0" w:line="240" w:lineRule="auto"/>
              <w:rPr>
                <w:color w:val="1f3863"/>
              </w:rPr>
            </w:pPr>
            <w:r w:rsidDel="00000000" w:rsidR="00000000" w:rsidRPr="00000000">
              <w:rPr>
                <w:color w:val="1f3863"/>
                <w:rtl w:val="0"/>
              </w:rPr>
              <w:t xml:space="preserve">Competencia o unidades de competencias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0" w:line="240" w:lineRule="auto"/>
              <w:rPr>
                <w:color w:val="1f3863"/>
              </w:rPr>
            </w:pPr>
            <w:r w:rsidDel="00000000" w:rsidR="00000000" w:rsidRPr="00000000">
              <w:rPr>
                <w:color w:val="1f3863"/>
                <w:rtl w:val="0"/>
              </w:rPr>
              <w:t xml:space="preserve">Actividades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0" w:line="240" w:lineRule="auto"/>
              <w:rPr>
                <w:color w:val="1f3863"/>
              </w:rPr>
            </w:pPr>
            <w:r w:rsidDel="00000000" w:rsidR="00000000" w:rsidRPr="00000000">
              <w:rPr>
                <w:color w:val="1f3863"/>
                <w:rtl w:val="0"/>
              </w:rPr>
              <w:t xml:space="preserve">Recursos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0" w:line="240" w:lineRule="auto"/>
              <w:rPr>
                <w:color w:val="1f3863"/>
              </w:rPr>
            </w:pPr>
            <w:r w:rsidDel="00000000" w:rsidR="00000000" w:rsidRPr="00000000">
              <w:rPr>
                <w:color w:val="1f3863"/>
                <w:rtl w:val="0"/>
              </w:rPr>
              <w:t xml:space="preserve">Duración de la actividad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0" w:line="240" w:lineRule="auto"/>
              <w:rPr>
                <w:color w:val="1f3863"/>
              </w:rPr>
            </w:pPr>
            <w:r w:rsidDel="00000000" w:rsidR="00000000" w:rsidRPr="00000000">
              <w:rPr>
                <w:color w:val="1f3863"/>
                <w:rtl w:val="0"/>
              </w:rPr>
              <w:t xml:space="preserve">Responsable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0" w:line="240" w:lineRule="auto"/>
              <w:rPr>
                <w:color w:val="1f3863"/>
              </w:rPr>
            </w:pPr>
            <w:r w:rsidDel="00000000" w:rsidR="00000000" w:rsidRPr="00000000">
              <w:rPr>
                <w:color w:val="1f3863"/>
                <w:rtl w:val="0"/>
              </w:rPr>
              <w:t xml:space="preserve">Observaciones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0" w:line="240" w:lineRule="auto"/>
              <w:rPr>
                <w:color w:val="1f3863"/>
              </w:rPr>
            </w:pPr>
            <w:r w:rsidDel="00000000" w:rsidR="00000000" w:rsidRPr="00000000">
              <w:rPr>
                <w:color w:val="1f3863"/>
                <w:rtl w:val="0"/>
              </w:rPr>
              <w:t xml:space="preserve">Estado de avance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0" w:line="240" w:lineRule="auto"/>
              <w:rPr>
                <w:color w:val="1f3863"/>
              </w:rPr>
            </w:pPr>
            <w:r w:rsidDel="00000000" w:rsidR="00000000" w:rsidRPr="00000000">
              <w:rPr>
                <w:color w:val="1f3863"/>
                <w:rtl w:val="0"/>
              </w:rPr>
              <w:t xml:space="preserve">Ajustes</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0" w:line="240" w:lineRule="auto"/>
              <w:rPr/>
            </w:pPr>
            <w:r w:rsidDel="00000000" w:rsidR="00000000" w:rsidRPr="00000000">
              <w:rPr>
                <w:rtl w:val="0"/>
              </w:rPr>
              <w:t xml:space="preserve">Diseño de Arquitectura de Software y Modelado de Sistemas.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0" w:line="240" w:lineRule="auto"/>
              <w:rPr/>
            </w:pPr>
            <w:r w:rsidDel="00000000" w:rsidR="00000000" w:rsidRPr="00000000">
              <w:rPr>
                <w:rtl w:val="0"/>
              </w:rPr>
              <w:t xml:space="preserve">Elaboración del Documento de Arquitectura de Sistemas (DAS) y diagramas UML.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0" w:line="240" w:lineRule="auto"/>
              <w:rPr/>
            </w:pPr>
            <w:r w:rsidDel="00000000" w:rsidR="00000000" w:rsidRPr="00000000">
              <w:rPr>
                <w:rtl w:val="0"/>
              </w:rPr>
              <w:t xml:space="preserve">Herramientas de modelado (Draw.io, PlantUML), Procesador de texto (Word).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0" w:line="240" w:lineRule="auto"/>
              <w:rPr/>
            </w:pPr>
            <w:r w:rsidDel="00000000" w:rsidR="00000000" w:rsidRPr="00000000">
              <w:rPr>
                <w:rtl w:val="0"/>
              </w:rPr>
              <w:t xml:space="preserve">3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0" w:line="240" w:lineRule="auto"/>
              <w:rPr/>
            </w:pPr>
            <w:r w:rsidDel="00000000" w:rsidR="00000000" w:rsidRPr="00000000">
              <w:rPr>
                <w:rtl w:val="0"/>
              </w:rPr>
              <w:t xml:space="preserve">Equipo de desarrollo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0" w:line="240" w:lineRule="auto"/>
              <w:rPr/>
            </w:pPr>
            <w:r w:rsidDel="00000000" w:rsidR="00000000" w:rsidRPr="00000000">
              <w:rPr>
                <w:rtl w:val="0"/>
              </w:rPr>
              <w:t xml:space="preserve">Complejidad alta para alinear la consistencia lógica entre los diagramas de secuencia, actividades y clases.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0" w:line="240" w:lineRule="auto"/>
              <w:rPr/>
            </w:pPr>
            <w:r w:rsidDel="00000000" w:rsidR="00000000" w:rsidRPr="00000000">
              <w:rPr>
                <w:rtl w:val="0"/>
              </w:rPr>
              <w:t xml:space="preserve">Completado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0" w:line="240" w:lineRule="auto"/>
              <w:rPr/>
            </w:pPr>
            <w:r w:rsidDel="00000000" w:rsidR="00000000" w:rsidRPr="00000000">
              <w:rPr>
                <w:rtl w:val="0"/>
              </w:rPr>
              <w:t xml:space="preserve">Ninguno.</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0" w:line="240" w:lineRule="auto"/>
              <w:rPr/>
            </w:pPr>
            <w:r w:rsidDel="00000000" w:rsidR="00000000" w:rsidRPr="00000000">
              <w:rPr>
                <w:rtl w:val="0"/>
              </w:rPr>
              <w:t xml:space="preserve">Modelamiento e Implementación de Bases de Datos Relacionales.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0" w:line="240" w:lineRule="auto"/>
              <w:rPr/>
            </w:pPr>
            <w:r w:rsidDel="00000000" w:rsidR="00000000" w:rsidRPr="00000000">
              <w:rPr>
                <w:rtl w:val="0"/>
              </w:rPr>
              <w:t xml:space="preserve">Diseño del modelo de datos físico y creación del script de base de datos.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0" w:line="240" w:lineRule="auto"/>
              <w:rPr/>
            </w:pPr>
            <w:r w:rsidDel="00000000" w:rsidR="00000000" w:rsidRPr="00000000">
              <w:rPr>
                <w:rtl w:val="0"/>
              </w:rPr>
              <w:t xml:space="preserve">MySQL Workbench, motor InnoDB.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0" w:line="240" w:lineRule="auto"/>
              <w:rPr/>
            </w:pPr>
            <w:r w:rsidDel="00000000" w:rsidR="00000000" w:rsidRPr="00000000">
              <w:rPr>
                <w:rtl w:val="0"/>
              </w:rPr>
              <w:t xml:space="preserve">1 semana.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0" w:line="240" w:lineRule="auto"/>
              <w:rPr/>
            </w:pPr>
            <w:r w:rsidDel="00000000" w:rsidR="00000000" w:rsidRPr="00000000">
              <w:rPr>
                <w:rtl w:val="0"/>
              </w:rPr>
              <w:t xml:space="preserve">Equipo de desarrollo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0" w:line="240" w:lineRule="auto"/>
              <w:rPr/>
            </w:pPr>
            <w:r w:rsidDel="00000000" w:rsidR="00000000" w:rsidRPr="00000000">
              <w:rPr>
                <w:rtl w:val="0"/>
              </w:rPr>
              <w:t xml:space="preserve">Debate técnico sobre el motor de BD más óptimo para los tiempos del proyecto.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0" w:line="240" w:lineRule="auto"/>
              <w:rPr/>
            </w:pPr>
            <w:r w:rsidDel="00000000" w:rsidR="00000000" w:rsidRPr="00000000">
              <w:rPr>
                <w:rtl w:val="0"/>
              </w:rPr>
              <w:t xml:space="preserve">Completado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0" w:line="240" w:lineRule="auto"/>
              <w:rPr/>
            </w:pPr>
            <w:r w:rsidDel="00000000" w:rsidR="00000000" w:rsidRPr="00000000">
              <w:rPr>
                <w:rtl w:val="0"/>
              </w:rPr>
              <w:t xml:space="preserve">Ajustada (Cambio de motor Oracle a MySQL).</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0" w:line="240" w:lineRule="auto"/>
              <w:rPr/>
            </w:pPr>
            <w:r w:rsidDel="00000000" w:rsidR="00000000" w:rsidRPr="00000000">
              <w:rPr>
                <w:rtl w:val="0"/>
              </w:rPr>
              <w:t xml:space="preserve">Construcción de Software y Programación Backend.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0" w:line="240" w:lineRule="auto"/>
              <w:rPr/>
            </w:pPr>
            <w:r w:rsidDel="00000000" w:rsidR="00000000" w:rsidRPr="00000000">
              <w:rPr>
                <w:rtl w:val="0"/>
              </w:rPr>
              <w:t xml:space="preserve">Configuración del entorno Django, creación de modelos (ORM) y poblamiento inicial de la base de datos.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0" w:line="240" w:lineRule="auto"/>
              <w:rPr/>
            </w:pPr>
            <w:r w:rsidDel="00000000" w:rsidR="00000000" w:rsidRPr="00000000">
              <w:rPr>
                <w:rtl w:val="0"/>
              </w:rPr>
              <w:t xml:space="preserve">Python, Django, IDE (VSCode/PyCharm), Git.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0" w:line="240" w:lineRule="auto"/>
              <w:rPr/>
            </w:pPr>
            <w:r w:rsidDel="00000000" w:rsidR="00000000" w:rsidRPr="00000000">
              <w:rPr>
                <w:rtl w:val="0"/>
              </w:rPr>
              <w:t xml:space="preserve">3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0" w:line="240" w:lineRule="auto"/>
              <w:rPr/>
            </w:pPr>
            <w:r w:rsidDel="00000000" w:rsidR="00000000" w:rsidRPr="00000000">
              <w:rPr>
                <w:rtl w:val="0"/>
              </w:rPr>
              <w:t xml:space="preserve">Equipo de desarrollo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0" w:line="240" w:lineRule="auto"/>
              <w:rPr/>
            </w:pPr>
            <w:r w:rsidDel="00000000" w:rsidR="00000000" w:rsidRPr="00000000">
              <w:rPr>
                <w:rtl w:val="0"/>
              </w:rPr>
              <w:t xml:space="preserve">Se requiere estricto control de versiones (Git) para evitar conflictos en las migraciones de Django.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0" w:line="240" w:lineRule="auto"/>
              <w:rPr/>
            </w:pPr>
            <w:r w:rsidDel="00000000" w:rsidR="00000000" w:rsidRPr="00000000">
              <w:rPr>
                <w:rtl w:val="0"/>
              </w:rPr>
              <w:t xml:space="preserve">En curso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0" w:line="240" w:lineRule="auto"/>
              <w:rPr/>
            </w:pPr>
            <w:r w:rsidDel="00000000" w:rsidR="00000000" w:rsidRPr="00000000">
              <w:rPr>
                <w:rtl w:val="0"/>
              </w:rPr>
              <w:t xml:space="preserve">Ninguno.</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0" w:line="240" w:lineRule="auto"/>
              <w:rPr/>
            </w:pPr>
            <w:r w:rsidDel="00000000" w:rsidR="00000000" w:rsidRPr="00000000">
              <w:rPr>
                <w:rtl w:val="0"/>
              </w:rPr>
              <w:t xml:space="preserve">Desarrollo de Interfaces de Usuario (UI).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0" w:line="240" w:lineRule="auto"/>
              <w:rPr/>
            </w:pPr>
            <w:r w:rsidDel="00000000" w:rsidR="00000000" w:rsidRPr="00000000">
              <w:rPr>
                <w:rtl w:val="0"/>
              </w:rPr>
              <w:t xml:space="preserve">Maquetación de vistas estandarizadas del sistema y herencia de plantillas.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0" w:line="240" w:lineRule="auto"/>
              <w:rPr/>
            </w:pPr>
            <w:r w:rsidDel="00000000" w:rsidR="00000000" w:rsidRPr="00000000">
              <w:rPr>
                <w:rtl w:val="0"/>
              </w:rPr>
              <w:t xml:space="preserve">HTML5, CSS3, Bootstrap 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0" w:line="240" w:lineRule="auto"/>
              <w:rPr/>
            </w:pPr>
            <w:r w:rsidDel="00000000" w:rsidR="00000000" w:rsidRPr="00000000">
              <w:rPr>
                <w:rtl w:val="0"/>
              </w:rPr>
              <w:t xml:space="preserve">2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0" w:line="240" w:lineRule="auto"/>
              <w:rPr/>
            </w:pPr>
            <w:r w:rsidDel="00000000" w:rsidR="00000000" w:rsidRPr="00000000">
              <w:rPr>
                <w:rtl w:val="0"/>
              </w:rPr>
              <w:t xml:space="preserve">Equipo de desarrollo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0" w:line="240" w:lineRule="auto"/>
              <w:rPr/>
            </w:pPr>
            <w:r w:rsidDel="00000000" w:rsidR="00000000" w:rsidRPr="00000000">
              <w:rPr>
                <w:rtl w:val="0"/>
              </w:rPr>
              <w:t xml:space="preserve">Pendiente de integrar con las vistas lógicas (Views) del backend.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0" w:line="240" w:lineRule="auto"/>
              <w:rPr/>
            </w:pPr>
            <w:r w:rsidDel="00000000" w:rsidR="00000000" w:rsidRPr="00000000">
              <w:rPr>
                <w:rtl w:val="0"/>
              </w:rPr>
              <w:t xml:space="preserve">No iniciado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0" w:line="240" w:lineRule="auto"/>
              <w:rPr/>
            </w:pPr>
            <w:r w:rsidDel="00000000" w:rsidR="00000000" w:rsidRPr="00000000">
              <w:rPr>
                <w:rtl w:val="0"/>
              </w:rPr>
              <w:t xml:space="preserve">Ninguno.</w:t>
            </w:r>
          </w:p>
        </w:tc>
      </w:tr>
    </w:tbl>
    <w:p w:rsidR="00000000" w:rsidDel="00000000" w:rsidP="00000000" w:rsidRDefault="00000000" w:rsidRPr="00000000" w14:paraId="00000055">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6">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58">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59">
            <w:pPr>
              <w:jc w:val="both"/>
              <w:rPr>
                <w:b w:val="1"/>
                <w:bCs w:val="1"/>
                <w:i w:val="1"/>
                <w:iCs w:val="1"/>
                <w:color w:val="548dd4"/>
                <w:sz w:val="20"/>
                <w:szCs w:val="20"/>
              </w:rPr>
            </w:pPr>
            <w:r w:rsidDel="00000000" w:rsidR="00000000" w:rsidRPr="00000000">
              <w:rPr>
                <w:b w:val="1"/>
                <w:bCs w:val="1"/>
                <w:color w:val="1f3864"/>
                <w:rtl w:val="0"/>
              </w:rPr>
              <w:t xml:space="preserve">Factores que han facilitado y/o dificultado el desarrollo de mi plan de trabajo</w:t>
            </w:r>
            <w:r w:rsidDel="00000000" w:rsidR="00000000" w:rsidRPr="00000000">
              <w:rPr>
                <w:b w:val="1"/>
                <w:bCs w:val="1"/>
                <w:color w:val="548dd4"/>
                <w:sz w:val="20"/>
                <w:szCs w:val="20"/>
                <w:rtl w:val="0"/>
              </w:rPr>
              <w:t xml:space="preserve">: </w:t>
            </w:r>
            <w:r w:rsidDel="00000000" w:rsidR="00000000" w:rsidRPr="00000000">
              <w:rPr>
                <w:rtl w:val="0"/>
              </w:rPr>
            </w:r>
          </w:p>
          <w:p w:rsidR="00000000" w:rsidDel="00000000" w:rsidP="00000000" w:rsidRDefault="00000000" w:rsidRPr="00000000" w14:paraId="0000005A">
            <w:pPr>
              <w:spacing w:after="0" w:line="240" w:lineRule="auto"/>
              <w:rPr/>
            </w:pPr>
            <w:r w:rsidDel="00000000" w:rsidR="00000000" w:rsidRPr="00000000">
              <w:rPr>
                <w:rtl w:val="0"/>
              </w:rPr>
              <w:t xml:space="preserve">Facilitadores: La definición temprana de un patrón arquitectónico claro (MVT) y la modularización del sistema en áreas lógicas (Académico, Logística, Soporte) facilitó la división del análisis. Asimismo, el uso de herramientas basadas en código (PlantUML) permitió estandarizar el diseño de los diagramas.</w:t>
            </w:r>
          </w:p>
          <w:p w:rsidR="00000000" w:rsidDel="00000000" w:rsidP="00000000" w:rsidRDefault="00000000" w:rsidRPr="00000000" w14:paraId="0000005B">
            <w:pPr>
              <w:spacing w:after="0" w:line="240" w:lineRule="auto"/>
              <w:rPr>
                <w:color w:val="1f3864"/>
              </w:rPr>
            </w:pPr>
            <w:r w:rsidDel="00000000" w:rsidR="00000000" w:rsidRPr="00000000">
              <w:rPr>
                <w:rtl w:val="0"/>
              </w:rPr>
              <w:t xml:space="preserve">Dificultades: La mayor dificultad fue lograr la consistencia absoluta entre todos los modelos UML, sumado al análisis técnico para elegir el motor de base de datos adecuado sin afectar la restricción de tiempo. Para solucionarlo, invertimos horas adicionales en reuniones de validación cruzada y realizamos una investigación técnica que fundamentó nuestra decisión de migrar a un entorno más ágil.</w:t>
            </w:r>
            <w:r w:rsidDel="00000000" w:rsidR="00000000" w:rsidRPr="00000000">
              <w:rPr>
                <w:rtl w:val="0"/>
              </w:rPr>
            </w:r>
          </w:p>
          <w:p w:rsidR="00000000" w:rsidDel="00000000" w:rsidP="00000000" w:rsidRDefault="00000000" w:rsidRPr="00000000" w14:paraId="0000005C">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5D">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5E">
            <w:pPr>
              <w:jc w:val="both"/>
              <w:rPr>
                <w:b w:val="1"/>
                <w:bCs w:val="1"/>
                <w:i w:val="1"/>
                <w:iCs w:val="1"/>
                <w:color w:val="548dd4"/>
                <w:sz w:val="20"/>
                <w:szCs w:val="20"/>
              </w:rPr>
            </w:pPr>
            <w:r w:rsidDel="00000000" w:rsidR="00000000" w:rsidRPr="00000000">
              <w:rPr>
                <w:b w:val="1"/>
                <w:bCs w:val="1"/>
                <w:color w:val="1f3864"/>
                <w:rtl w:val="0"/>
              </w:rPr>
              <w:t xml:space="preserve">Actividades ajustadas o eliminadas: </w:t>
            </w:r>
            <w:r w:rsidDel="00000000" w:rsidR="00000000" w:rsidRPr="00000000">
              <w:rPr>
                <w:rtl w:val="0"/>
              </w:rPr>
            </w:r>
          </w:p>
          <w:p w:rsidR="00000000" w:rsidDel="00000000" w:rsidP="00000000" w:rsidRDefault="00000000" w:rsidRPr="00000000" w14:paraId="0000005F">
            <w:pPr>
              <w:spacing w:after="0" w:line="240" w:lineRule="auto"/>
              <w:rPr>
                <w:rFonts w:ascii="Calibri" w:cs="Calibri" w:eastAsia="Calibri" w:hAnsi="Calibri"/>
                <w:i w:val="1"/>
                <w:iCs w:val="1"/>
                <w:color w:val="548dd4"/>
                <w:sz w:val="20"/>
                <w:szCs w:val="20"/>
              </w:rPr>
            </w:pPr>
            <w:r w:rsidDel="00000000" w:rsidR="00000000" w:rsidRPr="00000000">
              <w:rPr>
                <w:rtl w:val="0"/>
              </w:rPr>
              <w:t xml:space="preserve">Se ajustó y eliminó la actividad de "Configuración e Implementación del motor Oracle 21c XE". Se justificó esta decisión para priorizar la restricción de "Tiempo de Construcción" del proyecto. Oracle requería configuraciones más complejas y un mayor consumo de recursos, por lo que la actividad se reformuló hacia la implementación de MySQL. Este motor ofrece una integración mucho más fluida y madura con el ORM de Django, permitiéndonos avanzar a la fase de programación sin generar retrasos. </w:t>
            </w:r>
            <w:r w:rsidDel="00000000" w:rsidR="00000000" w:rsidRPr="00000000">
              <w:rPr>
                <w:rtl w:val="0"/>
              </w:rPr>
            </w:r>
          </w:p>
          <w:p w:rsidR="00000000" w:rsidDel="00000000" w:rsidP="00000000" w:rsidRDefault="00000000" w:rsidRPr="00000000" w14:paraId="00000060">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6">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7">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68">
            <w:pPr>
              <w:jc w:val="both"/>
              <w:rPr>
                <w:b w:val="1"/>
                <w:bCs w:val="1"/>
                <w:i w:val="1"/>
                <w:iCs w:val="1"/>
                <w:color w:val="548dd4"/>
                <w:sz w:val="20"/>
                <w:szCs w:val="20"/>
              </w:rPr>
            </w:pPr>
            <w:r w:rsidDel="00000000" w:rsidR="00000000" w:rsidRPr="00000000">
              <w:rPr>
                <w:b w:val="1"/>
                <w:bCs w:val="1"/>
                <w:color w:val="1f3864"/>
                <w:rtl w:val="0"/>
              </w:rPr>
              <w:t xml:space="preserve">Actividades que no has iniciado o están retrasadas:</w:t>
            </w:r>
            <w:r w:rsidDel="00000000" w:rsidR="00000000" w:rsidRPr="00000000">
              <w:rPr>
                <w:b w:val="1"/>
                <w:bCs w:val="1"/>
                <w:i w:val="1"/>
                <w:iCs w:val="1"/>
                <w:color w:val="548dd4"/>
                <w:sz w:val="20"/>
                <w:szCs w:val="20"/>
                <w:rtl w:val="0"/>
              </w:rPr>
              <w:t xml:space="preserve"> </w:t>
            </w:r>
          </w:p>
          <w:p w:rsidR="00000000" w:rsidDel="00000000" w:rsidP="00000000" w:rsidRDefault="00000000" w:rsidRPr="00000000" w14:paraId="00000069">
            <w:pPr>
              <w:spacing w:after="0" w:line="240" w:lineRule="auto"/>
              <w:rPr>
                <w:rFonts w:ascii="Calibri" w:cs="Calibri" w:eastAsia="Calibri" w:hAnsi="Calibri"/>
                <w:i w:val="1"/>
                <w:iCs w:val="1"/>
                <w:color w:val="548dd4"/>
                <w:sz w:val="20"/>
                <w:szCs w:val="20"/>
              </w:rPr>
            </w:pPr>
            <w:r w:rsidDel="00000000" w:rsidR="00000000" w:rsidRPr="00000000">
              <w:rPr>
                <w:rtl w:val="0"/>
              </w:rPr>
              <w:t xml:space="preserve">La actividad de "Programación de Controladores (Views) y Maquetación Frontend" presenta un ligero desfase respecto a la planificación ideal, debido a que la fase de arquitectura (DAS) y modelado UML requirió más tiempo del estimado para alcanzar el nivel de calidad exigido. Estrategia: Para no afectar el proyecto y recuperar el tiempo, hemos decidido redistribuir las tareas y trabajar en paralelo. Mientras un integrante del equipo se dedicará exclusivamente a construir las plantillas base estandarizadas (HTML/Bootstrap), el resto se enfocará en la lógica del backend (ORM y Views), utilizando ramas separadas en Git y estableciendo reuniones diarias breves (Dailys) para integrar el código sin generar conflictos. </w:t>
            </w:r>
            <w:r w:rsidDel="00000000" w:rsidR="00000000" w:rsidRPr="00000000">
              <w:rPr>
                <w:rtl w:val="0"/>
              </w:rPr>
            </w:r>
          </w:p>
          <w:p w:rsidR="00000000" w:rsidDel="00000000" w:rsidP="00000000" w:rsidRDefault="00000000" w:rsidRPr="00000000" w14:paraId="0000006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7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hTJEh84IiQZf5sbmZwbO60pE8A==">CgMxLjAyDWgudWVmcmRmd2N1dGQ4AHIhMTNranowTWxHZHk4UDZqSjJYSlZ0TGplRFBnV1FqLUFC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