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8EEA" w14:textId="77777777" w:rsidR="00074218" w:rsidRDefault="00074218" w:rsidP="3D28A338">
      <w:pPr>
        <w:keepNext/>
        <w:spacing w:line="240" w:lineRule="auto"/>
      </w:pPr>
      <w:r>
        <w:rPr>
          <w:rFonts w:ascii="Calibri" w:hAnsi="Calibri"/>
          <w:b/>
          <w:color w:val="000000"/>
        </w:rPr>
        <w:t>Bryan Escobar Rojas</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1511F7F" w14:textId="77777777" w:rsidTr="25FC3610">
        <w:trPr>
          <w:trHeight w:val="2192"/>
        </w:trPr>
        <w:tc>
          <w:tcPr>
            <w:tcW w:w="0" w:type="auto"/>
          </w:tcPr>
          <w:p w14:paraId="4A3173A9" w14:textId="77777777" w:rsidR="007B1E6F" w:rsidRDefault="007B1E6F" w:rsidP="3D28A338">
            <w:pPr>
              <w:jc w:val="both"/>
              <w:rPr>
                <w:rFonts w:ascii="Century Gothic" w:hAnsi="Century Gothic"/>
                <w:b/>
                <w:bCs/>
                <w:sz w:val="28"/>
                <w:szCs w:val="28"/>
              </w:rPr>
            </w:pPr>
            <w:r>
              <w:rPr>
                <w:noProof/>
              </w:rPr>
              <w:drawing>
                <wp:inline distT="0" distB="0" distL="0" distR="0" wp14:anchorId="08305144" wp14:editId="40AA4125">
                  <wp:extent cx="329184" cy="371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29184" cy="371513"/>
                          </a:xfrm>
                          <a:prstGeom prst="rect">
                            <a:avLst/>
                          </a:prstGeom>
                        </pic:spPr>
                      </pic:pic>
                    </a:graphicData>
                  </a:graphic>
                </wp:inline>
              </w:drawing>
            </w:r>
          </w:p>
        </w:tc>
        <w:tc>
          <w:tcPr>
            <w:tcW w:w="9088" w:type="dxa"/>
          </w:tcPr>
          <w:p w14:paraId="662EED43"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10322428" w14:textId="77777777" w:rsidR="002C4FB7" w:rsidRPr="002C4FB7" w:rsidRDefault="002C4FB7" w:rsidP="3D28A338">
      <w:pPr>
        <w:spacing w:after="0" w:line="80" w:lineRule="exact"/>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DFF9A5D"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EA1BDEA"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61D1D267" w14:textId="77777777" w:rsidR="002C4FB7" w:rsidRDefault="002C4FB7" w:rsidP="3D28A338">
      <w:pPr>
        <w:spacing w:after="0" w:line="80" w:lineRule="exact"/>
        <w:jc w:val="both"/>
        <w:rPr>
          <w:b/>
          <w:bCs/>
          <w:sz w:val="24"/>
          <w:szCs w:val="24"/>
        </w:rPr>
      </w:pPr>
    </w:p>
    <w:p w14:paraId="4981937B" w14:textId="77777777" w:rsidR="004F2A8B" w:rsidRDefault="004F2A8B" w:rsidP="3D28A338">
      <w:pPr>
        <w:spacing w:after="0" w:line="8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295A235E" w14:textId="77777777" w:rsidTr="3D28A338">
        <w:trPr>
          <w:cantSplit/>
        </w:trPr>
        <w:tc>
          <w:tcPr>
            <w:tcW w:w="10076" w:type="dxa"/>
            <w:tcMar>
              <w:top w:w="90" w:type="dxa"/>
              <w:left w:w="110" w:type="dxa"/>
              <w:bottom w:w="90" w:type="dxa"/>
              <w:right w:w="110" w:type="dxa"/>
            </w:tcMar>
            <w:vAlign w:val="center"/>
          </w:tcPr>
          <w:p w14:paraId="0B03BC44"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2BA86129"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020B9C80" w14:textId="77777777" w:rsidR="004F2A8B" w:rsidRPr="00931701"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27F9BB1" w14:textId="157F34FC" w:rsidR="00821DC7" w:rsidRDefault="000245C8">
            <w:pPr>
              <w:keepNext/>
              <w:spacing w:after="140" w:line="259" w:lineRule="auto"/>
            </w:pPr>
            <w:r>
              <w:rPr>
                <w:rFonts w:ascii="Calibri" w:hAnsi="Calibri"/>
                <w:color w:val="2F5496"/>
                <w:sz w:val="24"/>
              </w:rPr>
              <w:t xml:space="preserve">Mi </w:t>
            </w:r>
            <w:r w:rsidR="00000000">
              <w:rPr>
                <w:rFonts w:ascii="Calibri" w:hAnsi="Calibri"/>
                <w:color w:val="2F5496"/>
                <w:sz w:val="24"/>
              </w:rPr>
              <w:t>participación se ha concentrado en el desarrollo de VAREKTA POS, tanto en la interfaz como en la lógica que permite realizar las operaciones de venta y caja.</w:t>
            </w:r>
          </w:p>
          <w:p w14:paraId="448489D4" w14:textId="77777777" w:rsidR="00821DC7" w:rsidRDefault="00000000">
            <w:pPr>
              <w:spacing w:line="259" w:lineRule="auto"/>
            </w:pPr>
            <w:r>
              <w:rPr>
                <w:rFonts w:ascii="Calibri" w:hAnsi="Calibri"/>
                <w:color w:val="2F5496"/>
                <w:sz w:val="24"/>
              </w:rPr>
              <w:t>Me ha ayudado la experiencia que tengo trabajando en desarrollo, junto con lo aprendido durante la carrera y la comunicación con mis compañeros. La mayor dificultad ha sido llevar los diseños a funciones que respondan a las reglas del negocio y sean coherentes con BODEGA. También hemos tenido que revisar la documentación y los diagramas para que representen lo desarrollado. Estas correcciones nos han obligado a ajustar los tiempos y revisar tareas que parecían resueltas.</w:t>
            </w:r>
          </w:p>
        </w:tc>
      </w:tr>
    </w:tbl>
    <w:p w14:paraId="75A41EE2" w14:textId="77777777" w:rsidR="004F2A8B" w:rsidRDefault="004F2A8B" w:rsidP="3D28A338">
      <w:pPr>
        <w:spacing w:after="0" w:line="80" w:lineRule="exact"/>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593FFFA7" w14:textId="77777777" w:rsidTr="3D28A338">
        <w:trPr>
          <w:cantSplit/>
        </w:trPr>
        <w:tc>
          <w:tcPr>
            <w:tcW w:w="10076" w:type="dxa"/>
            <w:tcMar>
              <w:top w:w="90" w:type="dxa"/>
              <w:left w:w="110" w:type="dxa"/>
              <w:bottom w:w="90" w:type="dxa"/>
              <w:right w:w="110" w:type="dxa"/>
            </w:tcMar>
            <w:vAlign w:val="center"/>
          </w:tcPr>
          <w:p w14:paraId="3441BEC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E7D7982"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073F8815" w14:textId="77777777" w:rsidR="004F2A8B" w:rsidRPr="003B466F"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B543C03" w14:textId="77777777" w:rsidR="00821DC7" w:rsidRDefault="00000000">
            <w:pPr>
              <w:keepNext/>
              <w:spacing w:after="140" w:line="259" w:lineRule="auto"/>
            </w:pPr>
            <w:r>
              <w:rPr>
                <w:rFonts w:ascii="Calibri" w:hAnsi="Calibri"/>
                <w:color w:val="2F5496"/>
                <w:sz w:val="24"/>
              </w:rPr>
              <w:t>He enfrentado las dificultades revisando el funcionamiento por partes e intentando identificar dónde se produce cada problema. En el POS es importante comprobar que lo que hace el usuario en una pantalla se refleje correctamente en los datos. Cuando una duda involucra a BODEGA o al diseño de la interfaz, la coordinación con mis compañeros permite aclarar cómo debería funcionar el proceso.</w:t>
            </w:r>
          </w:p>
          <w:p w14:paraId="598F0346" w14:textId="77777777" w:rsidR="00821DC7" w:rsidRDefault="00000000">
            <w:pPr>
              <w:spacing w:line="259" w:lineRule="auto"/>
            </w:pPr>
            <w:r>
              <w:rPr>
                <w:rFonts w:ascii="Calibri" w:hAnsi="Calibri"/>
                <w:color w:val="2F5496"/>
                <w:sz w:val="24"/>
              </w:rPr>
              <w:t>Para lo que queda, quiero reservar más tiempo para las pruebas de integración y las correcciones que puedan surgir. También considero necesario registrar los cambios a medida que los realizamos, para mantener la documentación al día y evitar que queden decisiones sin explicar.</w:t>
            </w:r>
          </w:p>
        </w:tc>
      </w:tr>
    </w:tbl>
    <w:p w14:paraId="0EAB4B58" w14:textId="77777777" w:rsidR="004F2A8B" w:rsidRDefault="004F2A8B" w:rsidP="3D28A338">
      <w:pPr>
        <w:spacing w:after="0" w:line="80" w:lineRule="exact"/>
        <w:jc w:val="both"/>
        <w:rPr>
          <w:color w:val="595959" w:themeColor="text1" w:themeTint="A6"/>
          <w:sz w:val="24"/>
          <w:szCs w:val="24"/>
          <w:lang w:eastAsia="ja-JP"/>
        </w:rPr>
      </w:pPr>
    </w:p>
    <w:p w14:paraId="5C761DA6" w14:textId="77777777" w:rsidR="004F2A8B" w:rsidRDefault="004F2A8B" w:rsidP="3D28A338">
      <w:pPr>
        <w:spacing w:after="0" w:line="80" w:lineRule="exact"/>
        <w:jc w:val="both"/>
        <w:rPr>
          <w:b/>
          <w:bCs/>
          <w:sz w:val="24"/>
          <w:szCs w:val="24"/>
        </w:rPr>
      </w:pPr>
    </w:p>
    <w:p w14:paraId="3A5C495D" w14:textId="77777777" w:rsidR="004F2A8B" w:rsidRDefault="004F2A8B" w:rsidP="3D28A338">
      <w:pPr>
        <w:spacing w:after="0" w:line="80" w:lineRule="exact"/>
        <w:jc w:val="both"/>
        <w:rPr>
          <w:b/>
          <w:bCs/>
          <w:sz w:val="24"/>
          <w:szCs w:val="24"/>
        </w:rPr>
      </w:pPr>
    </w:p>
    <w:p w14:paraId="01774962" w14:textId="77777777" w:rsidR="00B25651" w:rsidRDefault="00B25651" w:rsidP="3D28A338">
      <w:pPr>
        <w:spacing w:after="0" w:line="80" w:lineRule="exact"/>
        <w:jc w:val="both"/>
        <w:rPr>
          <w:b/>
          <w:bCs/>
          <w:sz w:val="24"/>
          <w:szCs w:val="24"/>
        </w:rPr>
      </w:pPr>
    </w:p>
    <w:p w14:paraId="5846EAD9" w14:textId="77777777" w:rsidR="00B25651" w:rsidRDefault="00B25651" w:rsidP="3D28A338">
      <w:pPr>
        <w:spacing w:after="0" w:line="80" w:lineRule="exact"/>
        <w:jc w:val="both"/>
        <w:rPr>
          <w:b/>
          <w:bCs/>
          <w:sz w:val="24"/>
          <w:szCs w:val="24"/>
        </w:rPr>
      </w:pPr>
    </w:p>
    <w:p w14:paraId="33AC7428" w14:textId="77777777" w:rsidR="004F2A8B" w:rsidRDefault="004F2A8B" w:rsidP="3D28A338">
      <w:pPr>
        <w:spacing w:after="0" w:line="80" w:lineRule="exact"/>
        <w:jc w:val="both"/>
        <w:rPr>
          <w:b/>
          <w:bCs/>
          <w:sz w:val="24"/>
          <w:szCs w:val="24"/>
        </w:rPr>
      </w:pPr>
    </w:p>
    <w:p w14:paraId="79F0E1FE" w14:textId="77777777" w:rsidR="004F2A8B" w:rsidRDefault="004F2A8B" w:rsidP="3D28A338">
      <w:pPr>
        <w:spacing w:after="0" w:line="80" w:lineRule="exact"/>
        <w:jc w:val="both"/>
        <w:rPr>
          <w:b/>
          <w:bCs/>
          <w:sz w:val="24"/>
          <w:szCs w:val="24"/>
        </w:rPr>
      </w:pPr>
    </w:p>
    <w:p w14:paraId="291AC7B5" w14:textId="77777777" w:rsidR="008B2AC7" w:rsidRDefault="008B2AC7" w:rsidP="3D28A338">
      <w:pPr>
        <w:spacing w:after="0" w:line="80" w:lineRule="exact"/>
        <w:jc w:val="both"/>
        <w:rPr>
          <w:b/>
          <w:bCs/>
          <w:sz w:val="24"/>
          <w:szCs w:val="24"/>
        </w:rPr>
      </w:pPr>
    </w:p>
    <w:p w14:paraId="036C3D1B" w14:textId="77777777" w:rsidR="008B2AC7" w:rsidRDefault="008B2AC7" w:rsidP="3D28A338">
      <w:pPr>
        <w:keepNext/>
        <w:pageBreakBefore/>
        <w:spacing w:after="0" w:line="8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06614328" w14:textId="77777777" w:rsidTr="3D28A338">
        <w:trPr>
          <w:cantSplit/>
        </w:trPr>
        <w:tc>
          <w:tcPr>
            <w:tcW w:w="10076" w:type="dxa"/>
            <w:tcMar>
              <w:top w:w="90" w:type="dxa"/>
              <w:left w:w="110" w:type="dxa"/>
              <w:bottom w:w="90" w:type="dxa"/>
              <w:right w:w="110" w:type="dxa"/>
            </w:tcMar>
            <w:vAlign w:val="center"/>
          </w:tcPr>
          <w:p w14:paraId="6A70D9D2"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7FE2BA5"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5C59FE4A" w14:textId="77777777" w:rsidR="004F2A8B" w:rsidRPr="003B466F"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37D55E5" w14:textId="77777777" w:rsidR="00821DC7" w:rsidRDefault="00000000">
            <w:pPr>
              <w:keepNext/>
              <w:spacing w:after="140" w:line="259" w:lineRule="auto"/>
            </w:pPr>
            <w:r>
              <w:rPr>
                <w:rFonts w:ascii="Calibri" w:hAnsi="Calibri"/>
                <w:color w:val="2F5496"/>
                <w:sz w:val="24"/>
              </w:rPr>
              <w:t>Considero que he hecho un aporte concreto al desarrollo del POS. Destaco mi capacidad para abordar problemas de programación y relacionar lo que vemos en la carrera con situaciones que también enfrento en mi trabajo. Esa experiencia me ayuda a entender mejor las tareas y a buscar soluciones cuando una función necesita ajustes.</w:t>
            </w:r>
          </w:p>
          <w:p w14:paraId="7A54F313" w14:textId="77777777" w:rsidR="00821DC7" w:rsidRDefault="00000000">
            <w:pPr>
              <w:spacing w:line="259" w:lineRule="auto"/>
            </w:pPr>
            <w:r>
              <w:rPr>
                <w:rFonts w:ascii="Calibri" w:hAnsi="Calibri"/>
                <w:color w:val="2F5496"/>
                <w:sz w:val="24"/>
              </w:rPr>
              <w:t>Un aspecto que debo cuidar más es el tiempo destinado a documentar y revisar en conjunto. Al concentrarme en la programación, puedo dejar esas actividades para después. Quiero incorporarlas al avance de cada tarea y mejorar mis estimaciones, considerando también el tiempo de pruebas y correcciones.</w:t>
            </w:r>
          </w:p>
        </w:tc>
      </w:tr>
    </w:tbl>
    <w:p w14:paraId="5CDD29A3" w14:textId="77777777" w:rsidR="004F2A8B" w:rsidRDefault="004F2A8B" w:rsidP="3D28A338">
      <w:pPr>
        <w:spacing w:after="0" w:line="80" w:lineRule="exact"/>
        <w:jc w:val="both"/>
        <w:rPr>
          <w:color w:val="595959" w:themeColor="text1" w:themeTint="A6"/>
          <w:sz w:val="24"/>
          <w:szCs w:val="24"/>
          <w:lang w:eastAsia="ja-JP"/>
        </w:rPr>
      </w:pPr>
    </w:p>
    <w:p w14:paraId="2B93441B" w14:textId="77777777" w:rsidR="004F2A8B" w:rsidRDefault="004F2A8B" w:rsidP="3D28A338">
      <w:pPr>
        <w:spacing w:after="0" w:line="8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1EA540C5" w14:textId="77777777" w:rsidTr="3D28A338">
        <w:trPr>
          <w:cantSplit/>
        </w:trPr>
        <w:tc>
          <w:tcPr>
            <w:tcW w:w="10076" w:type="dxa"/>
            <w:tcMar>
              <w:top w:w="90" w:type="dxa"/>
              <w:left w:w="110" w:type="dxa"/>
              <w:bottom w:w="90" w:type="dxa"/>
              <w:right w:w="110" w:type="dxa"/>
            </w:tcMar>
            <w:vAlign w:val="center"/>
          </w:tcPr>
          <w:p w14:paraId="4BA89D3E"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6148A731"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44B298F6" w14:textId="77777777" w:rsidR="004F2A8B" w:rsidRPr="003B466F"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2A2F594" w14:textId="77777777" w:rsidR="00821DC7" w:rsidRDefault="00000000">
            <w:pPr>
              <w:keepNext/>
              <w:spacing w:after="140" w:line="259" w:lineRule="auto"/>
            </w:pPr>
            <w:r>
              <w:rPr>
                <w:rFonts w:ascii="Calibri" w:hAnsi="Calibri"/>
                <w:color w:val="2F5496"/>
                <w:sz w:val="24"/>
              </w:rPr>
              <w:t>Mi principal inquietud es cómo demostrar que los procesos del POS y BODEGA funcionan de manera coherente. Son aplicaciones distintas y, para la entrega académica, comparten una base de datos SQLite local. Me interesa que esa relación quede clara tanto en la documentación como en la presentación.</w:t>
            </w:r>
          </w:p>
          <w:p w14:paraId="10B3EAF0" w14:textId="77777777" w:rsidR="00821DC7" w:rsidRDefault="00000000">
            <w:pPr>
              <w:spacing w:line="259" w:lineRule="auto"/>
            </w:pPr>
            <w:r>
              <w:rPr>
                <w:rFonts w:ascii="Calibri" w:hAnsi="Calibri"/>
                <w:color w:val="2F5496"/>
                <w:sz w:val="24"/>
              </w:rPr>
              <w:t>Me gustaría preguntarle al docente qué casos deberíamos priorizar en la demostración final y qué evidencias de pruebas espera revisar. Eso nos ayudaría a enfocar el trabajo pendiente y a mostrar el funcionamiento del sistema con ejemplos que se puedan seguir de principio a fin.</w:t>
            </w:r>
          </w:p>
        </w:tc>
      </w:tr>
    </w:tbl>
    <w:p w14:paraId="3B42F0DF" w14:textId="77777777" w:rsidR="004F2A8B" w:rsidRDefault="004F2A8B" w:rsidP="3D28A338">
      <w:pPr>
        <w:spacing w:after="0" w:line="80" w:lineRule="exact"/>
        <w:jc w:val="both"/>
        <w:rPr>
          <w:color w:val="595959" w:themeColor="text1" w:themeTint="A6"/>
          <w:sz w:val="24"/>
          <w:szCs w:val="24"/>
          <w:lang w:eastAsia="ja-JP"/>
        </w:rPr>
      </w:pPr>
    </w:p>
    <w:p w14:paraId="121F6E56" w14:textId="77777777" w:rsidR="004F2A8B" w:rsidRDefault="004F2A8B" w:rsidP="3D28A338">
      <w:pPr>
        <w:keepNext/>
        <w:pageBreakBefore/>
        <w:spacing w:after="0" w:line="8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4084418D" w14:textId="77777777" w:rsidTr="3D28A338">
        <w:trPr>
          <w:cantSplit/>
        </w:trPr>
        <w:tc>
          <w:tcPr>
            <w:tcW w:w="10076" w:type="dxa"/>
            <w:tcMar>
              <w:top w:w="90" w:type="dxa"/>
              <w:left w:w="110" w:type="dxa"/>
              <w:bottom w:w="90" w:type="dxa"/>
              <w:right w:w="110" w:type="dxa"/>
            </w:tcMar>
            <w:vAlign w:val="center"/>
          </w:tcPr>
          <w:p w14:paraId="5AD88C1E"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90B4419"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2CD39238" w14:textId="77777777" w:rsidR="004F2A8B"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9D3992" w14:textId="77777777" w:rsidR="00821DC7" w:rsidRDefault="00000000">
            <w:pPr>
              <w:keepNext/>
              <w:spacing w:after="140" w:line="259" w:lineRule="auto"/>
            </w:pPr>
            <w:r>
              <w:rPr>
                <w:rFonts w:ascii="Calibri" w:hAnsi="Calibri"/>
                <w:color w:val="2F5496"/>
                <w:sz w:val="24"/>
              </w:rPr>
              <w:t>Mantendría la distribución principal, porque cada integrante ya conoce la parte en la que ha trabajado. En mi caso, seguiría concentrado en el desarrollo y los ajustes del POS, coordinándome con el trabajo de BODEGA y con el apoyo de diseño de interfaz. Sí considero conveniente que podamos ayudarnos cuando una tarea se retrase o requiera una revisión adicional.</w:t>
            </w:r>
          </w:p>
          <w:p w14:paraId="69B67DF6" w14:textId="77777777" w:rsidR="00821DC7" w:rsidRDefault="00000000">
            <w:pPr>
              <w:spacing w:line="259" w:lineRule="auto"/>
            </w:pPr>
            <w:r>
              <w:rPr>
                <w:rFonts w:ascii="Calibri" w:hAnsi="Calibri"/>
                <w:color w:val="2F5496"/>
                <w:sz w:val="24"/>
              </w:rPr>
              <w:t>Para el cierre, necesitamos dejar responsables claros de las pruebas entre ambas aplicaciones, la revisión de la documentación y la preparación de la demostración. Podemos repartir estas actividades según la carga de cada uno y revisar juntos los resultados, para que el conocimiento del proyecto no quede limitado al módulo que desarrollamos.</w:t>
            </w:r>
          </w:p>
        </w:tc>
      </w:tr>
    </w:tbl>
    <w:p w14:paraId="604044FA" w14:textId="77777777" w:rsidR="004F2A8B" w:rsidRDefault="004F2A8B" w:rsidP="3D28A338">
      <w:pPr>
        <w:spacing w:after="0" w:line="80" w:lineRule="exact"/>
        <w:jc w:val="both"/>
        <w:rPr>
          <w:color w:val="595959" w:themeColor="text1" w:themeTint="A6"/>
          <w:sz w:val="24"/>
          <w:szCs w:val="24"/>
          <w:lang w:eastAsia="ja-JP"/>
        </w:rPr>
      </w:pPr>
    </w:p>
    <w:p w14:paraId="1CA3191E" w14:textId="77777777" w:rsidR="004F2A8B" w:rsidRDefault="004F2A8B" w:rsidP="3D28A338">
      <w:pPr>
        <w:spacing w:after="0" w:line="8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76"/>
      </w:tblGrid>
      <w:tr w:rsidR="004F2A8B" w14:paraId="0C71E6B8" w14:textId="77777777" w:rsidTr="3D28A338">
        <w:trPr>
          <w:cantSplit/>
        </w:trPr>
        <w:tc>
          <w:tcPr>
            <w:tcW w:w="10076" w:type="dxa"/>
            <w:tcMar>
              <w:top w:w="90" w:type="dxa"/>
              <w:left w:w="110" w:type="dxa"/>
              <w:bottom w:w="90" w:type="dxa"/>
              <w:right w:w="110" w:type="dxa"/>
            </w:tcMar>
            <w:vAlign w:val="center"/>
          </w:tcPr>
          <w:p w14:paraId="380755C3"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4475B6FE" w14:textId="77777777" w:rsidTr="3D28A338">
        <w:trPr>
          <w:cantSplit/>
        </w:trPr>
        <w:tc>
          <w:tcPr>
            <w:tcW w:w="10076" w:type="dxa"/>
            <w:shd w:val="clear" w:color="auto" w:fill="DEEAF6" w:themeFill="accent1" w:themeFillTint="33"/>
            <w:tcMar>
              <w:top w:w="90" w:type="dxa"/>
              <w:left w:w="110" w:type="dxa"/>
              <w:bottom w:w="90" w:type="dxa"/>
              <w:right w:w="110" w:type="dxa"/>
            </w:tcMar>
            <w:vAlign w:val="center"/>
          </w:tcPr>
          <w:p w14:paraId="08ACE243" w14:textId="77777777" w:rsidR="004F2A8B" w:rsidRDefault="004F2A8B" w:rsidP="3D28A338">
            <w:pPr>
              <w:keepNext/>
              <w:spacing w:after="160" w:line="252" w:lineRule="auto"/>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B70C767" w14:textId="77777777" w:rsidR="00821DC7" w:rsidRDefault="00000000">
            <w:pPr>
              <w:keepNext/>
              <w:spacing w:after="140" w:line="259" w:lineRule="auto"/>
            </w:pPr>
            <w:r>
              <w:rPr>
                <w:rFonts w:ascii="Calibri" w:hAnsi="Calibri"/>
                <w:color w:val="2F5496"/>
                <w:sz w:val="24"/>
              </w:rPr>
              <w:t>Valoro el trabajo del grupo porque hemos podido complementar aportes distintos: diseño de interfaz, desarrollo del POS y trabajo en BODEGA. La disposición para escuchar observaciones y corregir lo necesario nos ha permitido seguir avanzando, incluso cuando una tarea ha resultado más compleja de lo previsto.</w:t>
            </w:r>
          </w:p>
          <w:p w14:paraId="609EBAEB" w14:textId="77777777" w:rsidR="00821DC7" w:rsidRDefault="00000000">
            <w:pPr>
              <w:spacing w:line="259" w:lineRule="auto"/>
            </w:pPr>
            <w:r>
              <w:rPr>
                <w:rFonts w:ascii="Calibri" w:hAnsi="Calibri"/>
                <w:color w:val="2F5496"/>
                <w:sz w:val="24"/>
              </w:rPr>
              <w:t>Creo que podemos mejorar la frecuencia con que revisamos el proyecto completo. Si compartimos antes los cambios que afectan a otras partes, será más fácil detectar diferencias entre la interfaz, las reglas de negocio y la documentación. Esta experiencia me ha ayudado a entender cuánto depende el avance de mi parte de la coordinación con los demás y de que todos tengamos claro cómo debe funcionar la solución.</w:t>
            </w:r>
          </w:p>
        </w:tc>
      </w:tr>
    </w:tbl>
    <w:p w14:paraId="72F9FE25" w14:textId="77777777" w:rsidR="004F2A8B" w:rsidRDefault="004F2A8B" w:rsidP="3D28A338">
      <w:pPr>
        <w:spacing w:after="0" w:line="80" w:lineRule="exact"/>
        <w:jc w:val="both"/>
        <w:rPr>
          <w:color w:val="595959" w:themeColor="text1" w:themeTint="A6"/>
          <w:sz w:val="24"/>
          <w:szCs w:val="24"/>
          <w:lang w:eastAsia="ja-JP"/>
        </w:rPr>
      </w:pPr>
    </w:p>
    <w:p w14:paraId="7B97C367" w14:textId="77777777" w:rsidR="004F2A8B" w:rsidRDefault="004F2A8B" w:rsidP="3D28A338">
      <w:pPr>
        <w:spacing w:after="0" w:line="80" w:lineRule="exact"/>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C7A0" w14:textId="77777777" w:rsidR="007F5ECD" w:rsidRDefault="007F5ECD" w:rsidP="00DF38AE">
      <w:pPr>
        <w:spacing w:after="0" w:line="240" w:lineRule="auto"/>
      </w:pPr>
      <w:r>
        <w:separator/>
      </w:r>
    </w:p>
  </w:endnote>
  <w:endnote w:type="continuationSeparator" w:id="0">
    <w:p w14:paraId="1D187629" w14:textId="77777777" w:rsidR="007F5ECD" w:rsidRDefault="007F5EC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D560CE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C4B78"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DBD6B" w14:textId="77777777" w:rsidR="007F5ECD" w:rsidRDefault="007F5ECD" w:rsidP="00DF38AE">
      <w:pPr>
        <w:spacing w:after="0" w:line="240" w:lineRule="auto"/>
      </w:pPr>
      <w:r>
        <w:separator/>
      </w:r>
    </w:p>
  </w:footnote>
  <w:footnote w:type="continuationSeparator" w:id="0">
    <w:p w14:paraId="03A87FFA" w14:textId="77777777" w:rsidR="007F5ECD" w:rsidRDefault="007F5EC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768"/>
      <w:gridCol w:w="3312"/>
    </w:tblGrid>
    <w:tr w:rsidR="00821DC7" w14:paraId="53990431" w14:textId="77777777">
      <w:tc>
        <w:tcPr>
          <w:tcW w:w="6768" w:type="dxa"/>
          <w:vAlign w:val="center"/>
        </w:tcPr>
        <w:p w14:paraId="2CF7F3AB" w14:textId="77777777" w:rsidR="00821DC7" w:rsidRDefault="00000000">
          <w:pPr>
            <w:spacing w:after="0" w:line="276" w:lineRule="auto"/>
          </w:pPr>
          <w:r>
            <w:rPr>
              <w:rFonts w:ascii="Calibri" w:hAnsi="Calibri"/>
              <w:b/>
              <w:color w:val="1D2763"/>
              <w:sz w:val="28"/>
            </w:rPr>
            <w:t>Diario de Reflexión</w:t>
          </w:r>
          <w:r>
            <w:rPr>
              <w:rFonts w:ascii="Calibri" w:hAnsi="Calibri"/>
              <w:b/>
              <w:color w:val="1D2763"/>
              <w:sz w:val="28"/>
            </w:rPr>
            <w:br/>
            <w:t>Fase 2</w:t>
          </w:r>
        </w:p>
      </w:tc>
      <w:tc>
        <w:tcPr>
          <w:tcW w:w="3312" w:type="dxa"/>
          <w:vAlign w:val="center"/>
        </w:tcPr>
        <w:p w14:paraId="3F4BA22A" w14:textId="77777777" w:rsidR="00821DC7" w:rsidRDefault="00000000">
          <w:pPr>
            <w:spacing w:after="0"/>
            <w:jc w:val="right"/>
          </w:pPr>
          <w:r>
            <w:rPr>
              <w:noProof/>
            </w:rPr>
            <w:drawing>
              <wp:inline distT="0" distB="0" distL="0" distR="0" wp14:anchorId="605DAD77" wp14:editId="04D490C4">
                <wp:extent cx="1828800" cy="409396"/>
                <wp:effectExtent l="0" t="0" r="0" b="0"/>
                <wp:docPr id="15056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
                        <a:stretch>
                          <a:fillRect/>
                        </a:stretch>
                      </pic:blipFill>
                      <pic:spPr>
                        <a:xfrm>
                          <a:off x="0" y="0"/>
                          <a:ext cx="1828800" cy="409396"/>
                        </a:xfrm>
                        <a:prstGeom prst="rect">
                          <a:avLst/>
                        </a:prstGeom>
                      </pic:spPr>
                    </pic:pic>
                  </a:graphicData>
                </a:graphic>
              </wp:inline>
            </w:drawing>
          </w:r>
        </w:p>
      </w:tc>
    </w:tr>
  </w:tbl>
  <w:p w14:paraId="3042AAF6" w14:textId="77777777" w:rsidR="00821DC7" w:rsidRDefault="00821DC7">
    <w:pPr>
      <w:spacing w:after="0"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09E1C59" w14:textId="77777777" w:rsidTr="009C76B3">
      <w:trPr>
        <w:trHeight w:val="1091"/>
      </w:trPr>
      <w:tc>
        <w:tcPr>
          <w:tcW w:w="675" w:type="dxa"/>
          <w:tcBorders>
            <w:top w:val="nil"/>
            <w:left w:val="nil"/>
            <w:bottom w:val="nil"/>
            <w:right w:val="nil"/>
          </w:tcBorders>
          <w:hideMark/>
        </w:tcPr>
        <w:p w14:paraId="147E40CA"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A884C57"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69E57FF7"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46B292F"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3E17AC9E"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D45FA3F"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7CB27DE3"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99177375">
    <w:abstractNumId w:val="3"/>
  </w:num>
  <w:num w:numId="2" w16cid:durableId="1961062489">
    <w:abstractNumId w:val="8"/>
  </w:num>
  <w:num w:numId="3" w16cid:durableId="1071462901">
    <w:abstractNumId w:val="12"/>
  </w:num>
  <w:num w:numId="4" w16cid:durableId="885605961">
    <w:abstractNumId w:val="28"/>
  </w:num>
  <w:num w:numId="5" w16cid:durableId="2036417701">
    <w:abstractNumId w:val="30"/>
  </w:num>
  <w:num w:numId="6" w16cid:durableId="765618434">
    <w:abstractNumId w:val="4"/>
  </w:num>
  <w:num w:numId="7" w16cid:durableId="446892152">
    <w:abstractNumId w:val="11"/>
  </w:num>
  <w:num w:numId="8" w16cid:durableId="1300107598">
    <w:abstractNumId w:val="19"/>
  </w:num>
  <w:num w:numId="9" w16cid:durableId="2139686979">
    <w:abstractNumId w:val="15"/>
  </w:num>
  <w:num w:numId="10" w16cid:durableId="1678266264">
    <w:abstractNumId w:val="9"/>
  </w:num>
  <w:num w:numId="11" w16cid:durableId="685252021">
    <w:abstractNumId w:val="24"/>
  </w:num>
  <w:num w:numId="12" w16cid:durableId="1594321852">
    <w:abstractNumId w:val="35"/>
  </w:num>
  <w:num w:numId="13" w16cid:durableId="756705794">
    <w:abstractNumId w:val="29"/>
  </w:num>
  <w:num w:numId="14" w16cid:durableId="1476407137">
    <w:abstractNumId w:val="1"/>
  </w:num>
  <w:num w:numId="15" w16cid:durableId="1154221066">
    <w:abstractNumId w:val="36"/>
  </w:num>
  <w:num w:numId="16" w16cid:durableId="960920602">
    <w:abstractNumId w:val="21"/>
  </w:num>
  <w:num w:numId="17" w16cid:durableId="188838162">
    <w:abstractNumId w:val="17"/>
  </w:num>
  <w:num w:numId="18" w16cid:durableId="1459446268">
    <w:abstractNumId w:val="31"/>
  </w:num>
  <w:num w:numId="19" w16cid:durableId="533352938">
    <w:abstractNumId w:val="10"/>
  </w:num>
  <w:num w:numId="20" w16cid:durableId="1899975263">
    <w:abstractNumId w:val="39"/>
  </w:num>
  <w:num w:numId="21" w16cid:durableId="592932262">
    <w:abstractNumId w:val="34"/>
  </w:num>
  <w:num w:numId="22" w16cid:durableId="2084057402">
    <w:abstractNumId w:val="13"/>
  </w:num>
  <w:num w:numId="23" w16cid:durableId="553352279">
    <w:abstractNumId w:val="14"/>
  </w:num>
  <w:num w:numId="24" w16cid:durableId="1242448119">
    <w:abstractNumId w:val="5"/>
  </w:num>
  <w:num w:numId="25" w16cid:durableId="2051294837">
    <w:abstractNumId w:val="16"/>
  </w:num>
  <w:num w:numId="26" w16cid:durableId="1089885914">
    <w:abstractNumId w:val="20"/>
  </w:num>
  <w:num w:numId="27" w16cid:durableId="1626424786">
    <w:abstractNumId w:val="23"/>
  </w:num>
  <w:num w:numId="28" w16cid:durableId="158545169">
    <w:abstractNumId w:val="0"/>
  </w:num>
  <w:num w:numId="29" w16cid:durableId="1766539956">
    <w:abstractNumId w:val="18"/>
  </w:num>
  <w:num w:numId="30" w16cid:durableId="95641317">
    <w:abstractNumId w:val="22"/>
  </w:num>
  <w:num w:numId="31" w16cid:durableId="335771720">
    <w:abstractNumId w:val="2"/>
  </w:num>
  <w:num w:numId="32" w16cid:durableId="1532646671">
    <w:abstractNumId w:val="7"/>
  </w:num>
  <w:num w:numId="33" w16cid:durableId="441998181">
    <w:abstractNumId w:val="32"/>
  </w:num>
  <w:num w:numId="34" w16cid:durableId="1840610795">
    <w:abstractNumId w:val="38"/>
  </w:num>
  <w:num w:numId="35" w16cid:durableId="821311380">
    <w:abstractNumId w:val="6"/>
  </w:num>
  <w:num w:numId="36" w16cid:durableId="2109420443">
    <w:abstractNumId w:val="25"/>
  </w:num>
  <w:num w:numId="37" w16cid:durableId="996571186">
    <w:abstractNumId w:val="37"/>
  </w:num>
  <w:num w:numId="38" w16cid:durableId="1432431858">
    <w:abstractNumId w:val="27"/>
  </w:num>
  <w:num w:numId="39" w16cid:durableId="2099716182">
    <w:abstractNumId w:val="26"/>
  </w:num>
  <w:num w:numId="40" w16cid:durableId="16432720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5C8"/>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5ECD"/>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DC7"/>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6227"/>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9D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DA9DB"/>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842</Words>
  <Characters>4633</Characters>
  <Application>Microsoft Office Word</Application>
  <DocSecurity>0</DocSecurity>
  <Lines>38</Lines>
  <Paragraphs>10</Paragraphs>
  <ScaleCrop>false</ScaleCrop>
  <Company>Wal-Mart Stores, Inc.</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Reflexión Fase 2 del proyecto VAREKTA</dc:title>
  <dc:subject>Proyecto APT</dc:subject>
  <dc:creator>Bryan Escobar Rojas</dc:creator>
  <cp:lastModifiedBy>bryan escobar rojas</cp:lastModifiedBy>
  <cp:revision>2</cp:revision>
  <cp:lastPrinted>2019-12-16T20:10:00Z</cp:lastPrinted>
  <dcterms:created xsi:type="dcterms:W3CDTF">2026-10-14T20:14:00Z</dcterms:created>
  <dcterms:modified xsi:type="dcterms:W3CDTF">2026-10-14T20:14:00Z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