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portafolio de tiene. debe considerar los siguientes puntos: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6">
      <w:pPr>
        <w:rPr/>
      </w:pPr>
      <w:r w:rsidDel="00000000" w:rsidR="00000000" w:rsidRPr="00000000">
        <w:rPr>
          <w:rtl w:val="0"/>
        </w:rPr>
        <w:t xml:space="preserve">Clínica FriendlyPets LTDA. es un centro de salud animal que busca implementar y formalizar un servicio de atención médico-veterinaria a domicilio en zonas urbanas, enfocado en consultas preventivas, planes de vacunación, desparasitaciones, tratamientos inyectables y procedimientos clínicos menores directamente en el hogar de los dueños de mascotas.</w:t>
      </w:r>
    </w:p>
    <w:p w:rsidR="00000000" w:rsidDel="00000000" w:rsidP="00000000" w:rsidRDefault="00000000" w:rsidRPr="00000000" w14:paraId="000000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Procesos de Negocio</w:t>
      </w:r>
    </w:p>
    <w:p w:rsidR="00000000" w:rsidDel="00000000" w:rsidP="00000000" w:rsidRDefault="00000000" w:rsidRPr="00000000" w14:paraId="00000018">
      <w:pPr>
        <w:tabs>
          <w:tab w:val="left" w:leader="none" w:pos="2268"/>
        </w:tabs>
        <w:spacing w:after="0" w:before="0" w:lineRule="auto"/>
        <w:jc w:val="both"/>
        <w:rPr/>
      </w:pPr>
      <w:r w:rsidDel="00000000" w:rsidR="00000000" w:rsidRPr="00000000">
        <w:rPr>
          <w:rtl w:val="0"/>
        </w:rPr>
        <w:t xml:space="preserve">El proceso operativo actual en Clínica FriendlyPets LTDA. </w:t>
      </w:r>
      <w:r w:rsidDel="00000000" w:rsidR="00000000" w:rsidRPr="00000000">
        <w:rPr>
          <w:rtl w:val="0"/>
        </w:rPr>
        <w:t xml:space="preserve">inicia</w:t>
      </w:r>
      <w:r w:rsidDel="00000000" w:rsidR="00000000" w:rsidRPr="00000000">
        <w:rPr>
          <w:rtl w:val="0"/>
        </w:rPr>
        <w:t xml:space="preserve"> cuando el dueño de la mascota solicita una atención a través de canales informales, tales como mensajería por redes sociales o llamadas telefónicas. La recepcionista recopila manualmente los datos del paciente, el motivo de consulta y la dirección de visita, registrando toda la información en una hoja de cálculo para luego coordinar de forma manual la disponibilidad de horarios y las rutas de desplazamiento del médico veterinario.</w:t>
      </w:r>
    </w:p>
    <w:p w:rsidR="00000000" w:rsidDel="00000000" w:rsidP="00000000" w:rsidRDefault="00000000" w:rsidRPr="00000000" w14:paraId="00000019">
      <w:pPr>
        <w:tabs>
          <w:tab w:val="left" w:leader="none" w:pos="2268"/>
        </w:tabs>
        <w:spacing w:after="0" w:before="0" w:lineRule="auto"/>
        <w:jc w:val="both"/>
        <w:rPr/>
      </w:pPr>
      <w:r w:rsidDel="00000000" w:rsidR="00000000" w:rsidRPr="00000000">
        <w:rPr>
          <w:rtl w:val="0"/>
        </w:rPr>
        <w:t xml:space="preserve">Posteriormente, en la etapa de atención en terreno, el profesional retira previamente vacunas e insumos desde la farmacia central sin una sincronización digital en tiempo real y se traslada al domicilio asignado. Durante la visita, realiza el examen físico, administra los tratamientos correspondientes y anota el diagnóstico e indicaciones en fichas de papel o libretas personales, quedando la información médica dispersa y la actualización del stock de medicamentos dependiendo de una revisión manual al finalizar la jornada.</w:t>
      </w:r>
    </w:p>
    <w:p w:rsidR="00000000" w:rsidDel="00000000" w:rsidP="00000000" w:rsidRDefault="00000000" w:rsidRPr="00000000" w14:paraId="0000001A">
      <w:pPr>
        <w:tabs>
          <w:tab w:val="left" w:leader="none" w:pos="2268"/>
        </w:tabs>
        <w:spacing w:after="0" w:before="0" w:lineRule="auto"/>
        <w:jc w:val="both"/>
        <w:rPr/>
      </w:pPr>
      <w:r w:rsidDel="00000000" w:rsidR="00000000" w:rsidRPr="00000000">
        <w:rPr>
          <w:rtl w:val="0"/>
        </w:rPr>
        <w:t xml:space="preserve">Finalmente, el cobro y la liquidación del servicio se ejecutan de manera directa en el domicilio, donde el veterinario calcula manualmente el total sumando una tarifa estimada de traslado según la comuna, el valor de la consulta y los fármacos administrados. El pago se efectúa mediante dinero en efectivo o transferencia bancaria informal, enviando el comprobante por mensajería, lo que retrasa la conciliación con el área de administración y la entrega formal de recetas o informes clínicos al dueño de la mascota.</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p>
    <w:p w:rsidR="00000000" w:rsidDel="00000000" w:rsidP="00000000" w:rsidRDefault="00000000" w:rsidRPr="00000000" w14:paraId="0000001C">
      <w:pPr>
        <w:tabs>
          <w:tab w:val="left" w:leader="none" w:pos="2268"/>
        </w:tabs>
        <w:spacing w:after="0" w:before="0" w:lineRule="auto"/>
        <w:jc w:val="both"/>
        <w:rPr/>
      </w:pPr>
      <w:r w:rsidDel="00000000" w:rsidR="00000000" w:rsidRPr="00000000">
        <w:rPr>
          <w:rtl w:val="0"/>
        </w:rPr>
        <w:t xml:space="preserve">La principal problemática en Clínica FriendlyPets LTDA. radica en la ausencia de una plataforma centralizada que integre todos sus procesos operativos y clínicos. Al coordinar las solicitudes de atención de forma manual mediante canales informales de chat y redes sociales, se producen demoras en los tiempos de respuesta, pérdida de mensajes de los clientes y un riesgo constante de duplicidad en las citas.</w:t>
      </w:r>
    </w:p>
    <w:p w:rsidR="00000000" w:rsidDel="00000000" w:rsidP="00000000" w:rsidRDefault="00000000" w:rsidRPr="00000000" w14:paraId="0000001D">
      <w:pPr>
        <w:tabs>
          <w:tab w:val="left" w:leader="none" w:pos="2268"/>
        </w:tabs>
        <w:spacing w:after="0" w:before="0" w:lineRule="auto"/>
        <w:jc w:val="both"/>
        <w:rPr>
          <w:rFonts w:ascii="Verdana" w:cs="Verdana" w:eastAsia="Verdana" w:hAnsi="Verdana"/>
          <w:b w:val="1"/>
          <w:bCs w:val="1"/>
        </w:rPr>
      </w:pPr>
      <w:r w:rsidDel="00000000" w:rsidR="00000000" w:rsidRPr="00000000">
        <w:rPr>
          <w:rtl w:val="0"/>
        </w:rPr>
        <w:t xml:space="preserve">Esta falta de un sistema único repercute negativamente en todo el servicio: la gestión de visitas en hojas de cálculo genera rutas ineficientes para los médicos veterinarios; el uso de fichas de papel fragmenta el historial médico del paciente; el inventario de medicamentos en terreno no tiene trazabilidad con la farmacia central; y el cálculo manual de tarifas sumado a cobros informales dificulta la conciliación financiera y la entrega formal de comprobantes e informes al dueño de la mascota.</w:t>
      </w: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1F">
      <w:pPr>
        <w:tabs>
          <w:tab w:val="left" w:leader="none" w:pos="2268"/>
        </w:tabs>
        <w:spacing w:after="0" w:before="0" w:lineRule="auto"/>
        <w:jc w:val="both"/>
        <w:rPr/>
      </w:pPr>
      <w:r w:rsidDel="00000000" w:rsidR="00000000" w:rsidRPr="00000000">
        <w:rPr>
          <w:rtl w:val="0"/>
        </w:rPr>
        <w:t xml:space="preserve">Desarrollar una plataforma web bajo arquitectura por capas estructurada en dos aplicaciones integradas:</w:t>
      </w:r>
    </w:p>
    <w:p w:rsidR="00000000" w:rsidDel="00000000" w:rsidP="00000000" w:rsidRDefault="00000000" w:rsidRPr="00000000" w14:paraId="00000020">
      <w:pPr>
        <w:numPr>
          <w:ilvl w:val="0"/>
          <w:numId w:val="3"/>
        </w:numPr>
        <w:tabs>
          <w:tab w:val="left" w:leader="none" w:pos="2268"/>
        </w:tabs>
        <w:spacing w:after="0" w:before="0" w:lineRule="auto"/>
        <w:ind w:left="720" w:hanging="360"/>
        <w:jc w:val="both"/>
        <w:rPr>
          <w:u w:val="none"/>
        </w:rPr>
      </w:pPr>
      <w:r w:rsidDel="00000000" w:rsidR="00000000" w:rsidRPr="00000000">
        <w:rPr>
          <w:rtl w:val="0"/>
        </w:rPr>
        <w:t xml:space="preserve">Aplicación principal: Centraliza la operación en terreno y el agendamiento. Permite programar visitas por sector, gestionar fichas clínicas digitales en el domicilio, descontar insumos del stock móvil en tiempo real, liquidar el cobro con pasarela de pago integrada y enviar automáticamente por correo electrónico los informes clínicos y recetas a los tutores.</w:t>
      </w:r>
    </w:p>
    <w:p w:rsidR="00000000" w:rsidDel="00000000" w:rsidP="00000000" w:rsidRDefault="00000000" w:rsidRPr="00000000" w14:paraId="00000021">
      <w:pPr>
        <w:numPr>
          <w:ilvl w:val="0"/>
          <w:numId w:val="3"/>
        </w:numPr>
        <w:tabs>
          <w:tab w:val="left" w:leader="none" w:pos="2268"/>
        </w:tabs>
        <w:spacing w:after="0" w:before="0" w:lineRule="auto"/>
        <w:ind w:left="720" w:hanging="360"/>
        <w:jc w:val="both"/>
        <w:rPr>
          <w:u w:val="none"/>
        </w:rPr>
      </w:pPr>
      <w:r w:rsidDel="00000000" w:rsidR="00000000" w:rsidRPr="00000000">
        <w:rPr>
          <w:rtl w:val="0"/>
        </w:rPr>
        <w:t xml:space="preserve">Aplicación secundaria: Módulo de administración para que la jefatura gestione de manera autónoma los catálogos de vacunas e insumos, configure zonas/comunas y tarifas de desplazamiento, administre los turnos del personal médico y consulte reportes de gestión del servicio.</w:t>
      </w:r>
    </w:p>
    <w:p w:rsidR="00000000" w:rsidDel="00000000" w:rsidP="00000000" w:rsidRDefault="00000000" w:rsidRPr="00000000" w14:paraId="00000022">
      <w:pPr>
        <w:tabs>
          <w:tab w:val="left" w:leader="none" w:pos="2268"/>
        </w:tabs>
        <w:spacing w:before="120" w:lineRule="auto"/>
        <w:jc w:val="both"/>
        <w:rPr>
          <w:b w:val="1"/>
          <w:bCs w:val="1"/>
        </w:rPr>
      </w:pPr>
      <w:r w:rsidDel="00000000" w:rsidR="00000000" w:rsidRPr="00000000">
        <w:rPr>
          <w:b w:val="1"/>
          <w:bCs w:val="1"/>
          <w:rtl w:val="0"/>
        </w:rPr>
        <w:t xml:space="preserve">Requerimientos</w:t>
      </w:r>
    </w:p>
    <w:p w:rsidR="00000000" w:rsidDel="00000000" w:rsidP="00000000" w:rsidRDefault="00000000" w:rsidRPr="00000000" w14:paraId="00000023">
      <w:pPr>
        <w:spacing w:after="0" w:lineRule="auto"/>
        <w:jc w:val="both"/>
        <w:rPr>
          <w:color w:val="00000a"/>
        </w:rPr>
      </w:pPr>
      <w:r w:rsidDel="00000000" w:rsidR="00000000" w:rsidRPr="00000000">
        <w:rPr>
          <w:color w:val="00000a"/>
          <w:rtl w:val="0"/>
        </w:rPr>
        <w:t xml:space="preserve">Requerimientos Funcionales (RF)</w:t>
      </w:r>
    </w:p>
    <w:p w:rsidR="00000000" w:rsidDel="00000000" w:rsidP="00000000" w:rsidRDefault="00000000" w:rsidRPr="00000000" w14:paraId="00000024">
      <w:pPr>
        <w:numPr>
          <w:ilvl w:val="0"/>
          <w:numId w:val="1"/>
        </w:numPr>
        <w:spacing w:after="0" w:lineRule="auto"/>
        <w:ind w:left="720" w:hanging="360"/>
        <w:jc w:val="both"/>
        <w:rPr>
          <w:color w:val="00000a"/>
          <w:u w:val="none"/>
        </w:rPr>
      </w:pPr>
      <w:r w:rsidDel="00000000" w:rsidR="00000000" w:rsidRPr="00000000">
        <w:rPr>
          <w:color w:val="00000a"/>
          <w:rtl w:val="0"/>
        </w:rPr>
        <w:t xml:space="preserve">RF01: Autenticar usuarios en el sistema, asignando perfiles y permisos de acceso (Administrador, Médico Veterinario en Terreno, Coordinador, Tutor).</w:t>
      </w:r>
    </w:p>
    <w:p w:rsidR="00000000" w:rsidDel="00000000" w:rsidP="00000000" w:rsidRDefault="00000000" w:rsidRPr="00000000" w14:paraId="00000025">
      <w:pPr>
        <w:numPr>
          <w:ilvl w:val="0"/>
          <w:numId w:val="1"/>
        </w:numPr>
        <w:spacing w:after="0" w:lineRule="auto"/>
        <w:ind w:left="720" w:hanging="360"/>
        <w:jc w:val="both"/>
        <w:rPr>
          <w:color w:val="00000a"/>
          <w:u w:val="none"/>
        </w:rPr>
      </w:pPr>
      <w:r w:rsidDel="00000000" w:rsidR="00000000" w:rsidRPr="00000000">
        <w:rPr>
          <w:color w:val="00000a"/>
          <w:rtl w:val="0"/>
        </w:rPr>
        <w:t xml:space="preserve">RF02: Registrar y consultar fichas clínicas digitales de pacientes, historial de atenciones, diagnósticos y antecedentes del tutor.</w:t>
      </w:r>
    </w:p>
    <w:p w:rsidR="00000000" w:rsidDel="00000000" w:rsidP="00000000" w:rsidRDefault="00000000" w:rsidRPr="00000000" w14:paraId="00000026">
      <w:pPr>
        <w:numPr>
          <w:ilvl w:val="0"/>
          <w:numId w:val="1"/>
        </w:numPr>
        <w:spacing w:after="0" w:lineRule="auto"/>
        <w:ind w:left="720" w:hanging="360"/>
        <w:jc w:val="both"/>
        <w:rPr>
          <w:color w:val="00000a"/>
          <w:u w:val="none"/>
        </w:rPr>
      </w:pPr>
      <w:r w:rsidDel="00000000" w:rsidR="00000000" w:rsidRPr="00000000">
        <w:rPr>
          <w:color w:val="00000a"/>
          <w:rtl w:val="0"/>
        </w:rPr>
        <w:t xml:space="preserve">RF03: Gestionar el agendamiento y asignación de visitas domiciliarias según comuna, sector geográfico y disponibilidad del veterinario.</w:t>
      </w:r>
    </w:p>
    <w:p w:rsidR="00000000" w:rsidDel="00000000" w:rsidP="00000000" w:rsidRDefault="00000000" w:rsidRPr="00000000" w14:paraId="00000027">
      <w:pPr>
        <w:numPr>
          <w:ilvl w:val="0"/>
          <w:numId w:val="1"/>
        </w:numPr>
        <w:spacing w:after="0" w:lineRule="auto"/>
        <w:ind w:left="720" w:hanging="360"/>
        <w:jc w:val="both"/>
        <w:rPr>
          <w:color w:val="00000a"/>
          <w:u w:val="none"/>
        </w:rPr>
      </w:pPr>
      <w:r w:rsidDel="00000000" w:rsidR="00000000" w:rsidRPr="00000000">
        <w:rPr>
          <w:color w:val="00000a"/>
          <w:rtl w:val="0"/>
        </w:rPr>
        <w:t xml:space="preserve">RF04: Registrar las atenciones médicas en terreno, actualizando y descontando automáticamente del inventario los fármacos y vacunas suministradas.</w:t>
      </w:r>
    </w:p>
    <w:p w:rsidR="00000000" w:rsidDel="00000000" w:rsidP="00000000" w:rsidRDefault="00000000" w:rsidRPr="00000000" w14:paraId="00000028">
      <w:pPr>
        <w:numPr>
          <w:ilvl w:val="0"/>
          <w:numId w:val="1"/>
        </w:numPr>
        <w:spacing w:after="0" w:lineRule="auto"/>
        <w:ind w:left="720" w:hanging="360"/>
        <w:jc w:val="both"/>
        <w:rPr>
          <w:color w:val="00000a"/>
          <w:u w:val="none"/>
        </w:rPr>
      </w:pPr>
      <w:r w:rsidDel="00000000" w:rsidR="00000000" w:rsidRPr="00000000">
        <w:rPr>
          <w:color w:val="00000a"/>
          <w:rtl w:val="0"/>
        </w:rPr>
        <w:t xml:space="preserve">RF05: Calcular y generar la liquidación final del servicio considerando tarifa base por zona, procedimientos clínicos e insumos utilizados.</w:t>
      </w:r>
    </w:p>
    <w:p w:rsidR="00000000" w:rsidDel="00000000" w:rsidP="00000000" w:rsidRDefault="00000000" w:rsidRPr="00000000" w14:paraId="00000029">
      <w:pPr>
        <w:numPr>
          <w:ilvl w:val="0"/>
          <w:numId w:val="1"/>
        </w:numPr>
        <w:spacing w:after="0" w:lineRule="auto"/>
        <w:ind w:left="720" w:hanging="360"/>
        <w:jc w:val="both"/>
        <w:rPr>
          <w:color w:val="00000a"/>
          <w:u w:val="none"/>
        </w:rPr>
      </w:pPr>
      <w:r w:rsidDel="00000000" w:rsidR="00000000" w:rsidRPr="00000000">
        <w:rPr>
          <w:color w:val="00000a"/>
          <w:rtl w:val="0"/>
        </w:rPr>
        <w:t xml:space="preserve">RF06: Procesar pagos electrónicos mediante la integración con un servicio web externo (API REST de pasarela de pago).</w:t>
      </w:r>
    </w:p>
    <w:p w:rsidR="00000000" w:rsidDel="00000000" w:rsidP="00000000" w:rsidRDefault="00000000" w:rsidRPr="00000000" w14:paraId="0000002A">
      <w:pPr>
        <w:numPr>
          <w:ilvl w:val="0"/>
          <w:numId w:val="1"/>
        </w:numPr>
        <w:spacing w:after="0" w:lineRule="auto"/>
        <w:ind w:left="720" w:hanging="360"/>
        <w:jc w:val="both"/>
        <w:rPr>
          <w:color w:val="00000a"/>
          <w:u w:val="none"/>
        </w:rPr>
      </w:pPr>
      <w:r w:rsidDel="00000000" w:rsidR="00000000" w:rsidRPr="00000000">
        <w:rPr>
          <w:color w:val="00000a"/>
          <w:rtl w:val="0"/>
        </w:rPr>
        <w:t xml:space="preserve">RF07: Enviar notificaciones automáticas por correo electrónico a los tutores con el informe de la consulta, recetas e indicaciones médicas.</w:t>
      </w:r>
    </w:p>
    <w:p w:rsidR="00000000" w:rsidDel="00000000" w:rsidP="00000000" w:rsidRDefault="00000000" w:rsidRPr="00000000" w14:paraId="0000002B">
      <w:pPr>
        <w:numPr>
          <w:ilvl w:val="0"/>
          <w:numId w:val="1"/>
        </w:numPr>
        <w:spacing w:after="0" w:lineRule="auto"/>
        <w:ind w:left="720" w:hanging="360"/>
        <w:jc w:val="both"/>
        <w:rPr>
          <w:color w:val="00000a"/>
          <w:u w:val="none"/>
        </w:rPr>
      </w:pPr>
      <w:r w:rsidDel="00000000" w:rsidR="00000000" w:rsidRPr="00000000">
        <w:rPr>
          <w:color w:val="00000a"/>
          <w:rtl w:val="0"/>
        </w:rPr>
        <w:t xml:space="preserve">RF08: Generar dos reportes operativos con filtros en pantalla y exportación a formatos PDF y XLS (Rendimiento por Zonas/Visitas y Consumo de Fármacos/Insumos).</w:t>
      </w:r>
    </w:p>
    <w:p w:rsidR="00000000" w:rsidDel="00000000" w:rsidP="00000000" w:rsidRDefault="00000000" w:rsidRPr="00000000" w14:paraId="0000002C">
      <w:pPr>
        <w:numPr>
          <w:ilvl w:val="0"/>
          <w:numId w:val="1"/>
        </w:numPr>
        <w:spacing w:after="0" w:lineRule="auto"/>
        <w:ind w:left="720" w:hanging="360"/>
        <w:jc w:val="both"/>
        <w:rPr>
          <w:color w:val="00000a"/>
          <w:u w:val="none"/>
        </w:rPr>
      </w:pPr>
      <w:r w:rsidDel="00000000" w:rsidR="00000000" w:rsidRPr="00000000">
        <w:rPr>
          <w:color w:val="00000a"/>
          <w:rtl w:val="0"/>
        </w:rPr>
        <w:t xml:space="preserve">RF09: Administrar y mantener los registros base del sistema (zonas, aranceles, insumos y usuarios) mediante la aplicación secundaria.</w:t>
      </w:r>
    </w:p>
    <w:p w:rsidR="00000000" w:rsidDel="00000000" w:rsidP="00000000" w:rsidRDefault="00000000" w:rsidRPr="00000000" w14:paraId="0000002D">
      <w:pPr>
        <w:numPr>
          <w:ilvl w:val="0"/>
          <w:numId w:val="1"/>
        </w:numPr>
        <w:spacing w:after="0" w:lineRule="auto"/>
        <w:ind w:left="720" w:hanging="360"/>
        <w:jc w:val="both"/>
        <w:rPr>
          <w:color w:val="00000a"/>
          <w:u w:val="none"/>
        </w:rPr>
      </w:pPr>
      <w:r w:rsidDel="00000000" w:rsidR="00000000" w:rsidRPr="00000000">
        <w:rPr>
          <w:color w:val="00000a"/>
          <w:rtl w:val="0"/>
        </w:rPr>
        <w:t xml:space="preserve">RF10: Validar la completitud y formato de los datos en todos los formularios de entrada antes de su almacenamiento en la base de datos.</w:t>
      </w:r>
    </w:p>
    <w:p w:rsidR="00000000" w:rsidDel="00000000" w:rsidP="00000000" w:rsidRDefault="00000000" w:rsidRPr="00000000" w14:paraId="0000002E">
      <w:pPr>
        <w:spacing w:after="0" w:lineRule="auto"/>
        <w:ind w:left="0" w:firstLine="0"/>
        <w:jc w:val="both"/>
        <w:rPr>
          <w:color w:val="00000a"/>
        </w:rPr>
      </w:pPr>
      <w:r w:rsidDel="00000000" w:rsidR="00000000" w:rsidRPr="00000000">
        <w:rPr>
          <w:color w:val="00000a"/>
          <w:rtl w:val="0"/>
        </w:rPr>
        <w:t xml:space="preserve">Requerimientos No Funcionales (RNF)  </w:t>
      </w:r>
    </w:p>
    <w:p w:rsidR="00000000" w:rsidDel="00000000" w:rsidP="00000000" w:rsidRDefault="00000000" w:rsidRPr="00000000" w14:paraId="0000002F">
      <w:pPr>
        <w:numPr>
          <w:ilvl w:val="0"/>
          <w:numId w:val="4"/>
        </w:numPr>
        <w:spacing w:after="0" w:lineRule="auto"/>
        <w:ind w:left="720" w:hanging="360"/>
        <w:jc w:val="both"/>
        <w:rPr>
          <w:color w:val="00000a"/>
          <w:u w:val="none"/>
        </w:rPr>
      </w:pPr>
      <w:r w:rsidDel="00000000" w:rsidR="00000000" w:rsidRPr="00000000">
        <w:rPr>
          <w:color w:val="00000a"/>
          <w:rtl w:val="0"/>
        </w:rPr>
        <w:t xml:space="preserve">RNF01: Desarrollar el sistema bajo un modelo arquitectónico de capas lógicas compuesto por Presentación, Negocio y Acceso a Datos.</w:t>
      </w:r>
    </w:p>
    <w:p w:rsidR="00000000" w:rsidDel="00000000" w:rsidP="00000000" w:rsidRDefault="00000000" w:rsidRPr="00000000" w14:paraId="00000030">
      <w:pPr>
        <w:numPr>
          <w:ilvl w:val="0"/>
          <w:numId w:val="4"/>
        </w:numPr>
        <w:spacing w:after="0" w:lineRule="auto"/>
        <w:ind w:left="720" w:hanging="360"/>
        <w:jc w:val="both"/>
        <w:rPr>
          <w:color w:val="00000a"/>
          <w:u w:val="none"/>
        </w:rPr>
      </w:pPr>
      <w:r w:rsidDel="00000000" w:rsidR="00000000" w:rsidRPr="00000000">
        <w:rPr>
          <w:color w:val="00000a"/>
          <w:rtl w:val="0"/>
        </w:rPr>
        <w:t xml:space="preserve">RNF02: Construir la solución utilizando un lenguaje de programación orientado a objetos.</w:t>
      </w:r>
    </w:p>
    <w:p w:rsidR="00000000" w:rsidDel="00000000" w:rsidP="00000000" w:rsidRDefault="00000000" w:rsidRPr="00000000" w14:paraId="00000031">
      <w:pPr>
        <w:numPr>
          <w:ilvl w:val="0"/>
          <w:numId w:val="4"/>
        </w:numPr>
        <w:spacing w:after="0" w:lineRule="auto"/>
        <w:ind w:left="720" w:hanging="360"/>
        <w:jc w:val="both"/>
        <w:rPr>
          <w:color w:val="00000a"/>
          <w:u w:val="none"/>
        </w:rPr>
      </w:pPr>
      <w:r w:rsidDel="00000000" w:rsidR="00000000" w:rsidRPr="00000000">
        <w:rPr>
          <w:color w:val="00000a"/>
          <w:rtl w:val="0"/>
        </w:rPr>
        <w:t xml:space="preserve">RNF03: Implementar inicio de sesión seguro, gestión de permisos y almacenamiento encriptado de contraseñas en la base de datos.</w:t>
      </w:r>
    </w:p>
    <w:p w:rsidR="00000000" w:rsidDel="00000000" w:rsidP="00000000" w:rsidRDefault="00000000" w:rsidRPr="00000000" w14:paraId="00000032">
      <w:pPr>
        <w:numPr>
          <w:ilvl w:val="0"/>
          <w:numId w:val="4"/>
        </w:numPr>
        <w:spacing w:after="0" w:lineRule="auto"/>
        <w:ind w:left="720" w:hanging="360"/>
        <w:jc w:val="both"/>
        <w:rPr>
          <w:color w:val="00000a"/>
          <w:u w:val="none"/>
        </w:rPr>
      </w:pPr>
      <w:r w:rsidDel="00000000" w:rsidR="00000000" w:rsidRPr="00000000">
        <w:rPr>
          <w:color w:val="00000a"/>
          <w:rtl w:val="0"/>
        </w:rPr>
        <w:t xml:space="preserve">RNF04: Integrar servicios web basados en arquitectura REST para la pasarela de pagos y el envío de notificaciones.</w:t>
      </w:r>
    </w:p>
    <w:p w:rsidR="00000000" w:rsidDel="00000000" w:rsidP="00000000" w:rsidRDefault="00000000" w:rsidRPr="00000000" w14:paraId="00000033">
      <w:pPr>
        <w:numPr>
          <w:ilvl w:val="0"/>
          <w:numId w:val="4"/>
        </w:numPr>
        <w:spacing w:after="0" w:lineRule="auto"/>
        <w:ind w:left="720" w:hanging="360"/>
        <w:jc w:val="both"/>
        <w:rPr>
          <w:color w:val="00000a"/>
          <w:u w:val="none"/>
        </w:rPr>
      </w:pPr>
      <w:r w:rsidDel="00000000" w:rsidR="00000000" w:rsidRPr="00000000">
        <w:rPr>
          <w:color w:val="00000a"/>
          <w:rtl w:val="0"/>
        </w:rPr>
        <w:t xml:space="preserve">RNF05: Diseñar una interfaz web </w:t>
      </w:r>
      <w:r w:rsidDel="00000000" w:rsidR="00000000" w:rsidRPr="00000000">
        <w:rPr>
          <w:color w:val="00000a"/>
          <w:rtl w:val="0"/>
        </w:rPr>
        <w:t xml:space="preserve">responsiva</w:t>
      </w:r>
      <w:r w:rsidDel="00000000" w:rsidR="00000000" w:rsidRPr="00000000">
        <w:rPr>
          <w:color w:val="00000a"/>
          <w:rtl w:val="0"/>
        </w:rPr>
        <w:t xml:space="preserve"> adaptable a múltiples resoluciones de pantalla y dispositivos móviles.</w:t>
      </w:r>
    </w:p>
    <w:p w:rsidR="00000000" w:rsidDel="00000000" w:rsidP="00000000" w:rsidRDefault="00000000" w:rsidRPr="00000000" w14:paraId="00000034">
      <w:pPr>
        <w:jc w:val="both"/>
        <w:rPr>
          <w:b w:val="1"/>
          <w:bCs w:val="1"/>
          <w:color w:val="00000a"/>
        </w:rPr>
      </w:pPr>
      <w:r w:rsidDel="00000000" w:rsidR="00000000" w:rsidRPr="00000000">
        <w:rPr>
          <w:rtl w:val="0"/>
        </w:rPr>
      </w:r>
    </w:p>
    <w:p w:rsidR="00000000" w:rsidDel="00000000" w:rsidP="00000000" w:rsidRDefault="00000000" w:rsidRPr="00000000" w14:paraId="00000035">
      <w:pPr>
        <w:jc w:val="both"/>
        <w:rPr>
          <w:b w:val="1"/>
          <w:bCs w:val="1"/>
          <w:color w:val="00000a"/>
        </w:rPr>
      </w:pPr>
      <w:r w:rsidDel="00000000" w:rsidR="00000000" w:rsidRPr="00000000">
        <w:rPr>
          <w:rtl w:val="0"/>
        </w:rPr>
      </w:r>
    </w:p>
    <w:p w:rsidR="00000000" w:rsidDel="00000000" w:rsidP="00000000" w:rsidRDefault="00000000" w:rsidRPr="00000000" w14:paraId="00000036">
      <w:pPr>
        <w:jc w:val="both"/>
        <w:rPr>
          <w:b w:val="1"/>
          <w:bCs w:val="1"/>
          <w:color w:val="00000a"/>
        </w:rPr>
      </w:pPr>
      <w:r w:rsidDel="00000000" w:rsidR="00000000" w:rsidRPr="00000000">
        <w:rPr>
          <w:b w:val="1"/>
          <w:bCs w:val="1"/>
          <w:color w:val="00000a"/>
          <w:rtl w:val="0"/>
        </w:rPr>
        <w:t xml:space="preserve">Casos de uso </w:t>
      </w:r>
    </w:p>
    <w:p w:rsidR="00000000" w:rsidDel="00000000" w:rsidP="00000000" w:rsidRDefault="00000000" w:rsidRPr="00000000" w14:paraId="00000037">
      <w:pPr>
        <w:jc w:val="both"/>
        <w:rPr>
          <w:color w:val="00000a"/>
        </w:rPr>
      </w:pPr>
      <w:r w:rsidDel="00000000" w:rsidR="00000000" w:rsidRPr="00000000">
        <w:rPr>
          <w:color w:val="00000a"/>
          <w:rtl w:val="0"/>
        </w:rPr>
        <w:t xml:space="preserve">Listado de los casos de uso iniciales, solo propuesta, que justifican el desarrollo del producto, puede guiarse por la tabla de ejemplo:</w:t>
      </w:r>
    </w:p>
    <w:tbl>
      <w:tblPr>
        <w:tblStyle w:val="Table1"/>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976"/>
        <w:gridCol w:w="2127"/>
        <w:gridCol w:w="3306"/>
        <w:tblGridChange w:id="0">
          <w:tblGrid>
            <w:gridCol w:w="1555"/>
            <w:gridCol w:w="2976"/>
            <w:gridCol w:w="2127"/>
            <w:gridCol w:w="3306"/>
          </w:tblGrid>
        </w:tblGridChange>
      </w:tblGrid>
      <w:tr>
        <w:trPr>
          <w:cantSplit w:val="0"/>
          <w:tblHeader w:val="0"/>
        </w:trPr>
        <w:tc>
          <w:tcPr/>
          <w:p w:rsidR="00000000" w:rsidDel="00000000" w:rsidP="00000000" w:rsidRDefault="00000000" w:rsidRPr="00000000" w14:paraId="00000038">
            <w:pPr>
              <w:jc w:val="both"/>
              <w:rPr>
                <w:b w:val="1"/>
                <w:bCs w:val="1"/>
                <w:color w:val="00000a"/>
              </w:rPr>
            </w:pPr>
            <w:r w:rsidDel="00000000" w:rsidR="00000000" w:rsidRPr="00000000">
              <w:rPr>
                <w:b w:val="1"/>
                <w:bCs w:val="1"/>
                <w:color w:val="00000a"/>
                <w:rtl w:val="0"/>
              </w:rPr>
              <w:t xml:space="preserve">ID Caso de uso </w:t>
            </w:r>
          </w:p>
        </w:tc>
        <w:tc>
          <w:tcPr/>
          <w:p w:rsidR="00000000" w:rsidDel="00000000" w:rsidP="00000000" w:rsidRDefault="00000000" w:rsidRPr="00000000" w14:paraId="00000039">
            <w:pPr>
              <w:jc w:val="both"/>
              <w:rPr>
                <w:b w:val="1"/>
                <w:bCs w:val="1"/>
                <w:color w:val="00000a"/>
              </w:rPr>
            </w:pPr>
            <w:r w:rsidDel="00000000" w:rsidR="00000000" w:rsidRPr="00000000">
              <w:rPr>
                <w:b w:val="1"/>
                <w:bCs w:val="1"/>
                <w:color w:val="00000a"/>
                <w:rtl w:val="0"/>
              </w:rPr>
              <w:t xml:space="preserve">Descripción</w:t>
            </w:r>
          </w:p>
        </w:tc>
        <w:tc>
          <w:tcPr/>
          <w:p w:rsidR="00000000" w:rsidDel="00000000" w:rsidP="00000000" w:rsidRDefault="00000000" w:rsidRPr="00000000" w14:paraId="0000003A">
            <w:pPr>
              <w:jc w:val="both"/>
              <w:rPr>
                <w:b w:val="1"/>
                <w:bCs w:val="1"/>
                <w:color w:val="00000a"/>
              </w:rPr>
            </w:pPr>
            <w:r w:rsidDel="00000000" w:rsidR="00000000" w:rsidRPr="00000000">
              <w:rPr>
                <w:b w:val="1"/>
                <w:bCs w:val="1"/>
                <w:color w:val="00000a"/>
                <w:rtl w:val="0"/>
              </w:rPr>
              <w:t xml:space="preserve">Actores involucrados</w:t>
            </w:r>
          </w:p>
        </w:tc>
        <w:tc>
          <w:tcPr/>
          <w:p w:rsidR="00000000" w:rsidDel="00000000" w:rsidP="00000000" w:rsidRDefault="00000000" w:rsidRPr="00000000" w14:paraId="0000003B">
            <w:pPr>
              <w:jc w:val="both"/>
              <w:rPr>
                <w:b w:val="1"/>
                <w:bCs w:val="1"/>
                <w:color w:val="00000a"/>
              </w:rPr>
            </w:pPr>
            <w:r w:rsidDel="00000000" w:rsidR="00000000" w:rsidRPr="00000000">
              <w:rPr>
                <w:b w:val="1"/>
                <w:bCs w:val="1"/>
                <w:color w:val="00000a"/>
                <w:rtl w:val="0"/>
              </w:rPr>
              <w:t xml:space="preserve">Tipo de caso</w:t>
            </w:r>
          </w:p>
        </w:tc>
      </w:tr>
      <w:tr>
        <w:trPr>
          <w:cantSplit w:val="0"/>
          <w:tblHeader w:val="0"/>
        </w:trPr>
        <w:tc>
          <w:tcPr/>
          <w:p w:rsidR="00000000" w:rsidDel="00000000" w:rsidP="00000000" w:rsidRDefault="00000000" w:rsidRPr="00000000" w14:paraId="0000003C">
            <w:pPr>
              <w:rPr>
                <w:color w:val="00000a"/>
              </w:rPr>
            </w:pPr>
            <w:r w:rsidDel="00000000" w:rsidR="00000000" w:rsidRPr="00000000">
              <w:rPr>
                <w:color w:val="00000a"/>
                <w:rtl w:val="0"/>
              </w:rPr>
              <w:t xml:space="preserve">CU01</w:t>
            </w:r>
          </w:p>
        </w:tc>
        <w:tc>
          <w:tcPr/>
          <w:p w:rsidR="00000000" w:rsidDel="00000000" w:rsidP="00000000" w:rsidRDefault="00000000" w:rsidRPr="00000000" w14:paraId="0000003D">
            <w:pPr>
              <w:rPr>
                <w:color w:val="00000a"/>
              </w:rPr>
            </w:pPr>
            <w:r w:rsidDel="00000000" w:rsidR="00000000" w:rsidRPr="00000000">
              <w:rPr>
                <w:color w:val="00000a"/>
                <w:rtl w:val="0"/>
              </w:rPr>
              <w:t xml:space="preserve">Administra catálogo de medicamentos, vacunas y stock crítico. </w:t>
            </w:r>
          </w:p>
        </w:tc>
        <w:tc>
          <w:tcPr/>
          <w:p w:rsidR="00000000" w:rsidDel="00000000" w:rsidP="00000000" w:rsidRDefault="00000000" w:rsidRPr="00000000" w14:paraId="0000003E">
            <w:pPr>
              <w:rPr>
                <w:color w:val="00000a"/>
              </w:rPr>
            </w:pPr>
            <w:r w:rsidDel="00000000" w:rsidR="00000000" w:rsidRPr="00000000">
              <w:rPr>
                <w:color w:val="00000a"/>
                <w:rtl w:val="0"/>
              </w:rPr>
              <w:t xml:space="preserve">Administrador</w:t>
            </w:r>
          </w:p>
        </w:tc>
        <w:tc>
          <w:tcPr/>
          <w:p w:rsidR="00000000" w:rsidDel="00000000" w:rsidP="00000000" w:rsidRDefault="00000000" w:rsidRPr="00000000" w14:paraId="0000003F">
            <w:pPr>
              <w:rPr>
                <w:color w:val="00000a"/>
              </w:rPr>
            </w:pPr>
            <w:r w:rsidDel="00000000" w:rsidR="00000000" w:rsidRPr="00000000">
              <w:rPr>
                <w:color w:val="00000a"/>
                <w:rtl w:val="0"/>
              </w:rPr>
              <w:t xml:space="preserve">Mantención - Aplicación secundaria</w:t>
            </w:r>
          </w:p>
        </w:tc>
      </w:tr>
      <w:tr>
        <w:trPr>
          <w:cantSplit w:val="0"/>
          <w:tblHeader w:val="0"/>
        </w:trPr>
        <w:tc>
          <w:tcPr/>
          <w:p w:rsidR="00000000" w:rsidDel="00000000" w:rsidP="00000000" w:rsidRDefault="00000000" w:rsidRPr="00000000" w14:paraId="00000040">
            <w:pPr>
              <w:rPr>
                <w:color w:val="00000a"/>
              </w:rPr>
            </w:pPr>
            <w:r w:rsidDel="00000000" w:rsidR="00000000" w:rsidRPr="00000000">
              <w:rPr>
                <w:color w:val="00000a"/>
                <w:rtl w:val="0"/>
              </w:rPr>
              <w:t xml:space="preserve">CU02</w:t>
            </w:r>
          </w:p>
        </w:tc>
        <w:tc>
          <w:tcPr/>
          <w:p w:rsidR="00000000" w:rsidDel="00000000" w:rsidP="00000000" w:rsidRDefault="00000000" w:rsidRPr="00000000" w14:paraId="00000041">
            <w:pPr>
              <w:rPr>
                <w:color w:val="00000a"/>
              </w:rPr>
            </w:pPr>
            <w:r w:rsidDel="00000000" w:rsidR="00000000" w:rsidRPr="00000000">
              <w:rPr>
                <w:color w:val="00000a"/>
                <w:rtl w:val="0"/>
              </w:rPr>
              <w:t xml:space="preserve">Configura zonas de cobertura, comunas y tarifas de desplazamiento. </w:t>
            </w:r>
          </w:p>
        </w:tc>
        <w:tc>
          <w:tcPr/>
          <w:p w:rsidR="00000000" w:rsidDel="00000000" w:rsidP="00000000" w:rsidRDefault="00000000" w:rsidRPr="00000000" w14:paraId="00000042">
            <w:pPr>
              <w:rPr>
                <w:color w:val="00000a"/>
              </w:rPr>
            </w:pPr>
            <w:r w:rsidDel="00000000" w:rsidR="00000000" w:rsidRPr="00000000">
              <w:rPr>
                <w:color w:val="00000a"/>
                <w:rtl w:val="0"/>
              </w:rPr>
              <w:t xml:space="preserve">Administrador</w:t>
            </w:r>
          </w:p>
        </w:tc>
        <w:tc>
          <w:tcPr/>
          <w:p w:rsidR="00000000" w:rsidDel="00000000" w:rsidP="00000000" w:rsidRDefault="00000000" w:rsidRPr="00000000" w14:paraId="00000043">
            <w:pPr>
              <w:rPr>
                <w:color w:val="00000a"/>
              </w:rPr>
            </w:pPr>
            <w:r w:rsidDel="00000000" w:rsidR="00000000" w:rsidRPr="00000000">
              <w:rPr>
                <w:color w:val="00000a"/>
                <w:rtl w:val="0"/>
              </w:rPr>
              <w:t xml:space="preserve">Mantención - Aplicación secundaria</w:t>
            </w:r>
          </w:p>
        </w:tc>
      </w:tr>
      <w:tr>
        <w:trPr>
          <w:cantSplit w:val="0"/>
          <w:tblHeader w:val="0"/>
        </w:trPr>
        <w:tc>
          <w:tcPr/>
          <w:p w:rsidR="00000000" w:rsidDel="00000000" w:rsidP="00000000" w:rsidRDefault="00000000" w:rsidRPr="00000000" w14:paraId="00000044">
            <w:pPr>
              <w:rPr>
                <w:color w:val="00000a"/>
              </w:rPr>
            </w:pPr>
            <w:r w:rsidDel="00000000" w:rsidR="00000000" w:rsidRPr="00000000">
              <w:rPr>
                <w:color w:val="00000a"/>
                <w:rtl w:val="0"/>
              </w:rPr>
              <w:t xml:space="preserve">CU03</w:t>
            </w:r>
          </w:p>
        </w:tc>
        <w:tc>
          <w:tcPr/>
          <w:p w:rsidR="00000000" w:rsidDel="00000000" w:rsidP="00000000" w:rsidRDefault="00000000" w:rsidRPr="00000000" w14:paraId="00000045">
            <w:pPr>
              <w:rPr>
                <w:color w:val="00000a"/>
              </w:rPr>
            </w:pPr>
            <w:r w:rsidDel="00000000" w:rsidR="00000000" w:rsidRPr="00000000">
              <w:rPr>
                <w:color w:val="00000a"/>
                <w:rtl w:val="0"/>
              </w:rPr>
              <w:t xml:space="preserve">Parametriza los aranceles de consultas, procedimientos y exámenes. </w:t>
            </w:r>
          </w:p>
        </w:tc>
        <w:tc>
          <w:tcPr/>
          <w:p w:rsidR="00000000" w:rsidDel="00000000" w:rsidP="00000000" w:rsidRDefault="00000000" w:rsidRPr="00000000" w14:paraId="00000046">
            <w:pPr>
              <w:rPr>
                <w:color w:val="00000a"/>
              </w:rPr>
            </w:pPr>
            <w:r w:rsidDel="00000000" w:rsidR="00000000" w:rsidRPr="00000000">
              <w:rPr>
                <w:color w:val="00000a"/>
                <w:rtl w:val="0"/>
              </w:rPr>
              <w:t xml:space="preserve">Administrador</w:t>
            </w:r>
          </w:p>
        </w:tc>
        <w:tc>
          <w:tcPr/>
          <w:p w:rsidR="00000000" w:rsidDel="00000000" w:rsidP="00000000" w:rsidRDefault="00000000" w:rsidRPr="00000000" w14:paraId="00000047">
            <w:pPr>
              <w:rPr>
                <w:color w:val="00000a"/>
              </w:rPr>
            </w:pPr>
            <w:r w:rsidDel="00000000" w:rsidR="00000000" w:rsidRPr="00000000">
              <w:rPr>
                <w:color w:val="00000a"/>
                <w:rtl w:val="0"/>
              </w:rPr>
              <w:t xml:space="preserve">Mantención - Aplicación secundaria</w:t>
            </w:r>
          </w:p>
        </w:tc>
      </w:tr>
      <w:tr>
        <w:trPr>
          <w:cantSplit w:val="0"/>
          <w:tblHeader w:val="0"/>
        </w:trPr>
        <w:tc>
          <w:tcPr/>
          <w:p w:rsidR="00000000" w:rsidDel="00000000" w:rsidP="00000000" w:rsidRDefault="00000000" w:rsidRPr="00000000" w14:paraId="00000048">
            <w:pPr>
              <w:rPr>
                <w:color w:val="00000a"/>
              </w:rPr>
            </w:pPr>
            <w:r w:rsidDel="00000000" w:rsidR="00000000" w:rsidRPr="00000000">
              <w:rPr>
                <w:color w:val="00000a"/>
                <w:rtl w:val="0"/>
              </w:rPr>
              <w:t xml:space="preserve">CU04</w:t>
            </w:r>
          </w:p>
        </w:tc>
        <w:tc>
          <w:tcPr/>
          <w:p w:rsidR="00000000" w:rsidDel="00000000" w:rsidP="00000000" w:rsidRDefault="00000000" w:rsidRPr="00000000" w14:paraId="00000049">
            <w:pPr>
              <w:rPr>
                <w:color w:val="00000a"/>
              </w:rPr>
            </w:pPr>
            <w:r w:rsidDel="00000000" w:rsidR="00000000" w:rsidRPr="00000000">
              <w:rPr>
                <w:color w:val="00000a"/>
                <w:rtl w:val="0"/>
              </w:rPr>
              <w:t xml:space="preserve">Gestiona credenciales, roles y asignación de veterinarios. </w:t>
            </w:r>
          </w:p>
        </w:tc>
        <w:tc>
          <w:tcPr/>
          <w:p w:rsidR="00000000" w:rsidDel="00000000" w:rsidP="00000000" w:rsidRDefault="00000000" w:rsidRPr="00000000" w14:paraId="0000004A">
            <w:pPr>
              <w:rPr>
                <w:color w:val="00000a"/>
              </w:rPr>
            </w:pPr>
            <w:r w:rsidDel="00000000" w:rsidR="00000000" w:rsidRPr="00000000">
              <w:rPr>
                <w:color w:val="00000a"/>
                <w:rtl w:val="0"/>
              </w:rPr>
              <w:t xml:space="preserve">Administrador</w:t>
            </w:r>
          </w:p>
        </w:tc>
        <w:tc>
          <w:tcPr/>
          <w:p w:rsidR="00000000" w:rsidDel="00000000" w:rsidP="00000000" w:rsidRDefault="00000000" w:rsidRPr="00000000" w14:paraId="0000004B">
            <w:pPr>
              <w:rPr>
                <w:color w:val="00000a"/>
              </w:rPr>
            </w:pPr>
            <w:r w:rsidDel="00000000" w:rsidR="00000000" w:rsidRPr="00000000">
              <w:rPr>
                <w:color w:val="00000a"/>
                <w:rtl w:val="0"/>
              </w:rPr>
              <w:t xml:space="preserve">Mantención - Aplicación secundaria</w:t>
            </w:r>
          </w:p>
        </w:tc>
      </w:tr>
      <w:tr>
        <w:trPr>
          <w:cantSplit w:val="0"/>
          <w:tblHeader w:val="0"/>
        </w:trPr>
        <w:tc>
          <w:tcPr/>
          <w:p w:rsidR="00000000" w:rsidDel="00000000" w:rsidP="00000000" w:rsidRDefault="00000000" w:rsidRPr="00000000" w14:paraId="0000004C">
            <w:pPr>
              <w:rPr>
                <w:color w:val="00000a"/>
              </w:rPr>
            </w:pPr>
            <w:r w:rsidDel="00000000" w:rsidR="00000000" w:rsidRPr="00000000">
              <w:rPr>
                <w:color w:val="00000a"/>
                <w:rtl w:val="0"/>
              </w:rPr>
              <w:t xml:space="preserve">CU05</w:t>
            </w:r>
          </w:p>
        </w:tc>
        <w:tc>
          <w:tcPr/>
          <w:p w:rsidR="00000000" w:rsidDel="00000000" w:rsidP="00000000" w:rsidRDefault="00000000" w:rsidRPr="00000000" w14:paraId="0000004D">
            <w:pPr>
              <w:rPr>
                <w:color w:val="00000a"/>
              </w:rPr>
            </w:pPr>
            <w:r w:rsidDel="00000000" w:rsidR="00000000" w:rsidRPr="00000000">
              <w:rPr>
                <w:color w:val="00000a"/>
                <w:rtl w:val="0"/>
              </w:rPr>
              <w:t xml:space="preserve">Registra paciente/tutor y agenda la visita médica a domicilio. </w:t>
            </w:r>
          </w:p>
        </w:tc>
        <w:tc>
          <w:tcPr/>
          <w:p w:rsidR="00000000" w:rsidDel="00000000" w:rsidP="00000000" w:rsidRDefault="00000000" w:rsidRPr="00000000" w14:paraId="0000004E">
            <w:pPr>
              <w:rPr>
                <w:color w:val="00000a"/>
              </w:rPr>
            </w:pPr>
            <w:r w:rsidDel="00000000" w:rsidR="00000000" w:rsidRPr="00000000">
              <w:rPr>
                <w:color w:val="00000a"/>
                <w:rtl w:val="0"/>
              </w:rPr>
              <w:t xml:space="preserve">Coordinador / Tutor </w:t>
            </w:r>
          </w:p>
        </w:tc>
        <w:tc>
          <w:tcPr/>
          <w:p w:rsidR="00000000" w:rsidDel="00000000" w:rsidP="00000000" w:rsidRDefault="00000000" w:rsidRPr="00000000" w14:paraId="0000004F">
            <w:pPr>
              <w:rPr>
                <w:color w:val="00000a"/>
              </w:rPr>
            </w:pPr>
            <w:r w:rsidDel="00000000" w:rsidR="00000000" w:rsidRPr="00000000">
              <w:rPr>
                <w:color w:val="00000a"/>
                <w:rtl w:val="0"/>
              </w:rPr>
              <w:t xml:space="preserve">Negocio - Aplicación principal </w:t>
            </w:r>
          </w:p>
        </w:tc>
      </w:tr>
      <w:tr>
        <w:trPr>
          <w:cantSplit w:val="0"/>
          <w:trHeight w:val="552.109375" w:hRule="atLeast"/>
          <w:tblHeader w:val="0"/>
        </w:trPr>
        <w:tc>
          <w:tcPr/>
          <w:p w:rsidR="00000000" w:rsidDel="00000000" w:rsidP="00000000" w:rsidRDefault="00000000" w:rsidRPr="00000000" w14:paraId="00000050">
            <w:pPr>
              <w:rPr>
                <w:color w:val="00000a"/>
              </w:rPr>
            </w:pPr>
            <w:r w:rsidDel="00000000" w:rsidR="00000000" w:rsidRPr="00000000">
              <w:rPr>
                <w:color w:val="00000a"/>
                <w:rtl w:val="0"/>
              </w:rPr>
              <w:t xml:space="preserve">CU06</w:t>
            </w:r>
          </w:p>
        </w:tc>
        <w:tc>
          <w:tcPr/>
          <w:p w:rsidR="00000000" w:rsidDel="00000000" w:rsidP="00000000" w:rsidRDefault="00000000" w:rsidRPr="00000000" w14:paraId="00000051">
            <w:pPr>
              <w:rPr>
                <w:color w:val="00000a"/>
              </w:rPr>
            </w:pPr>
            <w:r w:rsidDel="00000000" w:rsidR="00000000" w:rsidRPr="00000000">
              <w:rPr>
                <w:color w:val="00000a"/>
                <w:rtl w:val="0"/>
              </w:rPr>
              <w:t xml:space="preserve">Registra atención en terreno y descuenta insumos aplicados. </w:t>
            </w:r>
          </w:p>
        </w:tc>
        <w:tc>
          <w:tcPr/>
          <w:p w:rsidR="00000000" w:rsidDel="00000000" w:rsidP="00000000" w:rsidRDefault="00000000" w:rsidRPr="00000000" w14:paraId="00000052">
            <w:pPr>
              <w:rPr>
                <w:color w:val="00000a"/>
              </w:rPr>
            </w:pPr>
            <w:r w:rsidDel="00000000" w:rsidR="00000000" w:rsidRPr="00000000">
              <w:rPr>
                <w:color w:val="00000a"/>
                <w:rtl w:val="0"/>
              </w:rPr>
              <w:t xml:space="preserve">Médico Veterinario </w:t>
            </w:r>
          </w:p>
        </w:tc>
        <w:tc>
          <w:tcPr/>
          <w:p w:rsidR="00000000" w:rsidDel="00000000" w:rsidP="00000000" w:rsidRDefault="00000000" w:rsidRPr="00000000" w14:paraId="00000053">
            <w:pPr>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54">
            <w:pPr>
              <w:rPr>
                <w:color w:val="00000a"/>
              </w:rPr>
            </w:pPr>
            <w:r w:rsidDel="00000000" w:rsidR="00000000" w:rsidRPr="00000000">
              <w:rPr>
                <w:color w:val="00000a"/>
                <w:rtl w:val="0"/>
              </w:rPr>
              <w:t xml:space="preserve">CU07</w:t>
            </w:r>
          </w:p>
        </w:tc>
        <w:tc>
          <w:tcPr/>
          <w:p w:rsidR="00000000" w:rsidDel="00000000" w:rsidP="00000000" w:rsidRDefault="00000000" w:rsidRPr="00000000" w14:paraId="00000055">
            <w:pPr>
              <w:rPr>
                <w:color w:val="00000a"/>
              </w:rPr>
            </w:pPr>
            <w:r w:rsidDel="00000000" w:rsidR="00000000" w:rsidRPr="00000000">
              <w:rPr>
                <w:color w:val="00000a"/>
                <w:rtl w:val="0"/>
              </w:rPr>
              <w:t xml:space="preserve">Consolida</w:t>
            </w:r>
            <w:r w:rsidDel="00000000" w:rsidR="00000000" w:rsidRPr="00000000">
              <w:rPr>
                <w:color w:val="00000a"/>
                <w:rtl w:val="0"/>
              </w:rPr>
              <w:t xml:space="preserve"> cobro por visita, servicios e insumos calculando el total. </w:t>
            </w:r>
          </w:p>
        </w:tc>
        <w:tc>
          <w:tcPr/>
          <w:p w:rsidR="00000000" w:rsidDel="00000000" w:rsidP="00000000" w:rsidRDefault="00000000" w:rsidRPr="00000000" w14:paraId="00000056">
            <w:pPr>
              <w:rPr>
                <w:color w:val="00000a"/>
              </w:rPr>
            </w:pPr>
            <w:r w:rsidDel="00000000" w:rsidR="00000000" w:rsidRPr="00000000">
              <w:rPr>
                <w:color w:val="00000a"/>
                <w:rtl w:val="0"/>
              </w:rPr>
              <w:t xml:space="preserve">Médico Veterinario / Coordinador </w:t>
            </w:r>
          </w:p>
        </w:tc>
        <w:tc>
          <w:tcPr/>
          <w:p w:rsidR="00000000" w:rsidDel="00000000" w:rsidP="00000000" w:rsidRDefault="00000000" w:rsidRPr="00000000" w14:paraId="00000057">
            <w:pPr>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58">
            <w:pPr>
              <w:rPr>
                <w:color w:val="00000a"/>
              </w:rPr>
            </w:pPr>
            <w:r w:rsidDel="00000000" w:rsidR="00000000" w:rsidRPr="00000000">
              <w:rPr>
                <w:color w:val="00000a"/>
                <w:rtl w:val="0"/>
              </w:rPr>
              <w:t xml:space="preserve">CU08</w:t>
            </w:r>
          </w:p>
        </w:tc>
        <w:tc>
          <w:tcPr/>
          <w:p w:rsidR="00000000" w:rsidDel="00000000" w:rsidP="00000000" w:rsidRDefault="00000000" w:rsidRPr="00000000" w14:paraId="00000059">
            <w:pPr>
              <w:rPr>
                <w:color w:val="00000a"/>
              </w:rPr>
            </w:pPr>
            <w:r w:rsidDel="00000000" w:rsidR="00000000" w:rsidRPr="00000000">
              <w:rPr>
                <w:color w:val="00000a"/>
                <w:rtl w:val="0"/>
              </w:rPr>
              <w:t xml:space="preserve">Procesa y valida la transacción monetaria mediante servicio REST. </w:t>
            </w:r>
          </w:p>
        </w:tc>
        <w:tc>
          <w:tcPr/>
          <w:p w:rsidR="00000000" w:rsidDel="00000000" w:rsidP="00000000" w:rsidRDefault="00000000" w:rsidRPr="00000000" w14:paraId="0000005A">
            <w:pPr>
              <w:rPr>
                <w:color w:val="00000a"/>
              </w:rPr>
            </w:pPr>
            <w:r w:rsidDel="00000000" w:rsidR="00000000" w:rsidRPr="00000000">
              <w:rPr>
                <w:color w:val="00000a"/>
                <w:rtl w:val="0"/>
              </w:rPr>
              <w:t xml:space="preserve">Tutor / Médico Veterinario </w:t>
            </w:r>
          </w:p>
        </w:tc>
        <w:tc>
          <w:tcPr/>
          <w:p w:rsidR="00000000" w:rsidDel="00000000" w:rsidP="00000000" w:rsidRDefault="00000000" w:rsidRPr="00000000" w14:paraId="0000005B">
            <w:pPr>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5C">
            <w:pPr>
              <w:rPr>
                <w:color w:val="00000a"/>
              </w:rPr>
            </w:pPr>
            <w:r w:rsidDel="00000000" w:rsidR="00000000" w:rsidRPr="00000000">
              <w:rPr>
                <w:color w:val="00000a"/>
                <w:rtl w:val="0"/>
              </w:rPr>
              <w:t xml:space="preserve">CU09</w:t>
            </w:r>
          </w:p>
        </w:tc>
        <w:tc>
          <w:tcPr/>
          <w:p w:rsidR="00000000" w:rsidDel="00000000" w:rsidP="00000000" w:rsidRDefault="00000000" w:rsidRPr="00000000" w14:paraId="0000005D">
            <w:pPr>
              <w:rPr>
                <w:color w:val="00000a"/>
              </w:rPr>
            </w:pPr>
            <w:r w:rsidDel="00000000" w:rsidR="00000000" w:rsidRPr="00000000">
              <w:rPr>
                <w:color w:val="00000a"/>
                <w:rtl w:val="0"/>
              </w:rPr>
              <w:t xml:space="preserve">Emite y envía informe clínico con receta médica por correo. </w:t>
            </w:r>
          </w:p>
        </w:tc>
        <w:tc>
          <w:tcPr/>
          <w:p w:rsidR="00000000" w:rsidDel="00000000" w:rsidP="00000000" w:rsidRDefault="00000000" w:rsidRPr="00000000" w14:paraId="0000005E">
            <w:pPr>
              <w:rPr>
                <w:color w:val="00000a"/>
              </w:rPr>
            </w:pPr>
            <w:r w:rsidDel="00000000" w:rsidR="00000000" w:rsidRPr="00000000">
              <w:rPr>
                <w:color w:val="00000a"/>
                <w:rtl w:val="0"/>
              </w:rPr>
              <w:t xml:space="preserve">Sistema (Automático) </w:t>
            </w:r>
          </w:p>
        </w:tc>
        <w:tc>
          <w:tcPr/>
          <w:p w:rsidR="00000000" w:rsidDel="00000000" w:rsidP="00000000" w:rsidRDefault="00000000" w:rsidRPr="00000000" w14:paraId="0000005F">
            <w:pPr>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60">
            <w:pPr>
              <w:rPr>
                <w:color w:val="00000a"/>
              </w:rPr>
            </w:pPr>
            <w:r w:rsidDel="00000000" w:rsidR="00000000" w:rsidRPr="00000000">
              <w:rPr>
                <w:color w:val="00000a"/>
                <w:rtl w:val="0"/>
              </w:rPr>
              <w:t xml:space="preserve">CU10</w:t>
            </w:r>
          </w:p>
        </w:tc>
        <w:tc>
          <w:tcPr/>
          <w:p w:rsidR="00000000" w:rsidDel="00000000" w:rsidP="00000000" w:rsidRDefault="00000000" w:rsidRPr="00000000" w14:paraId="00000061">
            <w:pPr>
              <w:rPr>
                <w:color w:val="00000a"/>
              </w:rPr>
            </w:pPr>
            <w:r w:rsidDel="00000000" w:rsidR="00000000" w:rsidRPr="00000000">
              <w:rPr>
                <w:color w:val="00000a"/>
                <w:rtl w:val="0"/>
              </w:rPr>
              <w:t xml:space="preserve">Genera balances de atención y reportes con exportación a PDF/XLS. </w:t>
            </w:r>
          </w:p>
        </w:tc>
        <w:tc>
          <w:tcPr/>
          <w:p w:rsidR="00000000" w:rsidDel="00000000" w:rsidP="00000000" w:rsidRDefault="00000000" w:rsidRPr="00000000" w14:paraId="00000062">
            <w:pPr>
              <w:rPr>
                <w:color w:val="00000a"/>
              </w:rPr>
            </w:pPr>
            <w:r w:rsidDel="00000000" w:rsidR="00000000" w:rsidRPr="00000000">
              <w:rPr>
                <w:color w:val="00000a"/>
                <w:rtl w:val="0"/>
              </w:rPr>
              <w:t xml:space="preserve">Administrador</w:t>
            </w:r>
          </w:p>
        </w:tc>
        <w:tc>
          <w:tcPr/>
          <w:p w:rsidR="00000000" w:rsidDel="00000000" w:rsidP="00000000" w:rsidRDefault="00000000" w:rsidRPr="00000000" w14:paraId="00000063">
            <w:pPr>
              <w:rPr>
                <w:color w:val="00000a"/>
              </w:rPr>
            </w:pPr>
            <w:r w:rsidDel="00000000" w:rsidR="00000000" w:rsidRPr="00000000">
              <w:rPr>
                <w:color w:val="00000a"/>
                <w:rtl w:val="0"/>
              </w:rPr>
              <w:t xml:space="preserve">Negocio - Aplicación principal </w:t>
            </w:r>
          </w:p>
        </w:tc>
      </w:tr>
    </w:tbl>
    <w:p w:rsidR="00000000" w:rsidDel="00000000" w:rsidP="00000000" w:rsidRDefault="00000000" w:rsidRPr="00000000" w14:paraId="00000064">
      <w:pPr>
        <w:jc w:val="both"/>
        <w:rPr>
          <w:b w:val="1"/>
          <w:bCs w:val="1"/>
          <w:color w:val="00000a"/>
        </w:rPr>
      </w:pPr>
      <w:r w:rsidDel="00000000" w:rsidR="00000000" w:rsidRPr="00000000">
        <w:rPr>
          <w:rtl w:val="0"/>
        </w:rPr>
      </w:r>
    </w:p>
    <w:p w:rsidR="00000000" w:rsidDel="00000000" w:rsidP="00000000" w:rsidRDefault="00000000" w:rsidRPr="00000000" w14:paraId="00000065">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2"/>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r6cSb3ZBl+48hl5RNZxi+hrXg==">CgMxLjA4AHIhMVZhSWlEb20xb2VGTzF0dXVqbUlTZGJ1aUJ1V2xRdy1i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2022-03-05T17:39:00Z</dcterms:created>
  <dc:creator>DRGC</dc:creator>
</cp:coreProperties>
</file>