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color w:val="767171"/>
                <w:sz w:val="24"/>
                <w:szCs w:val="24"/>
                <w:rtl w:val="0"/>
              </w:rPr>
              <w:t xml:space="preserve">Sí, he logrado completar casi todas las tareas que se me han asignado tal como se estableció en la Carta Gantt, y sigo cumpliendo con todos mis plazos. Un aspecto que ha hecho mi trabajo mucho más fácil es el uso de Trello, que me proporciona una claridad total sobre lo que tengo que hacer. Además, la comunicación constante a través de mensajes privados con mis compañeros me ha permitido resolver dudas rápidamente. En cuanto a los desafíos, destaco la complejidad técnica que supuso investigar y diseñar una solución arquitectónica para la inestabilidad de la red en el terreno que enfrentarán los veterinarios.</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b w:val="1"/>
                <w:bCs w:val="1"/>
                <w:color w:val="767171"/>
                <w:rtl w:val="0"/>
              </w:rPr>
              <w:t xml:space="preserve">Para abordar el desafío técnico de la conexión a internet, decidí investigar e integrar en nuestro diseño el manejo de estados locales utilizando la librería Zustand. Esto nos permitirá contar con un modo offline que sincronice los datos más tarde. En mi día a día, cualquier dificultad u obstáculo que se presente lo enfrento comunicándome de inmediato con mi equipo a través de mensajes internos o dejando un registro en Trello. Así, evito quedarme atascado, obtengo retroalimentación rápida y me aseguro de seguir cumpliendo con mis entregas a tiempo.</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A">
            <w:pPr>
              <w:jc w:val="both"/>
              <w:rPr>
                <w:b w:val="1"/>
                <w:bCs w:val="1"/>
                <w:color w:val="767171"/>
              </w:rPr>
            </w:pPr>
            <w:r w:rsidDel="00000000" w:rsidR="00000000" w:rsidRPr="00000000">
              <w:rPr>
                <w:b w:val="1"/>
                <w:bCs w:val="1"/>
                <w:color w:val="767171"/>
                <w:rtl w:val="0"/>
              </w:rPr>
              <w:t xml:space="preserve">Evalúo mi trabajo de manera muy positiva. He sido responsable y he cumplido con todas las tareas que se me han asignado dentro de los plazos establecidos en nuestra Carta Gantt. Entre los aspectos destacados de mi trabajo, resalto mi proactividad, mi compromiso por mantener actualizados mis avances en Trello y mi constante comunicación con el equipo para resolver dudas de manera rápida. </w:t>
            </w:r>
          </w:p>
          <w:p w:rsidR="00000000" w:rsidDel="00000000" w:rsidP="00000000" w:rsidRDefault="00000000" w:rsidRPr="00000000" w14:paraId="0000001B">
            <w:pPr>
              <w:jc w:val="both"/>
              <w:rPr>
                <w:rFonts w:ascii="Calibri" w:cs="Calibri" w:eastAsia="Calibri" w:hAnsi="Calibri"/>
                <w:b w:val="1"/>
                <w:bCs w:val="1"/>
                <w:color w:val="767171"/>
              </w:rPr>
            </w:pPr>
            <w:r w:rsidDel="00000000" w:rsidR="00000000" w:rsidRPr="00000000">
              <w:rPr>
                <w:b w:val="1"/>
                <w:bCs w:val="1"/>
                <w:color w:val="767171"/>
                <w:rtl w:val="0"/>
              </w:rPr>
              <w:t xml:space="preserve">Para mejorar, creo que podría dedicar un poco más de tiempo a leer por adelantado la documentación técnica de las herramientas que utilizaremos, como Drizzle ORM o TanStack.</w:t>
            </w: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767171"/>
              </w:rPr>
            </w:pPr>
            <w:r w:rsidDel="00000000" w:rsidR="00000000" w:rsidRPr="00000000">
              <w:rPr>
                <w:b w:val="1"/>
                <w:bCs w:val="1"/>
                <w:color w:val="767171"/>
                <w:rtl w:val="0"/>
              </w:rPr>
              <w:t xml:space="preserve">La verdad, después de pensar en lo que hemos logrado, no tengo ninguna inquietud sobre cómo seguir adelante. Creo que hemos hecho un gran trabajo en la etapa de planificación y en el diseño de la arquitectura, incluyendo el DAS, el diccionario de datos y los mockups. Por ahora, no tengo preguntas específicas.</w:t>
            </w: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color w:val="767171"/>
                <w:sz w:val="24"/>
                <w:szCs w:val="24"/>
                <w:rtl w:val="0"/>
              </w:rPr>
              <w:t xml:space="preserve">Desde mi punto de vista, no creo que sea necesario redistribuir las actividades en este momento. La carga de trabajo está bastante equilibrada y la forma en que hemos asignado las tareas está funcionando de maravilla, gracias a la organización visual que tenemos en Trello y a la matriz RACI. Además, no veo la necesidad de añadir nuevas actividades que no estén en el plan.</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bookmarkStart w:colFirst="0" w:colLast="0" w:name="_heading=h.1dbtoginegtk"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color w:val="767171"/>
                <w:sz w:val="24"/>
                <w:szCs w:val="24"/>
                <w:rtl w:val="0"/>
              </w:rPr>
              <w:t xml:space="preserve">Como aspecto positivo destaco que hemos cumplido bien con los plazos y fechas que establecimos en Trello. El equipo ha avanzado a tiempo con lo que se pide. Sin embargo, el aspecto clave que debemos mejorar es la revisión del trabajo. Estoy convencido de que mis compañeros de trabajo necesitan examinar con mayor profundidad lo que redactan y lo que entregan en los documentos finales. Hace falta ser más rigurosos con la lectura y corrección de los archivos antes de darlos por terminados para que no se nos pasen errores o detalles importantes.</w:t>
            </w: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mef3xuQwnky65FaQsetOFhLYA==">CgMxLjAyDmguMWRidG9naW5lZ3RrOAByITFTUTRMdVM3a1FxaEpHcnBmeUJ3cFR4TjZvMk9OY0xEUg==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