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>
                <w:color w:val="000000"/>
              </w:rPr>
            </w:pPr>
            <w:bookmarkStart w:colFirst="0" w:colLast="0" w:name="_heading=h.k6zblszamvxm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VITTA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28-08-2026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372518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6zblszamvx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kscu5dsy8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aahnd8gs5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en55dx1r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t4en55dx1r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_heading=h.t4en55dx1r2g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roqdtckj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xvroqdtckj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_heading=h.xvroqdtckjtl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lthg2l309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8lthg2l309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_heading=h.8lthg2l309km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oyicxji8c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3ioyicxji8c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_heading=h.3ioyicxji8cz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f95bykxm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o6f95bykxm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_heading=h.o6f95bykxmjg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hhe1fgju7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9hhe1fgju7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_heading=h.39hhe1fgju7a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mzfpn6fzg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w9mzfpn6fzg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_heading=h.w9mzfpn6fzgk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99anx8v5k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ww99anx8v5k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_heading=h.ww99anx8v5kh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4mzvc5dc8y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j4mzvc5dc8y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_heading=h.j4mzvc5dc8yz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87hasbnpo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h87hasbnpo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_heading=h.h87hasbnpoyt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xo5uvj5v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cyxo5uvj5v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_heading=h.cyxo5uvj5vbi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em0kb7vaw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kem0kb7vaw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_heading=h.kem0kb7vawx9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2nkpore38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g42nkpore38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_heading=h.g42nkpore38m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0qn87jkg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50qn87jkg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_heading=h.50qn87jkgtq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if4lrh2k7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kif4lrh2k7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_heading=h.kif4lrh2k72g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xuc0yy2cq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bfxuc0yy2cq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_heading=h.bfxuc0yy2cqo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7o4agjde0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oq7o4agjde0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_heading=h.oq7o4agjde0w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51t3bdm5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6i51t3bdm5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_heading=h.6i51t3bdm5o5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1pcctkgak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1k1pcctkgak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_heading=h.1k1pcctkgak7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(Organización) y de calidad (Producto)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opaw5t0qa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xsopaw5t0qa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_heading=h.xsopaw5t0qa8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 o Eficiencia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ljkvrilu7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1xljkvrilu7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_heading=h.1xljkvrilu7j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Seguridad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jac2fiso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33jac2fiso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_heading=h.33jac2fiso8o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Usabilidad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3svtzfe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s33svtzfe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_heading=h.s33svtzfedo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Disponibilidad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vwhwo5tk1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1lvwhwo5tk1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_heading=h.1lvwhwo5tk1x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Portabilidad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72v4sjw6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r072v4sjw6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_heading=h.r072v4sjw64w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Mantenibilidad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om6ucqs9c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3.3.7</w:t>
            </w:r>
          </w:hyperlink>
          <w:hyperlink w:anchor="_heading=h.wom6ucqs9c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_heading=h.wom6ucqs9c6v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Funcionalidad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bi40591iz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6bi40591iz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_heading=h.6bi40591izz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Organizacionales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9wzcvlybe2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9uqwwr59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sms4y0p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jjviyxdcy4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5ryd7t6v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Resumen Costos del Desarrollo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ior4m5s3g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Carta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4irk7vrozt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6bdk9uq3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a11l4do0mp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sj2g35n7j7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Prototipado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msekxxl2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Matriz EDT. Planilla Detallada Cálculo de Esfuerzo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3cbrsbaqz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Planilla Carta Gantt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bookmarkStart w:colFirst="0" w:colLast="0" w:name="_heading=h.b4pmo3bdco3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ldkscu5dsy8r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Ficha del documento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14aahnd8gs5l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 Introducción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En esta sección se proporcionará una introducción a todo el documento de Especificación de Requisitos Software (ERS). Consta de varias subsecciones: propósito, ámbito del sistema, definiciones, referencias y visión general del documento.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t4en55dx1r2g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3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propósito de este documento es definir y especificar los requisitos del sistema Vitta, una aplicación móvil orientada a la gestión de hábitos y organización personal. Este documento tiene como objetivo servir como guía para el equipo de desarrollo durante las etapas de análisis, diseño, construcción, pruebas y validación del proyecto.</w:t>
      </w:r>
    </w:p>
    <w:p w:rsidR="00000000" w:rsidDel="00000000" w:rsidP="00000000" w:rsidRDefault="00000000" w:rsidRPr="00000000" w14:paraId="00000064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Así mismo, este documento busca establecer un entendimiento común entre los integrantes del equipo y las partes interesadas respecto al alcance, funcionalidades, restricciones y objetivos de la solución propuesta.</w:t>
      </w:r>
    </w:p>
    <w:p w:rsidR="00000000" w:rsidDel="00000000" w:rsidP="00000000" w:rsidRDefault="00000000" w:rsidRPr="00000000" w14:paraId="00000065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documento está dirigido principalmente al equipo de desarrollo del proyecto Vitta, incluyendo al jefe de proyecto, analistas, desarrolladores, diseñadores y responsables de calidad y pruebas. Asimismo, está destinado a docentes, evaluadores y demás partes interesadas que requieran conocer los requisitos, alcance y características definidas para el sistema. 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xvroqdtckjtl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1.2.</w:t>
        <w:tab/>
        <w:t xml:space="preserve">Ámbito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a desarrollar recibe el nombre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Vitta</w:t>
      </w:r>
      <w:r w:rsidDel="00000000" w:rsidR="00000000" w:rsidRPr="00000000">
        <w:rPr>
          <w:sz w:val="21"/>
          <w:szCs w:val="21"/>
          <w:rtl w:val="0"/>
        </w:rPr>
        <w:t xml:space="preserve"> y corresponde a una aplicación móvil diseñada para apoyar a los usuarios en la gestión de hábitos personales y actividades relacionadas con el bienestar, las finanzas y la organización de la vida cotidiana.</w:t>
      </w:r>
    </w:p>
    <w:p w:rsidR="00000000" w:rsidDel="00000000" w:rsidP="00000000" w:rsidRDefault="00000000" w:rsidRPr="00000000" w14:paraId="00000068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Vitta permitirá registrar hábitos, establecer metas, realizar seguimiento de avances, gestionar información relacionada con las finanzas personales, registrar información alimentaria y monitorear objetivos específicos, como dejar de fumar. Además, incluirá herramientas de visualización mediante dashboards, reportes y notificaciones que permitan al usuario conocer su progreso y apoyar el cumplimiento de sus objetivos.</w:t>
      </w:r>
    </w:p>
    <w:p w:rsidR="00000000" w:rsidDel="00000000" w:rsidP="00000000" w:rsidRDefault="00000000" w:rsidRPr="00000000" w14:paraId="00000069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Asimismo, el sistema contará con una aplicación administrativa complementaria que permitirá gestionar los mantenedores, parámetros y configuraciones generales del sistema, entregando autonomía a los administradores sin necesidad de intervenir directamente en la aplicación móvil principal</w:t>
      </w:r>
    </w:p>
    <w:p w:rsidR="00000000" w:rsidDel="00000000" w:rsidP="00000000" w:rsidRDefault="00000000" w:rsidRPr="00000000" w14:paraId="0000006A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Alcance y Limitaciones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estará orientado principalmente al registro, seguimiento, organización y visualización de información ingresada por los propios usuarios.</w:t>
      </w:r>
    </w:p>
    <w:p w:rsidR="00000000" w:rsidDel="00000000" w:rsidP="00000000" w:rsidRDefault="00000000" w:rsidRPr="00000000" w14:paraId="0000006C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Vitta no tendrá como finalidad reemplazar la asesoría de profesionales especializados, tales como médicos, nutricionistas o asesores financieros. Por lo tanto, el sistema no realizará diagnósticos médicos, prescripciones, recomendaciones clínicas, inversiones financieras ni tomará decisiones automáticas en nombre del usuario.</w:t>
      </w:r>
    </w:p>
    <w:p w:rsidR="00000000" w:rsidDel="00000000" w:rsidP="00000000" w:rsidRDefault="00000000" w:rsidRPr="00000000" w14:paraId="0000006D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 igual forma, la versión inicial del sistema estará limitada a los módulos y funcionalidades establecidos dentro del alcance y los requerimientos definidos para el proyecto. Las funcionalidades adicionales que no formen parte de dicho alcance podrán ser consideradas como posibles mejoras para futuras versiones.</w:t>
      </w:r>
    </w:p>
    <w:p w:rsidR="00000000" w:rsidDel="00000000" w:rsidP="00000000" w:rsidRDefault="00000000" w:rsidRPr="00000000" w14:paraId="0000006E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Beneficios Esperados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Centralizar información personal y el seguimiento de diferentes áreas de la vida cotidiana en una sola plataforma.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Facilitar el seguimiento de hábitos, metas y objetivos personales.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Proporcionar indicadores, dashboards y reportes que apoyen al usuario en la interpretación de su progreso y la toma de decisiones.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Incrementar la motivación mediante la visualización de los avances y objetivos alcanzados.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Facilitar la administración y configuración del sistema mediante una aplicación complementaria.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Disponer de una estructura modular que permita incorporar nuevos módulos y funcionalidades en futuras versiones.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Objetivo General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general de Vitta es proporcionar una herramienta centralizada, accesible y fácil de utilizar que permita a los usuarios organizar, registrar y monitorear diferentes aspectos de su vida personal, favoreciendo la formación y mantención de hábitos y el cumplimiento de objetivos personales.</w:t>
      </w:r>
    </w:p>
    <w:p w:rsidR="00000000" w:rsidDel="00000000" w:rsidP="00000000" w:rsidRDefault="00000000" w:rsidRPr="00000000" w14:paraId="00000079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5ne3o0byzv2t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Metas del Sistema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principales metas del sistema se espera: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una gestión ordenada y centralizada de la información personal del usuario.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el monitoreo continuo del progreso asociado a hábitos y objetivos.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información visual mediante indicadores, dashboards y reportes que faciliten la comprensión de los avances obtenidos.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Apoyar al usuario en la organización y seguimiento de diferentes ámbitos de su vida cotidiana.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Desarrollar una solución modular y escalable que permita incorporar nuevas funcionalidades de acuerdo con futuras necesidades.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8lthg2l309km" w:id="7"/>
      <w:bookmarkEnd w:id="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En esta subsección se definirán todos los términos, acrónimos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En esta subsección se mostrará una lista completa de todos los documentos referenciados en la ERS.</w:t>
      </w:r>
      <w:r w:rsidDel="00000000" w:rsidR="00000000" w:rsidRPr="00000000">
        <w:rPr>
          <w:rtl w:val="0"/>
        </w:rPr>
        <w:t xml:space="preserve"> y abreviaturas utilizadas en la ERS.</w:t>
      </w: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Documento arquitectura de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EDT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Estructura de desglose del trabajo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Requerimientos no funcionales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JP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Analista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Desarrollador de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Especialista en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diseñador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Aseguramiento de calidad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RKO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Reunión Kick 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Minuta 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Acta de Constitución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Aprobación del Acta</w:t>
            </w:r>
          </w:p>
        </w:tc>
      </w:tr>
      <w:tr>
        <w:trPr>
          <w:cantSplit w:val="0"/>
          <w:trHeight w:val="494.597534177506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Planilla de requerimientos funcionales y no funcionales (entregable)</w:t>
            </w:r>
          </w:p>
        </w:tc>
      </w:tr>
      <w:tr>
        <w:trPr>
          <w:cantSplit w:val="0"/>
          <w:trHeight w:val="494.597534177506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Planilla de atributos de calidad</w:t>
            </w:r>
          </w:p>
        </w:tc>
      </w:tr>
      <w:tr>
        <w:trPr>
          <w:cantSplit w:val="0"/>
          <w:trHeight w:val="494.597534177506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PEC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Planilla de escenarios de calidad</w:t>
            </w:r>
          </w:p>
        </w:tc>
      </w:tr>
      <w:tr>
        <w:trPr>
          <w:cantSplit w:val="0"/>
          <w:trHeight w:val="494.597534177506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PPA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Planilla de Patrones Arquitectónicos</w:t>
            </w:r>
          </w:p>
        </w:tc>
      </w:tr>
      <w:tr>
        <w:trPr>
          <w:cantSplit w:val="0"/>
          <w:trHeight w:val="494.597534177506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DCUE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Documento de casos de usos extendidos</w:t>
            </w:r>
          </w:p>
        </w:tc>
      </w:tr>
      <w:tr>
        <w:trPr>
          <w:cantSplit w:val="0"/>
          <w:trHeight w:val="494.597534177506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MEDT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keepLines w:val="1"/>
              <w:widowControl w:val="0"/>
              <w:spacing w:after="1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Matriz EDT</w:t>
            </w:r>
          </w:p>
        </w:tc>
      </w:tr>
    </w:tbl>
    <w:p w:rsidR="00000000" w:rsidDel="00000000" w:rsidP="00000000" w:rsidRDefault="00000000" w:rsidRPr="00000000" w14:paraId="000000B3">
      <w:pPr>
        <w:keepLines w:val="1"/>
        <w:widowControl w:val="0"/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3ioyicxji8cz" w:id="8"/>
      <w:bookmarkEnd w:id="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1.4.</w:t>
        <w:tab/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Los siguientes documentos fueron utilizados como referencia para la elaboración de la presente especificación: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before="22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Acta de Constitución del Proyecto Vitta.</w:t>
      </w:r>
      <w:hyperlink r:id="rId7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Presentación Inicial del Proyecto Vitta.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Matriz de Requerimientos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Matriz EDT y Estimación de Costos.</w:t>
      </w:r>
      <w:hyperlink r:id="rId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Estándar IEEE 830 para Especificación de Requisitos de Software.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Documento Mockups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before="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o6f95bykxmjg" w:id="9"/>
      <w:bookmarkEnd w:id="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B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documento presenta una descripción general del sistema, sus características y restricciones, además de los requisitos funcionales y no funcionales necesarios para el desarrollo de la solución.</w:t>
      </w:r>
    </w:p>
    <w:p w:rsidR="00000000" w:rsidDel="00000000" w:rsidP="00000000" w:rsidRDefault="00000000" w:rsidRPr="00000000" w14:paraId="000000C0">
      <w:pPr>
        <w:spacing w:after="220" w:before="220" w:line="342.85714285714283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1"/>
          <w:szCs w:val="21"/>
          <w:rtl w:val="0"/>
        </w:rPr>
        <w:t xml:space="preserve">Asimismo, incluye aspectos relacionados con la planificación del proyecto, la definición del equipo de trabajo, estimación de costos y documentación de apoyo utilizada durante las diferentes fases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39hhe1fgju7a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se encuentra organizado en distintas secciones que permiten describir de manera estructurada el sistema Vitta y los requisitos necesarios para su desarrollo.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Inicialmente, se presenta una descripción general del sistema, incluyendo su propósito, alcance, características principales, usuarios involucrados y restricciones. Posteriormente, se detallan los requisitos funcionales y no funcionales que deberá cumplir la solución, junto con las condiciones y características necesarias para su correcto funcionamiento.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el documento incorpora información complementaria relacionada con las interfaces del sistema, reglas y restricciones aplicables, además de los antecedentes y documentos de apoyo necesarios para facilitar la comprensión, desarrollo, validación y posterior implementación de la solución.</w:t>
      </w:r>
    </w:p>
    <w:p w:rsidR="00000000" w:rsidDel="00000000" w:rsidP="00000000" w:rsidRDefault="00000000" w:rsidRPr="00000000" w14:paraId="000000C5">
      <w:pPr>
        <w:pStyle w:val="Heading2"/>
        <w:rPr>
          <w:color w:val="0000ff"/>
        </w:rPr>
      </w:pPr>
      <w:bookmarkStart w:colFirst="0" w:colLast="0" w:name="_heading=h.w9mzfpn6fzgk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2.1.</w:t>
        <w:tab/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Vitta será una solución informática orientada a dispositivos móviles, cuya aplicación principal será desarrollada utilizando React Native y JavaScript, inicialmente para dispositivos con sistema operativo Android.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solución estará compuesta por una aplicación móvil principal, un backend, una base de datos y una aplicación administrativa complementaria, los cuales trabajarán de manera integrada para proporcionar las funcionalidades definidas para el proyecto.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móvil permitirá a los usuarios acceder a las funcionalidades relacionadas con la gestión y seguimiento de hábitos, finanzas personales, alimentación, objetivos personales, notificaciones, recompensas y reportes.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móvil se comunicará con un backend desarrollado en Python, encargado de procesar la lógica de negocio, autenticación y autorización de usuarios, validaciones, gestión de sesiones y comunicación con la base de datos.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comunicación entre la aplicación móvil y el backend se realizará mediante una API REST, utilizando el formato JSON para el intercambio de información y protocolo HTTPS para las comunicaciones que requieran transmisión segura de datos.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base de datos será utilizada para almacenar de forma persistente la información asociada a usuarios, hábitos, registros de cumplimiento, información financiera, alimentación, configuraciones, mantenedores y demás datos requeridos por el sistema. El motor de base de datos específico será definido durante las etapas de análisis y diseño del proyecto.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Asimismo, Vitta contará con una aplicación administrativa complementaria, destinada a usuarios con permisos de administración. Esta permitirá gestionar roles, perfiles, mantenedores, parámetros y configuraciones generales, otorgando autonomía para la administración del sistema sin requerir modificaciones directas sobre la aplicación móvil.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La solución contemplará además la interoperabilidad con al menos un servicio externo, mediante API REST, SOAP u otro mecanismo de integración definido durante el desarrollo. El servicio específico será seleccionado de acuerdo con las necesidades funcionales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color w:val="0000ff"/>
        </w:rPr>
      </w:pPr>
      <w:bookmarkStart w:colFirst="0" w:colLast="0" w:name="_heading=h.ww99anx8v5kh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2.2.</w:t>
        <w:tab/>
        <w:t xml:space="preserve">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Las principales funciones consideradas para el sistema son:</w:t>
      </w:r>
    </w:p>
    <w:p w:rsidR="00000000" w:rsidDel="00000000" w:rsidP="00000000" w:rsidRDefault="00000000" w:rsidRPr="00000000" w14:paraId="000000D0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67letad1bd72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Gestión de Usuarios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Registro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Inicio y cierre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Recuperación de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del perfil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32qx60hwutkr" w:id="14"/>
      <w:bookmarkEnd w:id="14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Gestión de Hábitos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Creación y gestión  de hábitos.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Definición de metas.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Registro de cumplimiento.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Consulta del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Visualización de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xggrvfjj7dm9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Módulo Dejar de Fumar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Registro de fecha de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Registro de consumo previo.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Cálculo de ahorro monetario.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Seguimiento de días sin fumar.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9p1r6fklrotp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Módulo de Finanzas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Registro de  fecha de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Cálculo del ahorro monetario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Registro, consulta, modificación y eliminación de ingresos y egresos. 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Definición de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Generación y exportación de reportes en PDF y XLS/XLSX.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1stmjd1s73w1" w:id="17"/>
      <w:bookmarkEnd w:id="17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Módulo de Alimentación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Registro, consulta y gestión de información relacionada con la alimentación del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Consulta del historial alimentario.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80r2nrpnjvse" w:id="18"/>
      <w:bookmarkEnd w:id="18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Dashboard y Reportes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Visualización de estadísticas.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Consulta de indicadores de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Generación y exportación de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sw93qiaurmg4" w:id="19"/>
      <w:bookmarkEnd w:id="19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Administración del Sistema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mantenedores.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parámetros generales. 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Gestión de roles y perfiles. 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Creación, consulta, modificación y eliminación de información mantenible. 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Administración de módulos y configuraciones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heading=h.j4mzvc5dc8yz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2.3.</w:t>
        <w:tab/>
        <w:t xml:space="preserve">Características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Vitta contará principalmente con dos tipos de usuarios: Usuario Final y Administrador.</w:t>
      </w:r>
    </w:p>
    <w:p w:rsidR="00000000" w:rsidDel="00000000" w:rsidP="00000000" w:rsidRDefault="00000000" w:rsidRPr="00000000" w14:paraId="000000F5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sz w:val="21"/>
          <w:szCs w:val="21"/>
        </w:rPr>
      </w:pPr>
      <w:bookmarkStart w:colFirst="0" w:colLast="0" w:name="_heading=h.hm00cm9obtya" w:id="21"/>
      <w:bookmarkEnd w:id="21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Usuario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Corresponde a cualquier persona interesada en mejorar sus hábitos, organización personal y seguimiento de objetivos mediante el uso de la aplicación. 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Nivel educacional: no requiere un nivel educacional específico.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Experiencia: experiencia básica en el uso de aplicaciones móviles.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 técnica: conocimientos básicos de tecnología y manejo de teléfonos móviles.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Interés por gestionar hábitos, metas y actividades personales.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requiere conocimientos técnicos especializados para utilizar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tb80nen8f2ly" w:id="22"/>
      <w:bookmarkEnd w:id="22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Administrador</w:t>
      </w:r>
    </w:p>
    <w:p w:rsidR="00000000" w:rsidDel="00000000" w:rsidP="00000000" w:rsidRDefault="00000000" w:rsidRPr="00000000" w14:paraId="000000FE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Corresponde al usuario responsable de administrar los parámetros, mantenedores y configuraciones generales del sistema. 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Nivel educacional: enseñanza media completa o formación equivalente.</w:t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Experiencia: experiencia en el uso de sistemas o aplicaciones de gestión.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 técnica: conocimientos intermedios de tecnología y manejo de plataformas digitales.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Acceso a funcionalidades administrativas restringidas.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 de mantener actualizada la configuración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>
          <w:color w:val="0000ff"/>
        </w:rPr>
      </w:pPr>
      <w:bookmarkStart w:colFirst="0" w:colLast="0" w:name="_heading=h.h87hasbnpoyt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2.4.</w:t>
        <w:tab/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considerar las siguientes restricciones durante su desarrollo e implementación: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Utilizar una arquitectura basada en capas.</w:t>
      </w:r>
      <w:hyperlink r:id="rId9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Implementar una aplicación móvil y una aplicación administrativa independiente.</w:t>
      </w:r>
      <w:hyperlink r:id="rId10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Utilizar React Native para la aplicación móvil.</w:t>
      </w:r>
      <w:hyperlink r:id="rId11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Utilizar Python para el backend.</w:t>
      </w:r>
      <w:hyperlink r:id="rId12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Integrarse mediante API REST utilizando JSON.</w:t>
      </w:r>
      <w:hyperlink r:id="rId13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Cumplir la Ley N.º 21.719 de Protección de Datos Personales.</w:t>
      </w:r>
      <w:hyperlink r:id="rId14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Mantener compatibilidad con dispositivos móviles Android.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line="2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producto deberá ser desarrollado como una aplicación móvil para usuarios finales.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contar con mecanismos de autenticación y control de acceso según el tipo de usuario.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Las funcionalidades administrativas deberán estar disponibles únicamente para usuarios autorizados.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cumplir con la normativa vigente en Chile relacionada con la protección y tratamiento de datos personales, considerando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Ley N.º 19.628 sobre Protección de la Vida Privada</w:t>
      </w:r>
      <w:r w:rsidDel="00000000" w:rsidR="00000000" w:rsidRPr="00000000">
        <w:rPr>
          <w:sz w:val="21"/>
          <w:szCs w:val="21"/>
          <w:rtl w:val="0"/>
        </w:rPr>
        <w:t xml:space="preserve"> y las modificaciones establecidas por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Ley N.º 21.719 sobre Protección de Datos Personales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deberán aplicar medidas y buenas prácticas de seguridad orientadas a proteger la confidencialidad, integridad y disponibilidad de la información.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proteger la información personal de los usuarios frente a accesos, modificaciones o divulgaciones no autorizadas.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deberá mantener trazabilidad sobre aquellas operaciones que requieran control, seguimiento o auditoría dentro del sistema.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deberá contar con una interfaz sencilla y accesible, que permita su utilización por usuarios sin conocimientos técnicos especializados.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Las tecnologías de desarrollo, arquitectura, base de datos, mecanismos de integración y protocolos de comunicación serán definidos durante las etapas posteriores de análisis y diseño del proyecto.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no será considerada un sistema de misión crítica, debido a que una interrupción temporal del servicio no representa un riesgo directo para la vida o seguridad de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>
          <w:color w:val="0000ff"/>
        </w:rPr>
      </w:pPr>
      <w:bookmarkStart w:colFirst="0" w:colLast="0" w:name="_heading=h.cyxo5uvj5vbi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2.5.</w:t>
        <w:tab/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asume que: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Los usuarios disponen de conexión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Los usuarios cuentan con dispositivos móviles compatibles.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Los servicios externos utilizados por la aplicación estarán disponibles durante el funcionamiento normal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Los usuarios ingresarán información correcta para obtener resultados confiables.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 base de datos dispondrá de mecanismos de respaldo y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color w:val="0000ff"/>
        </w:rPr>
      </w:pPr>
      <w:bookmarkStart w:colFirst="0" w:colLast="0" w:name="_heading=h.kem0kb7vawx9" w:id="25"/>
      <w:bookmarkEnd w:id="2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2.6.</w:t>
        <w:tab/>
        <w:t xml:space="preserve">Requisitos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parte de la evolución del sistema se considera: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Incorporar nuevos módulos de autocuidado.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Integración con dispositivos wearables.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Compatibilidad con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Incorporar gamificación avanzada.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Integrar más servicios externos relacionados con salud y bienestar.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Implementar inteligencia artificial para recomendaciones personalizadas.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 </w:t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g42nkpore38m" w:id="26"/>
      <w:bookmarkEnd w:id="2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Esta sección contiene los requisitos a un nivel de detalle suficiente como para permitir a los diseñadores diseñar un sistema que satisfaga estos requisitos, y que permita al equipo de pruebas planificar y realizar las pruebas que demuestren si el sistema satisface, o no, los requisitos. Todo requisito aquí especificado describirá comportamientos externos del sistema, perceptibles por parte de los usuarios, operadores y otros sistemas. Esta es la sección más larga e importante de la ERS. Deberán aplicarse los siguientes principios: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documento debería ser perfectamente legible por personas de muy distintas formaciones e intereses.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Deberán referenciarse aquellos documentos relevantes que poseen alguna influencia sobre los requisitos.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Todo requisito deberá ser unívocamente identificable mediante algún código o sistema de numeración adecuado.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50qn87jkgtq" w:id="27"/>
      <w:bookmarkEnd w:id="2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134">
      <w:pPr>
        <w:pStyle w:val="Heading3"/>
        <w:rPr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shd w:fill="auto" w:val="clear"/>
          <w:vertAlign w:val="baseline"/>
        </w:rPr>
      </w:pPr>
      <w:bookmarkStart w:colFirst="0" w:colLast="0" w:name="_heading=h.kif4lrh2k72g" w:id="28"/>
      <w:bookmarkEnd w:id="2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3.1.1</w:t>
        <w:tab/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interfaz de usuario estará diseñada para dispositivos móviles, considerando criterios de usabilidad, simplicidad y facilidad de navegación. El diseño buscará que cualquier usuario pueda utilizar la aplicación sin necesidad de conocimientos técnicos avanzados.</w:t>
      </w:r>
      <w:hyperlink r:id="rId15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Características generales de la interfaz: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Diseño adaptable a diferentes tamaños de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Interfaz intuitiva y de fácil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Navegación mediante menús y botones de acceso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Uso de formularios para el registro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Mensajes de validación y confirmación para las acciones realizadas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Visualización de indicadores mediante gráficos, estadísticas y dashboards.</w:t>
      </w:r>
      <w:hyperlink r:id="rId1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y5guh9hawaor" w:id="29"/>
      <w:bookmarkEnd w:id="29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Estándares visuales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Color principal de la interfaz: Café Moro.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Tipografía estándar tamaño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Botones destacados utilizando texto en negrita.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Diseño consistente en todas las pantallas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Uso de iconografía simple y fácilmente reconocible.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Compatibilidad con modo vertical en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o8ygkllwfms6" w:id="30"/>
      <w:bookmarkEnd w:id="30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Principales pantallas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 registro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principal o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 gestión de hábitos.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del módulo financiero.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del módulo de 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del módulo "Dejar de Fumar".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 configuración y preferencias.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Pantalla de administración de mantenedores.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bfxuc0yy2cqo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151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estará orientada principalmente a dispositivos móviles tipo smartphone y utilizará los componentes propios del dispositivo para su funcionamiento.</w:t>
      </w:r>
      <w:hyperlink r:id="rId17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Características de hardware consideradas:</w:t>
      </w:r>
    </w:p>
    <w:tbl>
      <w:tblPr>
        <w:tblStyle w:val="Table6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1.0347071583515"/>
        <w:gridCol w:w="6316.96529284165"/>
        <w:tblGridChange w:id="0">
          <w:tblGrid>
            <w:gridCol w:w="2521.0347071583515"/>
            <w:gridCol w:w="6316.965292841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Pantalla táctil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Utilizada para toda la interacción del usuario.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Conexión a Internet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Necesaria para la comunicación con el backend y sincronización de datos.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Memoria del dispositivo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Almacenamiento temporal de configuraciones y sesión del usuario.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notificaciones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Utilizado para el envío de recordatorios y alertas.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Teclado virtual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Utilizado para el ingreso de información.</w:t>
            </w:r>
          </w:p>
        </w:tc>
      </w:tr>
    </w:tbl>
    <w:p w:rsidR="00000000" w:rsidDel="00000000" w:rsidP="00000000" w:rsidRDefault="00000000" w:rsidRPr="00000000" w14:paraId="0000015F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Configuración mínima recomendada: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Dispositivo móvil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Acceso estable a Internet mediante WiFi o datos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Resolución compatible con React 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Espacio disponible para la instalación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shd w:fill="auto" w:val="clear"/>
          <w:vertAlign w:val="baseline"/>
        </w:rPr>
      </w:pPr>
      <w:bookmarkStart w:colFirst="0" w:colLast="0" w:name="_heading=h.oq7o4agjde0w" w:id="32"/>
      <w:bookmarkEnd w:id="3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3.1.3</w:t>
        <w:tab/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20" w:before="220" w:line="342.85714285714283" w:lineRule="auto"/>
        <w:jc w:val="both"/>
        <w:rPr>
          <w:sz w:val="25"/>
          <w:szCs w:val="25"/>
        </w:rPr>
      </w:pPr>
      <w:r w:rsidDel="00000000" w:rsidR="00000000" w:rsidRPr="00000000">
        <w:rPr>
          <w:sz w:val="21"/>
          <w:szCs w:val="21"/>
          <w:rtl w:val="0"/>
        </w:rPr>
        <w:t xml:space="preserve">La solución considera la integración entre distintos componentes de software para garantizar el correcto funcionamiento de la aplicación.</w:t>
      </w:r>
      <w:hyperlink r:id="rId1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20" w:before="220" w:line="342.85714285714283" w:lineRule="auto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Aplicación móvil React Native</w:t>
      </w:r>
    </w:p>
    <w:p w:rsidR="00000000" w:rsidDel="00000000" w:rsidP="00000000" w:rsidRDefault="00000000" w:rsidRPr="00000000" w14:paraId="00000168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Aplicación principal utilizada por los usuarios para acceder a todas las funcionalidades del sistema.</w:t>
      </w:r>
    </w:p>
    <w:p w:rsidR="00000000" w:rsidDel="00000000" w:rsidP="00000000" w:rsidRDefault="00000000" w:rsidRPr="00000000" w14:paraId="00000169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Permitir la interacción entre el usuario y los servicios del sistema.</w:t>
      </w:r>
    </w:p>
    <w:p w:rsidR="00000000" w:rsidDel="00000000" w:rsidP="00000000" w:rsidRDefault="00000000" w:rsidRPr="00000000" w14:paraId="0000016A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Interfaz: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Comunicación mediante API REST utilizando formato JSON sobre protocolo HTTPS.</w:t>
      </w:r>
    </w:p>
    <w:p w:rsidR="00000000" w:rsidDel="00000000" w:rsidP="00000000" w:rsidRDefault="00000000" w:rsidRPr="00000000" w14:paraId="0000016B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p54omqluvwol" w:id="33"/>
      <w:bookmarkEnd w:id="33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Backend Python</w:t>
      </w:r>
    </w:p>
    <w:p w:rsidR="00000000" w:rsidDel="00000000" w:rsidP="00000000" w:rsidRDefault="00000000" w:rsidRPr="00000000" w14:paraId="0000016C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Servidor encargado de procesar la lógica de negocio, autenticación, validaciones y acceso a datos.</w:t>
      </w:r>
    </w:p>
    <w:p w:rsidR="00000000" w:rsidDel="00000000" w:rsidP="00000000" w:rsidRDefault="00000000" w:rsidRPr="00000000" w14:paraId="0000016D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Gestionar todas las solicitudes provenientes de la aplicación móvil y la aplicación administrativa.</w:t>
      </w:r>
    </w:p>
    <w:p w:rsidR="00000000" w:rsidDel="00000000" w:rsidP="00000000" w:rsidRDefault="00000000" w:rsidRPr="00000000" w14:paraId="0000016E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Interfaz: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Servicios REST que intercambian información en formato JSON.</w:t>
      </w:r>
      <w:hyperlink r:id="rId19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rxuvbru37cz" w:id="34"/>
      <w:bookmarkEnd w:id="34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Base de Datos</w:t>
      </w:r>
    </w:p>
    <w:p w:rsidR="00000000" w:rsidDel="00000000" w:rsidP="00000000" w:rsidRDefault="00000000" w:rsidRPr="00000000" w14:paraId="00000170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Componente encargado del almacenamiento de información de usuarios, hábitos, registros, finanzas y configuraciones.</w:t>
      </w:r>
    </w:p>
    <w:p w:rsidR="00000000" w:rsidDel="00000000" w:rsidP="00000000" w:rsidRDefault="00000000" w:rsidRPr="00000000" w14:paraId="00000171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Garantizar la persistencia y disponibilidad de los datos.</w:t>
      </w:r>
    </w:p>
    <w:p w:rsidR="00000000" w:rsidDel="00000000" w:rsidP="00000000" w:rsidRDefault="00000000" w:rsidRPr="00000000" w14:paraId="00000172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Interfaz: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Consultas realizadas exclusivamente por el backend utilizando los mecanismos definidos por el motor de base de datos seleccionado.</w:t>
      </w:r>
      <w:hyperlink r:id="rId20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sprvwc90916a" w:id="35"/>
      <w:bookmarkEnd w:id="35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Servicio Externo</w:t>
      </w:r>
    </w:p>
    <w:p w:rsidR="00000000" w:rsidDel="00000000" w:rsidP="00000000" w:rsidRDefault="00000000" w:rsidRPr="00000000" w14:paraId="00000174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Descripción: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Servicio externo a integrar mediante API REST para complementar las funcionalidades del sistema.</w:t>
      </w:r>
    </w:p>
    <w:p w:rsidR="00000000" w:rsidDel="00000000" w:rsidP="00000000" w:rsidRDefault="00000000" w:rsidRPr="00000000" w14:paraId="00000175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Propósito: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Incorporar información adicional asociada a alimentación y bienestar.</w:t>
      </w:r>
    </w:p>
    <w:p w:rsidR="00000000" w:rsidDel="00000000" w:rsidP="00000000" w:rsidRDefault="00000000" w:rsidRPr="00000000" w14:paraId="00000176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Interfaz: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Servicio REST mediante intercambio de datos en formato JSON.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6i51t3bdm5o5" w:id="36"/>
      <w:bookmarkEnd w:id="3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17A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6peu31jxu3i1" w:id="37"/>
      <w:bookmarkEnd w:id="37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Gestión de usuarios</w:t>
      </w:r>
    </w:p>
    <w:p w:rsidR="00000000" w:rsidDel="00000000" w:rsidP="00000000" w:rsidRDefault="00000000" w:rsidRPr="00000000" w14:paraId="0000017B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RF-01 – Registro de usuario: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registrarse.</w:t>
      </w:r>
    </w:p>
    <w:p w:rsidR="00000000" w:rsidDel="00000000" w:rsidP="00000000" w:rsidRDefault="00000000" w:rsidRPr="00000000" w14:paraId="0000017C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RF-02 – Inicio y cierre de sesión: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iniciar sesión, mantener una sesión activa de forma segura y cerrar sesión, impidiendo posteriormente el acceso a funcionalidades protegidas.</w:t>
      </w:r>
    </w:p>
    <w:p w:rsidR="00000000" w:rsidDel="00000000" w:rsidP="00000000" w:rsidRDefault="00000000" w:rsidRPr="00000000" w14:paraId="0000017D">
      <w:pPr>
        <w:spacing w:after="240" w:before="240" w:line="342.85714285714283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RF-03 – Recuperación de contraseña: </w:t>
      </w:r>
      <w:r w:rsidDel="00000000" w:rsidR="00000000" w:rsidRPr="00000000">
        <w:rPr>
          <w:sz w:val="21"/>
          <w:szCs w:val="21"/>
          <w:rtl w:val="0"/>
        </w:rPr>
        <w:t xml:space="preserve">El sistema deberá permitir recuperar la contraseña mediante un mecanismo de recuperación de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v9ez9zix5nvx" w:id="38"/>
      <w:bookmarkEnd w:id="38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Gestión de hábitos</w:t>
      </w:r>
    </w:p>
    <w:p w:rsidR="00000000" w:rsidDel="00000000" w:rsidP="00000000" w:rsidRDefault="00000000" w:rsidRPr="00000000" w14:paraId="0000017F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RF-04 – Selección de módulos: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seleccionar módulos de hábitos disponibles.</w:t>
      </w:r>
    </w:p>
    <w:p w:rsidR="00000000" w:rsidDel="00000000" w:rsidP="00000000" w:rsidRDefault="00000000" w:rsidRPr="00000000" w14:paraId="00000180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RF-05 – Navegación de módulos: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acceder y navegar entre los distintos módulos habilitados desde la interfaz principal.</w:t>
      </w:r>
    </w:p>
    <w:p w:rsidR="00000000" w:rsidDel="00000000" w:rsidP="00000000" w:rsidRDefault="00000000" w:rsidRPr="00000000" w14:paraId="00000181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RF-06 – Metas de hábitos: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establecer una meta para cada hábito.</w:t>
      </w:r>
    </w:p>
    <w:p w:rsidR="00000000" w:rsidDel="00000000" w:rsidP="00000000" w:rsidRDefault="00000000" w:rsidRPr="00000000" w14:paraId="00000182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RF-07 – Cumplimiento y avance de hábitos: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registrar el cumplimiento y avance de un hábito.</w:t>
      </w:r>
    </w:p>
    <w:p w:rsidR="00000000" w:rsidDel="00000000" w:rsidP="00000000" w:rsidRDefault="00000000" w:rsidRPr="00000000" w14:paraId="00000183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RF-08 – Historial de hábitos: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consultar el historial de cumplimiento de un hábito.</w:t>
      </w:r>
    </w:p>
    <w:p w:rsidR="00000000" w:rsidDel="00000000" w:rsidP="00000000" w:rsidRDefault="00000000" w:rsidRPr="00000000" w14:paraId="00000184">
      <w:pPr>
        <w:spacing w:after="240" w:before="240" w:line="342.85714285714283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RF-09 – Cálculo y visualización de progreso: </w:t>
      </w:r>
      <w:r w:rsidDel="00000000" w:rsidR="00000000" w:rsidRPr="00000000">
        <w:rPr>
          <w:sz w:val="21"/>
          <w:szCs w:val="21"/>
          <w:rtl w:val="0"/>
        </w:rPr>
        <w:t xml:space="preserve">El sistema deberá calcular y visualizar el nivel de progreso de cada módulo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310ggremkm2t" w:id="39"/>
      <w:bookmarkEnd w:id="39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Notificaciones y recompensas</w:t>
      </w:r>
    </w:p>
    <w:p w:rsidR="00000000" w:rsidDel="00000000" w:rsidP="00000000" w:rsidRDefault="00000000" w:rsidRPr="00000000" w14:paraId="00000186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RF-10 – Notificaciones al usuario: </w:t>
      </w:r>
      <w:r w:rsidDel="00000000" w:rsidR="00000000" w:rsidRPr="00000000">
        <w:rPr>
          <w:sz w:val="21"/>
          <w:szCs w:val="21"/>
          <w:rtl w:val="0"/>
        </w:rPr>
        <w:t xml:space="preserve">El sistema deberá enviar recordatorios y notificaciones relacionados con los módulos del usuario.</w:t>
      </w:r>
    </w:p>
    <w:p w:rsidR="00000000" w:rsidDel="00000000" w:rsidP="00000000" w:rsidRDefault="00000000" w:rsidRPr="00000000" w14:paraId="00000187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RF-11 – Recordatorios: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configurar horarios para los recordatorios.</w:t>
      </w:r>
    </w:p>
    <w:p w:rsidR="00000000" w:rsidDel="00000000" w:rsidP="00000000" w:rsidRDefault="00000000" w:rsidRPr="00000000" w14:paraId="00000188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RF-12 – Sistema de puntos: </w:t>
      </w:r>
      <w:r w:rsidDel="00000000" w:rsidR="00000000" w:rsidRPr="00000000">
        <w:rPr>
          <w:sz w:val="21"/>
          <w:szCs w:val="21"/>
          <w:rtl w:val="0"/>
        </w:rPr>
        <w:t xml:space="preserve">El sistema deberá otorgar puntos en función del cumplimiento de los hábitos del usuario.</w:t>
      </w:r>
    </w:p>
    <w:p w:rsidR="00000000" w:rsidDel="00000000" w:rsidP="00000000" w:rsidRDefault="00000000" w:rsidRPr="00000000" w14:paraId="00000189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RF-13 – Sistema de canje: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canjear puntos por recompensas disponibles dentro de la aplicación.</w:t>
      </w:r>
    </w:p>
    <w:p w:rsidR="00000000" w:rsidDel="00000000" w:rsidP="00000000" w:rsidRDefault="00000000" w:rsidRPr="00000000" w14:paraId="0000018A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6534mbkwhw0t" w:id="40"/>
      <w:bookmarkEnd w:id="4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Administración de información del usuario y hábitos</w:t>
      </w:r>
    </w:p>
    <w:p w:rsidR="00000000" w:rsidDel="00000000" w:rsidP="00000000" w:rsidRDefault="00000000" w:rsidRPr="00000000" w14:paraId="0000018B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RF-14 – Administrar datos de usuario: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consultar, modificar y eliminar los datos de su perfil.</w:t>
      </w:r>
    </w:p>
    <w:p w:rsidR="00000000" w:rsidDel="00000000" w:rsidP="00000000" w:rsidRDefault="00000000" w:rsidRPr="00000000" w14:paraId="0000018C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RF-15 – Administrar hábitos: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crear, consultar, modificar y eliminar sus hábitos.</w:t>
      </w:r>
    </w:p>
    <w:p w:rsidR="00000000" w:rsidDel="00000000" w:rsidP="00000000" w:rsidRDefault="00000000" w:rsidRPr="00000000" w14:paraId="0000018D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jurx7s21tun7" w:id="41"/>
      <w:bookmarkEnd w:id="41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Módulo financiero</w:t>
      </w:r>
    </w:p>
    <w:p w:rsidR="00000000" w:rsidDel="00000000" w:rsidP="00000000" w:rsidRDefault="00000000" w:rsidRPr="00000000" w14:paraId="0000018E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RF-16 – Administrar ingresos y egresos: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crear, modificar, eliminar y consultar sus ingresos y egresos.</w:t>
      </w:r>
    </w:p>
    <w:p w:rsidR="00000000" w:rsidDel="00000000" w:rsidP="00000000" w:rsidRDefault="00000000" w:rsidRPr="00000000" w14:paraId="0000018F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RF-17 – Reportes de finanzas: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visualizar y exportar los reportes del módulo de finanzas en formatos PDF y XLS/XLSX.</w:t>
      </w:r>
    </w:p>
    <w:p w:rsidR="00000000" w:rsidDel="00000000" w:rsidP="00000000" w:rsidRDefault="00000000" w:rsidRPr="00000000" w14:paraId="00000190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RF-18 – Filtro de fechas: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aplicar filtros por fecha en el módulo de finanzas.</w:t>
      </w:r>
    </w:p>
    <w:p w:rsidR="00000000" w:rsidDel="00000000" w:rsidP="00000000" w:rsidRDefault="00000000" w:rsidRPr="00000000" w14:paraId="00000191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7kzhrc94m2g6" w:id="42"/>
      <w:bookmarkEnd w:id="4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Validación de información</w:t>
      </w:r>
    </w:p>
    <w:p w:rsidR="00000000" w:rsidDel="00000000" w:rsidP="00000000" w:rsidRDefault="00000000" w:rsidRPr="00000000" w14:paraId="00000192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RF-19 – Validar información: </w:t>
      </w:r>
      <w:r w:rsidDel="00000000" w:rsidR="00000000" w:rsidRPr="00000000">
        <w:rPr>
          <w:sz w:val="21"/>
          <w:szCs w:val="21"/>
          <w:rtl w:val="0"/>
        </w:rPr>
        <w:t xml:space="preserve">El sistema deberá validar la información ingresada en los formularios antes de almacenarla en la base de datos.</w:t>
      </w:r>
    </w:p>
    <w:p w:rsidR="00000000" w:rsidDel="00000000" w:rsidP="00000000" w:rsidRDefault="00000000" w:rsidRPr="00000000" w14:paraId="00000193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pdn3lm33hxu0" w:id="43"/>
      <w:bookmarkEnd w:id="4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Administración del sistema</w:t>
      </w:r>
    </w:p>
    <w:p w:rsidR="00000000" w:rsidDel="00000000" w:rsidP="00000000" w:rsidRDefault="00000000" w:rsidRPr="00000000" w14:paraId="00000194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RF-20 – Gestión de roles y perfiles: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administrador gestionar los roles y perfiles de usuario, definiendo las funcionalidades a las que cada perfil puede acceder.</w:t>
      </w:r>
    </w:p>
    <w:p w:rsidR="00000000" w:rsidDel="00000000" w:rsidP="00000000" w:rsidRDefault="00000000" w:rsidRPr="00000000" w14:paraId="00000195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RF-21 – Módulo administrativo: </w:t>
      </w:r>
      <w:r w:rsidDel="00000000" w:rsidR="00000000" w:rsidRPr="00000000">
        <w:rPr>
          <w:sz w:val="21"/>
          <w:szCs w:val="21"/>
          <w:rtl w:val="0"/>
        </w:rPr>
        <w:t xml:space="preserve">El sistema deberá disponer de un módulo o aplicación administrativa que permita realizar las operaciones de mantención y configuración necesarias para otorgar autonomía al sistema.</w:t>
      </w:r>
    </w:p>
    <w:p w:rsidR="00000000" w:rsidDel="00000000" w:rsidP="00000000" w:rsidRDefault="00000000" w:rsidRPr="00000000" w14:paraId="00000196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RF-22 – Gestión de mantenedores: </w:t>
      </w:r>
      <w:r w:rsidDel="00000000" w:rsidR="00000000" w:rsidRPr="00000000">
        <w:rPr>
          <w:sz w:val="21"/>
          <w:szCs w:val="21"/>
          <w:rtl w:val="0"/>
        </w:rPr>
        <w:t xml:space="preserve">El módulo administrativo deberá permitir gestionar al menos diez mantenedores definidos para el sistema, permitiendo crear, consultar, modificar y eliminar los registros correspondientes.</w:t>
      </w:r>
    </w:p>
    <w:p w:rsidR="00000000" w:rsidDel="00000000" w:rsidP="00000000" w:rsidRDefault="00000000" w:rsidRPr="00000000" w14:paraId="00000197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3amjw3s8t4ct" w:id="44"/>
      <w:bookmarkEnd w:id="4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Integración con servicios externos</w:t>
      </w:r>
    </w:p>
    <w:p w:rsidR="00000000" w:rsidDel="00000000" w:rsidP="00000000" w:rsidRDefault="00000000" w:rsidRPr="00000000" w14:paraId="00000198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RF-23 – Integración con servicio externo: </w:t>
      </w:r>
      <w:r w:rsidDel="00000000" w:rsidR="00000000" w:rsidRPr="00000000">
        <w:rPr>
          <w:sz w:val="21"/>
          <w:szCs w:val="21"/>
          <w:rtl w:val="0"/>
        </w:rPr>
        <w:t xml:space="preserve">El sistema deberá interoperar con al menos un servicio externo mediante API REST, SOAP u otro mecanismo de integración definido por el equipo.</w:t>
      </w:r>
    </w:p>
    <w:p w:rsidR="00000000" w:rsidDel="00000000" w:rsidP="00000000" w:rsidRDefault="00000000" w:rsidRPr="00000000" w14:paraId="00000199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mcoupdish0o4" w:id="45"/>
      <w:bookmarkEnd w:id="4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Reportes de hábitos</w:t>
      </w:r>
    </w:p>
    <w:p w:rsidR="00000000" w:rsidDel="00000000" w:rsidP="00000000" w:rsidRDefault="00000000" w:rsidRPr="00000000" w14:paraId="0000019A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RF-24 – Reporte de seguimiento de hábitos: </w:t>
      </w:r>
      <w:r w:rsidDel="00000000" w:rsidR="00000000" w:rsidRPr="00000000">
        <w:rPr>
          <w:sz w:val="21"/>
          <w:szCs w:val="21"/>
          <w:rtl w:val="0"/>
        </w:rPr>
        <w:t xml:space="preserve">El sistema deberá permitir consultar un reporte del progreso y cumplimiento de hábitos, aplicar filtros y exportar los resultados en formato PDF y XLS/XLSX.</w:t>
      </w:r>
    </w:p>
    <w:p w:rsidR="00000000" w:rsidDel="00000000" w:rsidP="00000000" w:rsidRDefault="00000000" w:rsidRPr="00000000" w14:paraId="0000019B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xc0wvl1qxfh1" w:id="46"/>
      <w:bookmarkEnd w:id="46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Módulo dejar de fumar</w:t>
      </w:r>
    </w:p>
    <w:p w:rsidR="00000000" w:rsidDel="00000000" w:rsidP="00000000" w:rsidRDefault="00000000" w:rsidRPr="00000000" w14:paraId="0000019C">
      <w:pPr>
        <w:spacing w:after="240" w:before="24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RF-25 – Seguimiento para dejar de fumar: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registrar la información necesaria para realizar seguimiento de su objetivo de dejar de fumar y visualizar la cantidad de días transcurridos sin fumar.</w:t>
      </w:r>
    </w:p>
    <w:p w:rsidR="00000000" w:rsidDel="00000000" w:rsidP="00000000" w:rsidRDefault="00000000" w:rsidRPr="00000000" w14:paraId="0000019D">
      <w:pPr>
        <w:spacing w:after="240" w:before="240" w:line="342.85714285714283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RF-26 – Cálculo de ahorro por dejar de fumar: </w:t>
      </w:r>
      <w:r w:rsidDel="00000000" w:rsidR="00000000" w:rsidRPr="00000000">
        <w:rPr>
          <w:sz w:val="21"/>
          <w:szCs w:val="21"/>
          <w:rtl w:val="0"/>
        </w:rPr>
        <w:t xml:space="preserve">El sistema deberá calcular y mostrar el ahorro económico estimado obtenido por el usuario durante el periodo en que ha permanecido sin fumar.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spacing w:after="80" w:before="280" w:line="342.85714285714283" w:lineRule="auto"/>
        <w:ind w:left="0" w:firstLine="0"/>
        <w:jc w:val="both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cs5640lcbmc5" w:id="47"/>
      <w:bookmarkEnd w:id="47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Módulo alimentación</w:t>
      </w:r>
    </w:p>
    <w:p w:rsidR="00000000" w:rsidDel="00000000" w:rsidP="00000000" w:rsidRDefault="00000000" w:rsidRPr="00000000" w14:paraId="0000019F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RF-27 – Gestión de alimentación: </w:t>
      </w:r>
      <w:r w:rsidDel="00000000" w:rsidR="00000000" w:rsidRPr="00000000">
        <w:rPr>
          <w:sz w:val="21"/>
          <w:szCs w:val="21"/>
          <w:rtl w:val="0"/>
        </w:rPr>
        <w:t xml:space="preserve">El sistema deberá permitir al usuario registrar, consultar y gestionar información relacionada con su alimentación dentro del módulo correspondiente. </w:t>
      </w:r>
    </w:p>
    <w:p w:rsidR="00000000" w:rsidDel="00000000" w:rsidP="00000000" w:rsidRDefault="00000000" w:rsidRPr="00000000" w14:paraId="000001A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1k1pcctkgak7" w:id="48"/>
      <w:bookmarkEnd w:id="4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</w:t>
        <w:tab/>
        <w:t xml:space="preserve">Requisitos no funcionales (Organización) y de calidad (Producto)</w:t>
      </w:r>
    </w:p>
    <w:p w:rsidR="00000000" w:rsidDel="00000000" w:rsidP="00000000" w:rsidRDefault="00000000" w:rsidRPr="00000000" w14:paraId="000001A2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xsopaw5t0qa8" w:id="49"/>
      <w:bookmarkEnd w:id="4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3.3.1</w:t>
        <w:tab/>
        <w:t xml:space="preserve">Requisitos de Rendimiento o Eficiencia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tiempo de respuesta para operaciones habituales no deberá superar los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deberá soportar múltiples usuarios conectados simultáneamente sin degradar significativamente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optimizar el consumo de recursos en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1xljkvrilu7j" w:id="50"/>
      <w:bookmarkEnd w:id="5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3.3.2</w:t>
        <w:tab/>
        <w:t xml:space="preserve">Requisitos de Seguridad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Las contraseñas deberán almacenarse de forma cifrada.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utilizar mecanismos de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Los usuarios sólo podrán acceder a su propia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cumplir con la Ley N.º 21.719 sobre protección de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33jac2fiso8o" w:id="51"/>
      <w:bookmarkEnd w:id="5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3.3.3</w:t>
        <w:tab/>
        <w:t xml:space="preserve">Requisitos de Usabilidad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interfaz deberá ser intuitiva para usuarios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navegación deberá ser consistente entre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Los mensajes de error deberán ser claros y comprensibles.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usuario deberá poder completar tareas comunes sin capacitación previa.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s33svtzfedo" w:id="52"/>
      <w:bookmarkEnd w:id="5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3.3.4</w:t>
        <w:tab/>
        <w:t xml:space="preserve">Requisitos de Disponibilidad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deberá encontrarse disponible al menos el 95%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contar con mecanismos de respaldo y recuperación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Las interrupciones planificadas deberán ser comunicadas oportunamente a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rPr>
          <w:color w:val="0000ff"/>
        </w:rPr>
      </w:pPr>
      <w:bookmarkStart w:colFirst="0" w:colLast="0" w:name="_heading=h.1lvwhwo5tk1x" w:id="53"/>
      <w:bookmarkEnd w:id="5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3.3.5</w:t>
        <w:tab/>
        <w:t xml:space="preserve">Requisitos de 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deberá ejecutarse en dispositivos Android compatibles.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arquitectura deberá permitir una futura migración a otras plataformas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mantener compatibilidad con diferentes versiones soportadas de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r072v4sjw64w" w:id="54"/>
      <w:bookmarkEnd w:id="5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3.3.6</w:t>
        <w:tab/>
        <w:t xml:space="preserve">Requisitos de Mantenibilidad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código deberá desarrollarse de forma modular.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arquitectura deberá permitir incorporar nuevos módulos en futuras 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documentación técnica deberá mantenerse actualizada durante todo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wom6ucqs9c6v" w:id="55"/>
      <w:bookmarkEnd w:id="5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3.3.7</w:t>
        <w:tab/>
        <w:t xml:space="preserve">Requisitos de Funcionalidad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cumplir el 100% de los requisitos funcionales definidos para el alcance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0"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Todas las funcionalidades deberán ser sometidas a pruebas antes de la entrega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line="342.85714285714283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deberá garantizar la integridad de los datos ingresados por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bi40591izz" w:id="56"/>
      <w:bookmarkEnd w:id="5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3.4</w:t>
        <w:tab/>
        <w:t xml:space="preserve">Requisitos No funcionales Organizacionales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9"/>
        </w:numPr>
        <w:spacing w:after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proyecto deberá desarrollarse utilizando React Native para la aplicación móvil y Python para el backend.</w:t>
      </w:r>
      <w:hyperlink r:id="rId21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spacing w:after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solución deberá utilizar una arquitectura basada en capas.</w:t>
      </w:r>
      <w:hyperlink r:id="rId22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control de versiones se realizará mediante Git y GitHub.</w:t>
      </w:r>
      <w:hyperlink r:id="rId23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documentación deberá mantenerse actualizada durante todas las fases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deberá respetar el cronograma definido en la Carta Gantt y EDT del proyecto.</w:t>
      </w:r>
      <w:hyperlink r:id="rId24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Todas las modificaciones relevantes deberán registrarse mediante la Matriz de Control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t9wzcvlybe2t" w:id="57"/>
      <w:bookmarkEnd w:id="5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Propuesta de Planificación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>
          <w:color w:val="0000ff"/>
        </w:rPr>
      </w:pPr>
      <w:bookmarkStart w:colFirst="0" w:colLast="0" w:name="_heading=h.4p9uqwwr59ll" w:id="58"/>
      <w:bookmarkEnd w:id="5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 Descripción general acerca de la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20" w:before="220" w:line="342.85714285714283" w:lineRule="auto"/>
        <w:jc w:val="both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La planificación del proyecto Vitta fue definida considerando un periodo total de ejecución comprendido entre el 19 de agosto de 2026 y el 09 de diciembre de 2026, abarcando las actividades de análisis, diseño, desarrollo, pruebas y cierre del proyecto. El trabajo será desarrollado por un equipo multidisciplinario compuesto por profesionales que asumirán distintos roles según las necesidades de cada fase del proyecto.</w:t>
      </w:r>
      <w:hyperlink r:id="rId25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asegurar el cumplimiento de los objetivos establecidos, el proyecto se encuentra dividido en cuatro grandes etapas: definición y planificación, diseño arquitectónico, desarrollo de la solución y validación final. Cada una de estas fases contempla entregables específicos, actividades de control y validaciones que permitirán monitorear el avance del proyecto.</w:t>
      </w:r>
    </w:p>
    <w:p w:rsidR="00000000" w:rsidDel="00000000" w:rsidP="00000000" w:rsidRDefault="00000000" w:rsidRPr="00000000" w14:paraId="000001D6">
      <w:pPr>
        <w:spacing w:after="220" w:before="220" w:line="342.85714285714283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Durante la ejecución se aplicarán buenas prácticas de gestión de proyectos, control de versiones mediante GitHub, documentación continua, reuniones de seguimiento y control de cambios, con el objetivo de mantener la calidad de los entregables y minimizar riesgos asociados al desarrollo.</w:t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>
          <w:color w:val="0000ff"/>
        </w:rPr>
      </w:pPr>
      <w:bookmarkStart w:colFirst="0" w:colLast="0" w:name="_heading=h.1esms4y0pc0" w:id="59"/>
      <w:bookmarkEnd w:id="5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4.1.2 Definición del Equipo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20" w:before="220" w:line="342.85714285714283" w:lineRule="auto"/>
        <w:jc w:val="both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El equipo de trabajo se encuentra conformado por tres integrantes que asumirán distintos roles durante las diferentes fases del proyecto. Esta distribución permite aprovechar las competencias de cada integrante y garantizar la cobertura de todas las actividades técnicas y de gestión requeridas.</w:t>
      </w:r>
      <w:hyperlink r:id="rId2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9.4976000000001"/>
        <w:gridCol w:w="2210.6784000000002"/>
        <w:gridCol w:w="5137.8240000000005"/>
        <w:tblGridChange w:id="0">
          <w:tblGrid>
            <w:gridCol w:w="1489.4976000000001"/>
            <w:gridCol w:w="2210.6784000000002"/>
            <w:gridCol w:w="5137.8240000000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Principales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Pamela Romero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Jefe de Proyecto / DBA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Planificación, coordinación del proyecto, gestión de riesgos, diseño y administración de base de datos.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Javiera Pérez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Analista Programador / Diseñador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Desarrollo backend, desarrollo móvil, diseño de interfaces, integración de componentes y documentación técnica.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Karina Tobar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Analista Funcional / QA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Levantamiento de requerimientos, análisis funcional, elaboración de pruebas, validación y control de calidad.</w:t>
            </w:r>
          </w:p>
        </w:tc>
      </w:tr>
    </w:tbl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ijjviyxdcy47" w:id="60"/>
      <w:bookmarkEnd w:id="6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Fase 1: Definición y Planificación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Definición inicial de la problemática.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del Acta de Constitución.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Levantamiento y documentación de requerimientos.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del documento 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Definición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casos de uso extendidos.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Diseño de mockups.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la EDT y estimación de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documentos de avance.</w:t>
      </w:r>
      <w:hyperlink r:id="rId27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20" w:before="220" w:lineRule="auto"/>
        <w:ind w:left="720" w:firstLine="0"/>
        <w:rPr>
          <w:rFonts w:ascii="Calibri" w:cs="Calibri" w:eastAsia="Calibri" w:hAnsi="Calibri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Fase 2.1: Modelo Arquitectónico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Diseño del proceso de negocio TO-BE.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Definición de arquitectura de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Diseño del modelo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del diccionario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matriz RACI.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matriz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control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Revisión y cierre de diseño arquitectónico.</w:t>
      </w:r>
      <w:hyperlink r:id="rId2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20" w:before="220" w:lineRule="auto"/>
        <w:ind w:left="720" w:firstLine="0"/>
        <w:rPr>
          <w:rFonts w:ascii="Calibri" w:cs="Calibri" w:eastAsia="Calibri" w:hAnsi="Calibri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Fase 2.2: Desarrollo del Sistema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Configuración del entorno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Implementación de autenticación y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módulo de hábitos.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módulo dejar de fumar.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módulo finanzas.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módulo 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de dashboard y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Implementación de notificaciones.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de mantenedores 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Integraciones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Validaciones y corrección de incidencias.</w:t>
      </w:r>
      <w:hyperlink r:id="rId29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20" w:before="220" w:lineRule="auto"/>
        <w:ind w:left="720" w:firstLine="0"/>
        <w:rPr>
          <w:rFonts w:ascii="Calibri" w:cs="Calibri" w:eastAsia="Calibri" w:hAnsi="Calibri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Fase 3: Pruebas y Cierre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spacing w:after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y ejecución del plan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Pruebas funcionales 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Pruebas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Registro de defectos.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Corrección y re-pruebas.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Verificación de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plan de capacitación.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manual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220" w:before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Elaboración de informe de cierre.</w:t>
      </w:r>
      <w:hyperlink r:id="rId30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rPr>
          <w:color w:val="0000ff"/>
        </w:rPr>
      </w:pPr>
      <w:bookmarkStart w:colFirst="0" w:colLast="0" w:name="_heading=h.b75ryd7t6vh9" w:id="61"/>
      <w:bookmarkEnd w:id="6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4.1.4 Resumen Costos del Desarrollo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spacing w:after="80" w:before="280" w:line="342.85714285714283" w:lineRule="auto"/>
        <w:ind w:left="0" w:firstLine="0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i978kiqyf4yz" w:id="62"/>
      <w:bookmarkEnd w:id="62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Costos por Fase</w:t>
      </w:r>
    </w:p>
    <w:tbl>
      <w:tblPr>
        <w:tblStyle w:val="Table8"/>
        <w:tblW w:w="5699.05111821086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2.485623003195"/>
        <w:gridCol w:w="2376.565495207668"/>
        <w:tblGridChange w:id="0">
          <w:tblGrid>
            <w:gridCol w:w="3322.485623003195"/>
            <w:gridCol w:w="2376.565495207668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Costo Estimado (CLP)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Fase 1 - Definición y Planificación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$ 1.340.625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Fase 2.1 - Modelo Arquitectónico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$ 965.250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Fase 2.2 - Desarrollo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$ 4.286.750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Fase 3 - Pruebas y Cierre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$ 1.772.063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Costo Proyecto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$ 8.364.688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Reserva de Contingencia (20%)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$ 1.672.938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Costo total Proyecto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$ 10.037.625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Rentabilidad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$ 14.400.243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final proyecto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$ 24.437.868 </w:t>
            </w:r>
          </w:p>
        </w:tc>
      </w:tr>
    </w:tbl>
    <w:p w:rsidR="00000000" w:rsidDel="00000000" w:rsidP="00000000" w:rsidRDefault="00000000" w:rsidRPr="00000000" w14:paraId="0000022E">
      <w:pPr>
        <w:pStyle w:val="Heading3"/>
        <w:keepNext w:val="0"/>
        <w:spacing w:after="80" w:before="280" w:line="342.85714285714283" w:lineRule="auto"/>
        <w:ind w:left="0" w:firstLine="0"/>
        <w:rPr>
          <w:rFonts w:ascii="Calibri" w:cs="Calibri" w:eastAsia="Calibri" w:hAnsi="Calibri"/>
          <w:color w:val="000000"/>
          <w:sz w:val="25"/>
          <w:szCs w:val="25"/>
        </w:rPr>
      </w:pPr>
      <w:bookmarkStart w:colFirst="0" w:colLast="0" w:name="_heading=h.xzbv833k8m6m" w:id="63"/>
      <w:bookmarkEnd w:id="63"/>
      <w:r w:rsidDel="00000000" w:rsidR="00000000" w:rsidRPr="00000000">
        <w:rPr>
          <w:rFonts w:ascii="Calibri" w:cs="Calibri" w:eastAsia="Calibri" w:hAnsi="Calibri"/>
          <w:color w:val="000000"/>
          <w:sz w:val="25"/>
          <w:szCs w:val="25"/>
          <w:rtl w:val="0"/>
        </w:rPr>
        <w:t xml:space="preserve">Costos por Rol</w:t>
      </w:r>
    </w:p>
    <w:tbl>
      <w:tblPr>
        <w:tblStyle w:val="Table9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660"/>
        <w:tblGridChange w:id="0">
          <w:tblGrid>
            <w:gridCol w:w="2555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Costo Estimado (CLP)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Jefe de Proyecto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$840.938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Analista Programador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$ 2.161.250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DBA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$ 1.859.000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$ 1.410.500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Analista Funcional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$ 1.547.000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Diseñador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$ 546.000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mayor esfuerzo y costo del proyecto se concentra en la fase de desarrollo, debido a la implementación de los módulos principales, integración de componentes y construcción de la solución completa.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>
          <w:color w:val="0000ff"/>
        </w:rPr>
      </w:pPr>
      <w:bookmarkStart w:colFirst="0" w:colLast="0" w:name="_heading=h.9yior4m5s3gp" w:id="64"/>
      <w:bookmarkEnd w:id="6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4.1.6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planificación del proyecto contempla los siguientes hitos principales:</w:t>
      </w:r>
    </w:p>
    <w:tbl>
      <w:tblPr>
        <w:tblStyle w:val="Table10"/>
        <w:tblW w:w="5506.71770334928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0.64114832536"/>
        <w:gridCol w:w="1386.0765550239237"/>
        <w:tblGridChange w:id="0">
          <w:tblGrid>
            <w:gridCol w:w="4120.64114832536"/>
            <w:gridCol w:w="1386.076555023923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Inicio formal del proyecto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19/08/2026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Fase 1 – Definición y Planificación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16/09/2026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Fase 2.1 – Modelo Arquitectónico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07/10/2026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Fase 2.2 – Desarrollo del Sistema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18/11/2026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Fase 3 – Pruebas y Validación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09/12/2026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formal del proyecto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09/12/2026</w:t>
            </w:r>
          </w:p>
        </w:tc>
      </w:tr>
    </w:tbl>
    <w:p w:rsidR="00000000" w:rsidDel="00000000" w:rsidP="00000000" w:rsidRDefault="00000000" w:rsidRPr="00000000" w14:paraId="0000025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duración total estimada del proyecto es de aproximadamente cuatro meses, periodo durante el cual se desarrollarán todas las actividades necesarias para la construcción, validación y entrega de la aplicación móvil Vitta.</w:t>
      </w:r>
    </w:p>
    <w:p w:rsidR="00000000" w:rsidDel="00000000" w:rsidP="00000000" w:rsidRDefault="00000000" w:rsidRPr="00000000" w14:paraId="0000025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4irk7vrozt5" w:id="65"/>
      <w:bookmarkEnd w:id="6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 Anexos</w:t>
      </w:r>
    </w:p>
    <w:p w:rsidR="00000000" w:rsidDel="00000000" w:rsidP="00000000" w:rsidRDefault="00000000" w:rsidRPr="00000000" w14:paraId="00000254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n16bdk9uq308" w:id="66"/>
      <w:bookmarkEnd w:id="6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5.1 Acta de Proyecto</w:t>
      </w:r>
    </w:p>
    <w:p w:rsidR="00000000" w:rsidDel="00000000" w:rsidP="00000000" w:rsidRDefault="00000000" w:rsidRPr="00000000" w14:paraId="00000255">
      <w:pPr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Acta de constitución Grupo 7.docx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va11l4do0mp9" w:id="67"/>
      <w:bookmarkEnd w:id="6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5.2 Matriz Especificación de Requerimientos</w:t>
      </w:r>
    </w:p>
    <w:p w:rsidR="00000000" w:rsidDel="00000000" w:rsidP="00000000" w:rsidRDefault="00000000" w:rsidRPr="00000000" w14:paraId="00000257">
      <w:pPr>
        <w:rPr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Planilla de Requerimientos.xlsx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gsj2g35n7j7l" w:id="68"/>
      <w:bookmarkEnd w:id="6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5.3 Prototipado de Software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Insertar documento con Mockups de las interfaces de usuario del Sistema</w:t>
      </w:r>
    </w:p>
    <w:p w:rsidR="00000000" w:rsidDel="00000000" w:rsidP="00000000" w:rsidRDefault="00000000" w:rsidRPr="00000000" w14:paraId="0000025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rqmsekxxl2ec" w:id="69"/>
      <w:bookmarkEnd w:id="6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5.4 Matriz EDT. Planilla Detallada Cálculo de Esfuerzo</w:t>
      </w:r>
    </w:p>
    <w:p w:rsidR="00000000" w:rsidDel="00000000" w:rsidP="00000000" w:rsidRDefault="00000000" w:rsidRPr="00000000" w14:paraId="0000025B">
      <w:pPr>
        <w:rPr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Matriz EDT Grupo 7 706V.xlsx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193cbrsbaqzb" w:id="70"/>
      <w:bookmarkEnd w:id="7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5.5 Planilla Roadmap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Insertar Excel de la carta Gantt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260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70.0" w:type="dxa"/>
        <w:bottom w:w="57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22" Type="http://schemas.openxmlformats.org/officeDocument/2006/relationships/hyperlink" Target="https://soportecca-my.sharepoint.com/personal/jperez_cca_cl/_layouts/15/Doc.aspx?sourcedoc=%7B5DF38E0D-19B1-47F6-882D-B24381F16590%7D&amp;file=Planilla%20de%20Requerimientos.xlsx&amp;action=default&amp;mobileredirect=true" TargetMode="External"/><Relationship Id="rId21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24" Type="http://schemas.openxmlformats.org/officeDocument/2006/relationships/hyperlink" Target="https://soportecca-my.sharepoint.com/personal/jperez_cca_cl/_layouts/15/Doc.aspx?sourcedoc=%7B11603467-25B0-4D94-BA94-2A6863D8F1F5%7D&amp;file=Matriz%20EDT%20Grupo%207%20706V.xlsx&amp;action=default&amp;mobileredirect=true" TargetMode="External"/><Relationship Id="rId23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oportecca-my.sharepoint.com/personal/jperez_cca_cl/_layouts/15/Doc.aspx?sourcedoc=%7B5DF38E0D-19B1-47F6-882D-B24381F16590%7D&amp;file=Planilla%20de%20Requerimientos.xlsx&amp;action=default&amp;mobileredirect=true" TargetMode="External"/><Relationship Id="rId26" Type="http://schemas.openxmlformats.org/officeDocument/2006/relationships/hyperlink" Target="https://soportecca-my.sharepoint.com/personal/jperez_cca_cl/_layouts/15/Doc.aspx?sourcedoc=%7B11603467-25B0-4D94-BA94-2A6863D8F1F5%7D&amp;file=Matriz%20EDT%20Grupo%207%20706V.xlsx&amp;action=default&amp;mobileredirect=true" TargetMode="External"/><Relationship Id="rId25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28" Type="http://schemas.openxmlformats.org/officeDocument/2006/relationships/hyperlink" Target="https://soportecca-my.sharepoint.com/personal/jperez_cca_cl/_layouts/15/Doc.aspx?sourcedoc=%7B11603467-25B0-4D94-BA94-2A6863D8F1F5%7D&amp;file=Matriz%20EDT%20Grupo%207%20706V.xlsx&amp;action=default&amp;mobileredirect=true" TargetMode="External"/><Relationship Id="rId27" Type="http://schemas.openxmlformats.org/officeDocument/2006/relationships/hyperlink" Target="https://soportecca-my.sharepoint.com/personal/jperez_cca_cl/_layouts/15/Doc.aspx?sourcedoc=%7B11603467-25B0-4D94-BA94-2A6863D8F1F5%7D&amp;file=Matriz%20EDT%20Grupo%207%20706V.xlsx&amp;action=default&amp;mobileredirect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soportecca-my.sharepoint.com/personal/jperez_cca_cl/_layouts/15/Doc.aspx?sourcedoc=%7B11603467-25B0-4D94-BA94-2A6863D8F1F5%7D&amp;file=Matriz%20EDT%20Grupo%207%20706V.xlsx&amp;action=default&amp;mobileredirect=true" TargetMode="External"/><Relationship Id="rId7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8" Type="http://schemas.openxmlformats.org/officeDocument/2006/relationships/hyperlink" Target="https://soportecca-my.sharepoint.com/personal/jperez_cca_cl/_layouts/15/Doc.aspx?sourcedoc=%7B11603467-25B0-4D94-BA94-2A6863D8F1F5%7D&amp;file=Matriz%20EDT%20Grupo%207%20706V.xlsx&amp;action=default&amp;mobileredirect=true" TargetMode="External"/><Relationship Id="rId31" Type="http://schemas.openxmlformats.org/officeDocument/2006/relationships/hyperlink" Target="https://docs.google.com/document/d/1hDz7-k3_S3FzF8g1CBR6NPHIsOyRuU6h/edit?usp=drive_link&amp;ouid=117947611179896400928&amp;rtpof=true&amp;sd=true" TargetMode="External"/><Relationship Id="rId30" Type="http://schemas.openxmlformats.org/officeDocument/2006/relationships/hyperlink" Target="https://soportecca-my.sharepoint.com/personal/jperez_cca_cl/_layouts/15/Doc.aspx?sourcedoc=%7B11603467-25B0-4D94-BA94-2A6863D8F1F5%7D&amp;file=Matriz%20EDT%20Grupo%207%20706V.xlsx&amp;action=default&amp;mobileredirect=true" TargetMode="External"/><Relationship Id="rId11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33" Type="http://schemas.openxmlformats.org/officeDocument/2006/relationships/hyperlink" Target="https://docs.google.com/spreadsheets/d/1R51Eq-3Hdk8MALhfG46HE81zyDWAU0-4/edit?usp=drive_link&amp;ouid=117947611179896400928&amp;rtpof=true&amp;sd=true" TargetMode="External"/><Relationship Id="rId10" Type="http://schemas.openxmlformats.org/officeDocument/2006/relationships/hyperlink" Target="https://soportecca-my.sharepoint.com/personal/jperez_cca_cl/_layouts/15/Doc.aspx?sourcedoc=%7B372D2A0F-A521-4AF6-AC32-432C75AF0CEC%7D&amp;file=Presentaci%C3%B3n%20Inicial_proyecto%20(1).docx&amp;action=default&amp;mobileredirect=true" TargetMode="External"/><Relationship Id="rId32" Type="http://schemas.openxmlformats.org/officeDocument/2006/relationships/hyperlink" Target="https://docs.google.com/spreadsheets/d/1hjIgwua3-kQjjjQivuxoh1eJzC0SuSWA/edit?usp=drive_link&amp;ouid=117947611179896400928&amp;rtpof=true&amp;sd=true" TargetMode="External"/><Relationship Id="rId13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35" Type="http://schemas.openxmlformats.org/officeDocument/2006/relationships/header" Target="header2.xml"/><Relationship Id="rId12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14" Type="http://schemas.openxmlformats.org/officeDocument/2006/relationships/hyperlink" Target="https://soportecca-my.sharepoint.com/personal/jperez_cca_cl/_layouts/15/Doc.aspx?sourcedoc=%7B5DF38E0D-19B1-47F6-882D-B24381F16590%7D&amp;file=Planilla%20de%20Requerimientos.xlsx&amp;action=default&amp;mobileredirect=true" TargetMode="External"/><Relationship Id="rId36" Type="http://schemas.openxmlformats.org/officeDocument/2006/relationships/footer" Target="footer1.xml"/><Relationship Id="rId17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16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19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Relationship Id="rId18" Type="http://schemas.openxmlformats.org/officeDocument/2006/relationships/hyperlink" Target="https://soportecca-my.sharepoint.com/personal/jperez_cca_cl/_layouts/15/Doc.aspx?sourcedoc=%7B9AA63EBE-1098-4B8C-A1AC-054D519D2D2D%7D&amp;file=Acta%20de%20constituci%C3%B3n%20Grupo%207.docx&amp;action=default&amp;mobileredirect=tru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/BtW9u3WobLU7mDAENB46ihMhg==">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