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estudiante</w:t>
            </w:r>
          </w:p>
        </w:tc>
        <w:tc>
          <w:tcPr>
            <w:vAlign w:val="center"/>
          </w:tcPr>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Sergio Baeza</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Felipe Berrios</w:t>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Marilyn Correa</w:t>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Manuel Otaiza</w:t>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Quiroz</w:t>
            </w:r>
          </w:p>
        </w:tc>
      </w:tr>
      <w:tr>
        <w:trPr>
          <w:cantSplit w:val="0"/>
          <w:trHeight w:val="418" w:hRule="atLeast"/>
          <w:tblHeader w:val="0"/>
        </w:trPr>
        <w:tc>
          <w:tcPr>
            <w:vAlign w:val="center"/>
          </w:tcPr>
          <w:p w:rsidR="00000000" w:rsidDel="00000000" w:rsidP="00000000" w:rsidRDefault="00000000" w:rsidRPr="00000000" w14:paraId="000000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w:t>
            </w:r>
          </w:p>
        </w:tc>
        <w:tc>
          <w:tcPr>
            <w:vAlign w:val="center"/>
          </w:tcPr>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20.282.303-3</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20.561.718-3</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16.842.516-3</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21.551.057-3</w:t>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21.675.741-6</w:t>
            </w:r>
          </w:p>
        </w:tc>
      </w:tr>
      <w:tr>
        <w:trPr>
          <w:cantSplit w:val="0"/>
          <w:trHeight w:val="425" w:hRule="atLeast"/>
          <w:tblHeader w:val="0"/>
        </w:trPr>
        <w:tc>
          <w:tcPr>
            <w:vAlign w:val="center"/>
          </w:tcPr>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Carrera</w:t>
            </w:r>
          </w:p>
        </w:tc>
        <w:tc>
          <w:tcPr>
            <w:vAlign w:val="center"/>
          </w:tcPr>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Sede</w:t>
            </w:r>
          </w:p>
        </w:tc>
        <w:tc>
          <w:tcPr>
            <w:vAlign w:val="center"/>
          </w:tcPr>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Puente Alto</w:t>
            </w:r>
          </w:p>
        </w:tc>
      </w:tr>
    </w:tbl>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proyecto</w:t>
            </w:r>
          </w:p>
        </w:tc>
        <w:tc>
          <w:tcPr>
            <w:vAlign w:val="center"/>
          </w:tcPr>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AgroTech </w:t>
            </w:r>
          </w:p>
        </w:tc>
      </w:tr>
      <w:tr>
        <w:trPr>
          <w:cantSplit w:val="0"/>
          <w:trHeight w:val="418" w:hRule="atLeast"/>
          <w:tblHeader w:val="0"/>
        </w:trPr>
        <w:tc>
          <w:tcPr>
            <w:vAlign w:val="center"/>
          </w:tcPr>
          <w:p w:rsidR="00000000" w:rsidDel="00000000" w:rsidP="00000000" w:rsidRDefault="00000000" w:rsidRPr="00000000" w14:paraId="000000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Área (s) de desempeño(s)</w:t>
            </w:r>
          </w:p>
        </w:tc>
        <w:tc>
          <w:tcPr>
            <w:vAlign w:val="center"/>
          </w:tcPr>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Software, Gestión de Bases de Datos y Arquitectura de Sistemas de Información.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w:t>
            </w:r>
          </w:p>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Realización de documentación para la gestión de proyectos informáticos.</w:t>
            </w:r>
          </w:p>
          <w:p w:rsidR="00000000" w:rsidDel="00000000" w:rsidP="00000000" w:rsidRDefault="00000000" w:rsidRPr="00000000" w14:paraId="0000002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Construcción y programación de una solución de software móvil multiplataforma.</w:t>
            </w:r>
          </w:p>
          <w:p w:rsidR="00000000" w:rsidDel="00000000" w:rsidP="00000000" w:rsidRDefault="00000000" w:rsidRPr="00000000" w14:paraId="0000002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modelo y programación de bases de datos relacionales con sincronización asincrónica.</w:t>
            </w:r>
          </w:p>
          <w:p w:rsidR="00000000" w:rsidDel="00000000" w:rsidP="00000000" w:rsidRDefault="00000000" w:rsidRPr="00000000" w14:paraId="00000029">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Arial" w:cs="Arial" w:eastAsia="Arial" w:hAnsi="Arial"/>
                <w:sz w:val="24"/>
                <w:szCs w:val="24"/>
                <w:rtl w:val="0"/>
              </w:rPr>
              <w:t xml:space="preserve">justifiquen</w:t>
            </w:r>
            <w:r w:rsidDel="00000000" w:rsidR="00000000" w:rsidRPr="00000000">
              <w:rPr>
                <w:rFonts w:ascii="Arial" w:cs="Arial" w:eastAsia="Arial" w:hAnsi="Arial"/>
                <w:smallCaps w:val="0"/>
                <w:strike w:val="0"/>
                <w:sz w:val="24"/>
                <w:szCs w:val="24"/>
                <w:vertAlign w:val="baseline"/>
                <w:rtl w:val="0"/>
              </w:rPr>
              <w:t xml:space="preserve"> su relevancia y pertinencia.  </w:t>
            </w:r>
          </w:p>
        </w:tc>
      </w:tr>
    </w:tbl>
    <w:p w:rsidR="00000000" w:rsidDel="00000000" w:rsidP="00000000" w:rsidRDefault="00000000" w:rsidRPr="00000000" w14:paraId="0000002E">
      <w:pPr>
        <w:spacing w:after="0" w:line="360" w:lineRule="auto"/>
        <w:jc w:val="both"/>
        <w:rPr>
          <w:rFonts w:ascii="Arial" w:cs="Arial" w:eastAsia="Arial" w:hAnsi="Arial"/>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z w:val="24"/>
                <w:szCs w:val="24"/>
                <w:rtl w:val="0"/>
              </w:rPr>
              <w:t xml:space="preserve">Actualmente, la industria agrícola y ganadera enfrenta un desafío crítico de modernización. Las soluciones tradicionales de gestión empresarial (ERP) dependen de una conexión a internet continua, lo cual resulta inviable en predios y zonas rurales con baja o nula cobertura celular. Debido a esto, los trabajadores operan de manera desconectada, registrando datos médicos y productivos en papel. La selección de este tema es altamente relevante para el campo laboral, ya que permite elaborar un proyecto arquitectónico complejo ("Offline-First") que digitaliza la trazabilidad animal y mejora la toma de decisiones gerenciales, modernizando un sector productivo que requiere soluciones tecnológicas adaptadas a su realidad geográfica.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del Proyecto APT</w:t>
            </w:r>
          </w:p>
        </w:tc>
        <w:tc>
          <w:tcPr>
            <w:vAlign w:val="center"/>
          </w:tcPr>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consiste en mejorar la organización y trazabilidad de las empresas ganaderas mediante el desarrollo de "AgroTech SaaS", una aplicación móvil multiplataforma. La solución abarca la gestión de fincas, registro clínico, control de pesaje y lectura óptica de códigos QR en terreno sin depender de internet. Además, contará con interoperabilidad hacia un servidor central (en la nube) encargado de sincronizar los datos recopilados para alimentar un panel gerencial de Inteligencia de Negocio (BI).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Pertinencia del proyecto con el perfil de egreso</w:t>
            </w:r>
          </w:p>
        </w:tc>
        <w:tc>
          <w:tcPr>
            <w:vAlign w:val="center"/>
          </w:tcPr>
          <w:p w:rsidR="00000000" w:rsidDel="00000000" w:rsidP="00000000" w:rsidRDefault="00000000" w:rsidRPr="00000000" w14:paraId="000000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relaciona de manera directa con el perfil de egreso, ya que es un desafío informático integral donde es necesario aplicar competencias críticas: análisis y especificación de requerimientos (ERS), diseño de modelos de datos escalables, programación de software con sincronización asincrónica y aseguramiento de calidad (QA). Estas competencias son fundamentales para resolver la problemática planteada, pues nos exigen gestionar el proyecto desde su concepción documental hasta la codificación y despliegue del sistema final.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con los intereses profesionales</w:t>
            </w:r>
          </w:p>
        </w:tc>
        <w:tc>
          <w:tcPr>
            <w:vAlign w:val="center"/>
          </w:tcPr>
          <w:p w:rsidR="00000000" w:rsidDel="00000000" w:rsidP="00000000" w:rsidRDefault="00000000" w:rsidRPr="00000000" w14:paraId="000000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Nuestros intereses profesionales están fuertemente ligados a la creación de sistemas informáticos robustos, el análisis de datos (Data Analytics) y el desarrollo de arquitecturas en la nube. Los aspectos que se ven reflejados en este proyecto incluyen la integración de bases de datos (SQLite y PostgreSQL) y el desarrollo en lenguajes modernos (React Native y Python). Realizar este proyecto se acerca a la realidad laboral que enfrentaremos al titularnos, ayudándonos a comprender cómo gestionar soluciones tecnológicas de inicio a fin.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Factibilidad de desarrollo del Proyecto APT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z w:val="24"/>
                <w:szCs w:val="24"/>
                <w:rtl w:val="0"/>
              </w:rPr>
              <w:t xml:space="preserve">La duración del semestre y las horas asignadas permiten ejecutar la planificación estructurada en nuestra Carta Gantt (17 semanas continuas). Los materiales requeridos para la solución son: Computadoras para desarrollo, framework React Native para la app móvil, Supabase (PostgreSQL) para la base de datos central, SQLite/PowerSync para la persistencia local, y Python para el procesamiento de BI. El desarrollo de este proyecto APT es totalmente factible ya que la problemática está bien acotada y las herramientas seleccionadas son familiares para el equipo, quienes cuentan con los conocimientos necesarios para su implementación. </w:t>
            </w:r>
            <w:r w:rsidDel="00000000" w:rsidR="00000000" w:rsidRPr="00000000">
              <w:rPr>
                <w:rFonts w:ascii="Arial" w:cs="Arial" w:eastAsia="Arial" w:hAnsi="Arial"/>
                <w:sz w:val="24"/>
                <w:szCs w:val="24"/>
                <w:rtl w:val="0"/>
              </w:rPr>
              <w:t xml:space="preserve"> </w:t>
            </w:r>
            <w:r w:rsidDel="00000000" w:rsidR="00000000" w:rsidRPr="00000000">
              <w:rPr>
                <w:rtl w:val="0"/>
              </w:rPr>
            </w:r>
          </w:p>
        </w:tc>
      </w:tr>
    </w:tbl>
    <w:p w:rsidR="00000000" w:rsidDel="00000000" w:rsidP="00000000" w:rsidRDefault="00000000" w:rsidRPr="00000000" w14:paraId="0000003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rFonts w:ascii="Arial" w:cs="Arial" w:eastAsia="Arial" w:hAnsi="Arial"/>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general</w:t>
            </w:r>
          </w:p>
        </w:tc>
        <w:tc>
          <w:tcPr>
            <w:vAlign w:val="center"/>
          </w:tcPr>
          <w:p w:rsidR="00000000" w:rsidDel="00000000" w:rsidP="00000000" w:rsidRDefault="00000000" w:rsidRPr="00000000" w14:paraId="0000003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Digitalizar la gestión y trazabilidad del sector ganadero mediante una plataforma móvil funcional en zonas sin internet.</w:t>
            </w:r>
          </w:p>
          <w:p w:rsidR="00000000" w:rsidDel="00000000" w:rsidP="00000000" w:rsidRDefault="00000000" w:rsidRPr="00000000" w14:paraId="0000004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y visualizar estadísticamente los datos productivos del ganado para la toma de decisiones gerenciales.</w:t>
            </w:r>
            <w:r w:rsidDel="00000000" w:rsidR="00000000" w:rsidRPr="00000000">
              <w:rPr>
                <w:rtl w:val="0"/>
              </w:rPr>
            </w:r>
          </w:p>
        </w:tc>
      </w:tr>
      <w:tr>
        <w:trPr>
          <w:cantSplit w:val="0"/>
          <w:trHeight w:val="4160.68359375" w:hRule="atLeast"/>
          <w:tblHeader w:val="0"/>
        </w:trPr>
        <w:tc>
          <w:tcPr>
            <w:vAlign w:val="center"/>
          </w:tcPr>
          <w:p w:rsidR="00000000" w:rsidDel="00000000" w:rsidP="00000000" w:rsidRDefault="00000000" w:rsidRPr="00000000" w14:paraId="000000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específicos</w:t>
            </w:r>
          </w:p>
        </w:tc>
        <w:tc>
          <w:tcPr>
            <w:vAlign w:val="center"/>
          </w:tcPr>
          <w:p w:rsidR="00000000" w:rsidDel="00000000" w:rsidP="00000000" w:rsidRDefault="00000000" w:rsidRPr="00000000" w14:paraId="00000042">
            <w:pPr>
              <w:numPr>
                <w:ilvl w:val="0"/>
                <w:numId w:val="2"/>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Facilitar el registro médico y productivo en terreno a través de una arquitectura de software "Offline-First".</w:t>
            </w:r>
          </w:p>
          <w:p w:rsidR="00000000" w:rsidDel="00000000" w:rsidP="00000000" w:rsidRDefault="00000000" w:rsidRPr="00000000" w14:paraId="00000043">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Agilizar la identificación animal mediante la lectura de códigos QR vinculados a fichas técnicas.</w:t>
            </w:r>
          </w:p>
          <w:p w:rsidR="00000000" w:rsidDel="00000000" w:rsidP="00000000" w:rsidRDefault="00000000" w:rsidRPr="00000000" w14:paraId="00000044">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Sincronizar asincrónicamente los datos locales hacia una base de datos centralizada en la nube.</w:t>
            </w:r>
          </w:p>
          <w:p w:rsidR="00000000" w:rsidDel="00000000" w:rsidP="00000000" w:rsidRDefault="00000000" w:rsidRPr="00000000" w14:paraId="00000045">
            <w:pPr>
              <w:numPr>
                <w:ilvl w:val="0"/>
                <w:numId w:val="2"/>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Procesar y graficar indicadores clave (KPIs) sobre el rendimiento lácteo y cárnico de las fincas</w:t>
            </w:r>
            <w:r w:rsidDel="00000000" w:rsidR="00000000" w:rsidRPr="00000000">
              <w:rPr>
                <w:rtl w:val="0"/>
              </w:rPr>
            </w:r>
          </w:p>
        </w:tc>
      </w:tr>
    </w:tbl>
    <w:p w:rsidR="00000000" w:rsidDel="00000000" w:rsidP="00000000" w:rsidRDefault="00000000" w:rsidRPr="00000000" w14:paraId="0000004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8">
      <w:pPr>
        <w:spacing w:after="0" w:line="360" w:lineRule="auto"/>
        <w:jc w:val="both"/>
        <w:rPr>
          <w:rFonts w:ascii="Arial" w:cs="Arial" w:eastAsia="Arial" w:hAnsi="Arial"/>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rFonts w:ascii="Arial" w:cs="Arial" w:eastAsia="Arial" w:hAnsi="Arial"/>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construcción de la plataforma AgroTech SaaS, utilizaremos la Metodología Clásica. Este enfoque estructurado es el más pertinente para nuestro proyecto, ya que nos permite mantener un control riguroso sobre el alcance, el presupuesto y la calidad del software a través de fases cronológicas bien definidas. En esta metodología, cada etapa depende de la finalización, documentación y aprobación formal de la etapa anterior, lo que minimiza los errores en la fase de programación.</w:t>
            </w:r>
          </w:p>
          <w:p w:rsidR="00000000" w:rsidDel="00000000" w:rsidP="00000000" w:rsidRDefault="00000000" w:rsidRPr="00000000" w14:paraId="0000004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etapas de trabajo estructuradas bajo este enfoque clásico son:</w:t>
            </w:r>
          </w:p>
          <w:p w:rsidR="00000000" w:rsidDel="00000000" w:rsidP="00000000" w:rsidRDefault="00000000" w:rsidRPr="00000000" w14:paraId="0000004F">
            <w:pPr>
              <w:numPr>
                <w:ilvl w:val="0"/>
                <w:numId w:val="1"/>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Planificación: Definición de los límites del proyecto, presupuesto (Matriz EDT) y cronograma de hitos (Carta Gantt).</w:t>
            </w:r>
          </w:p>
          <w:p w:rsidR="00000000" w:rsidDel="00000000" w:rsidP="00000000" w:rsidRDefault="00000000" w:rsidRPr="00000000" w14:paraId="00000050">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Análisis de Requisitos: Especificación técnica detallada de los 27 requerimientos funcionales y no funcionales del sistema (Documento ERS) y Casos de Uso.</w:t>
            </w:r>
          </w:p>
          <w:p w:rsidR="00000000" w:rsidDel="00000000" w:rsidP="00000000" w:rsidRDefault="00000000" w:rsidRPr="00000000" w14:paraId="00000051">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Diseño: Modelado de la arquitectura de la base de datos y creación gráfica de las interfaces móviles (Mockups UI).</w:t>
            </w:r>
          </w:p>
          <w:p w:rsidR="00000000" w:rsidDel="00000000" w:rsidP="00000000" w:rsidRDefault="00000000" w:rsidRPr="00000000" w14:paraId="00000052">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Desarrollo (Implementación): Programación del código fuente en React Native y construcción del backend (Supabase/Python) basándonos estrictamente en los diseños aprobados en la fase previa.</w:t>
            </w:r>
          </w:p>
          <w:p w:rsidR="00000000" w:rsidDel="00000000" w:rsidP="00000000" w:rsidRDefault="00000000" w:rsidRPr="00000000" w14:paraId="00000053">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Pruebas (QA): Verificación técnica del software terminado mediante la ejecución de la matriz de pruebas, forzando fallos de red para validar la persistencia Offline.</w:t>
            </w:r>
          </w:p>
          <w:p w:rsidR="00000000" w:rsidDel="00000000" w:rsidP="00000000" w:rsidRDefault="00000000" w:rsidRPr="00000000" w14:paraId="00000054">
            <w:pPr>
              <w:numPr>
                <w:ilvl w:val="0"/>
                <w:numId w:val="1"/>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Despliegue y Cierre: Migración a producción y entrega del sistema operativo documentado.</w:t>
            </w:r>
          </w:p>
          <w:p w:rsidR="00000000" w:rsidDel="00000000" w:rsidP="00000000" w:rsidRDefault="00000000" w:rsidRPr="00000000" w14:paraId="0000005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ejecutar esta metodología de manera eficiente, el equipo (IngeTeam) se ha dividido las responsabilidades según las siguientes áreas de desempeño:</w:t>
            </w:r>
          </w:p>
          <w:p w:rsidR="00000000" w:rsidDel="00000000" w:rsidP="00000000" w:rsidRDefault="00000000" w:rsidRPr="00000000" w14:paraId="00000056">
            <w:pPr>
              <w:numPr>
                <w:ilvl w:val="0"/>
                <w:numId w:val="4"/>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Marilyn Correa (Jefa de Proyecto): Encargada de la planificación, gestión de los tiempos, control del presupuesto y documentación oficial.</w:t>
            </w:r>
          </w:p>
          <w:p w:rsidR="00000000" w:rsidDel="00000000" w:rsidP="00000000" w:rsidRDefault="00000000" w:rsidRPr="00000000" w14:paraId="00000057">
            <w:pPr>
              <w:numPr>
                <w:ilvl w:val="0"/>
                <w:numId w:val="4"/>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Quiroz (Analista Programador): Encargado de programar la aplicación móvil, el backend y el módulo de Inteligencia de Negocio (BI).</w:t>
            </w:r>
          </w:p>
          <w:p w:rsidR="00000000" w:rsidDel="00000000" w:rsidP="00000000" w:rsidRDefault="00000000" w:rsidRPr="00000000" w14:paraId="00000058">
            <w:pPr>
              <w:numPr>
                <w:ilvl w:val="0"/>
                <w:numId w:val="4"/>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Manuel Otaiza (Administrador de BD): Responsable del diseño relacional, modelado y conexión de las bases de datos (PostgreSQL y SQLite).</w:t>
            </w:r>
          </w:p>
          <w:p w:rsidR="00000000" w:rsidDel="00000000" w:rsidP="00000000" w:rsidRDefault="00000000" w:rsidRPr="00000000" w14:paraId="00000059">
            <w:pPr>
              <w:numPr>
                <w:ilvl w:val="0"/>
                <w:numId w:val="4"/>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Felipe Berríos (Diseñador): Encargado del diseño de la experiencia de usuario (UX/UI) y la maquetación visual de la aplicación.</w:t>
            </w:r>
          </w:p>
          <w:p w:rsidR="00000000" w:rsidDel="00000000" w:rsidP="00000000" w:rsidRDefault="00000000" w:rsidRPr="00000000" w14:paraId="0000005A">
            <w:pPr>
              <w:numPr>
                <w:ilvl w:val="0"/>
                <w:numId w:val="4"/>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Sergio Baeza (QA y Pruebas): Encargado del aseguramiento de la calidad del software, diseño de pruebas y ejecución de los reportes de fallos.</w:t>
            </w:r>
            <w:r w:rsidDel="00000000" w:rsidR="00000000" w:rsidRPr="00000000">
              <w:rPr>
                <w:rtl w:val="0"/>
              </w:rPr>
            </w:r>
          </w:p>
        </w:tc>
      </w:tr>
    </w:tbl>
    <w:p w:rsidR="00000000" w:rsidDel="00000000" w:rsidP="00000000" w:rsidRDefault="00000000" w:rsidRPr="00000000" w14:paraId="0000005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5F">
      <w:pPr>
        <w:spacing w:after="0" w:line="360" w:lineRule="auto"/>
        <w:jc w:val="both"/>
        <w:rPr>
          <w:rFonts w:ascii="Arial" w:cs="Arial" w:eastAsia="Arial" w:hAnsi="Arial"/>
          <w:sz w:val="24"/>
          <w:szCs w:val="24"/>
        </w:rPr>
      </w:pPr>
      <w:r w:rsidDel="00000000" w:rsidR="00000000" w:rsidRPr="00000000">
        <w:rPr>
          <w:rtl w:val="0"/>
        </w:rPr>
      </w:r>
    </w:p>
    <w:tbl>
      <w:tblPr>
        <w:tblStyle w:val="Table12"/>
        <w:tblW w:w="957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05"/>
        <w:gridCol w:w="2970"/>
        <w:gridCol w:w="3330"/>
        <w:tblGridChange w:id="0">
          <w:tblGrid>
            <w:gridCol w:w="1365"/>
            <w:gridCol w:w="1905"/>
            <w:gridCol w:w="2970"/>
            <w:gridCol w:w="33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evidencia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 la evidencia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Justificación</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Acta de Constitución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inicial que define el alcance, los objetivos, el equipo de trabajo y el presupuesto del proyecto.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Formalizar el inicio del proyecto y conocer los límites de presupuesto y tiempo estipulados.</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Especificación de Requisitos (ERS)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que especifica los 27 requerimientos funcionales y no funcionales del sistema.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Mostrar la propuesta técnica y tener una guía innegociable de lo que debe programarse.</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de uso extendidos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que describe las interacciones paso a paso del usuario (ganadero, veterinario, etc.) con el sistema.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y entender el comportamiento lógico del usuario frente a cada funcionalidad de la app.</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Mockups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gráfica del proyecto (maqueta visual) con todas las vistas de la aplicación.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de forma visual el diseño y la usabilidad de la app móvil antes de la codificación.</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Matriz EDT y Carta Gantt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Estructura de desglose de costos por horas hombre y cronograma temporal del proyecto.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las fechas, asignar responsables y justificar económicamente el desarrollo.</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Matriz de Pruebas (QA) y Tolerancia a fallos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 de ejecución de pruebas de calidad del sistema, incluyendo cortes de internet simulados.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Demostrar empíricamente que la arquitectura Offline-First funciona sin pérdida de datos.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100% del sistema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del código fuente y aplicación móvil AgroTech SaaS funcional.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del producto final que soluciona la problemática planteada.</w:t>
            </w:r>
          </w:p>
        </w:tc>
      </w:tr>
    </w:tbl>
    <w:p w:rsidR="00000000" w:rsidDel="00000000" w:rsidP="00000000" w:rsidRDefault="00000000" w:rsidRPr="00000000" w14:paraId="00000080">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0" w:line="360" w:lineRule="auto"/>
        <w:jc w:val="both"/>
        <w:rPr>
          <w:rFonts w:ascii="Arial" w:cs="Arial" w:eastAsia="Arial" w:hAnsi="Arial"/>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Arial" w:cs="Arial" w:eastAsia="Arial" w:hAnsi="Arial"/>
          <w:sz w:val="24"/>
          <w:szCs w:val="24"/>
        </w:rPr>
      </w:pPr>
      <w:r w:rsidDel="00000000" w:rsidR="00000000" w:rsidRPr="00000000">
        <w:rPr>
          <w:rtl w:val="0"/>
        </w:rPr>
      </w:r>
    </w:p>
    <w:tbl>
      <w:tblPr>
        <w:tblStyle w:val="Table14"/>
        <w:tblW w:w="1047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80"/>
        <w:gridCol w:w="1635"/>
        <w:gridCol w:w="1395"/>
        <w:gridCol w:w="1350"/>
        <w:gridCol w:w="1320"/>
        <w:gridCol w:w="1545"/>
        <w:tblGridChange w:id="0">
          <w:tblGrid>
            <w:gridCol w:w="1545"/>
            <w:gridCol w:w="1680"/>
            <w:gridCol w:w="1635"/>
            <w:gridCol w:w="1395"/>
            <w:gridCol w:w="1350"/>
            <w:gridCol w:w="1320"/>
            <w:gridCol w:w="1545"/>
          </w:tblGrid>
        </w:tblGridChange>
      </w:tblGrid>
      <w:tr>
        <w:trPr>
          <w:cantSplit w:val="0"/>
          <w:trHeight w:val="1541.894531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o unidades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 Actividades/Tareas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Actividades/Tareas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Duración de la actividad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proyectos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Planificación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el acta de constitución y estructurar el presupuesto en la EDT.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Computadora y documentos.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Semanas 1 y 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Marilyn Correa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 El problema está claramente definido por el equipo.</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Ingeniería de Software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Análisis y Diseño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los requerimientos (ERS), los casos de uso y la arquitectura de datos.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Computadora, Office, herramientas de modelado.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Semanas 3 y 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Felipe Berríos y Manuel Otaiza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Dificulta: Asegurar que todos los flujos de pantalla estén lógicamente conectados.</w:t>
            </w:r>
          </w:p>
        </w:tc>
      </w:tr>
      <w:tr>
        <w:trPr>
          <w:cantSplit w:val="0"/>
          <w:trHeight w:val="4853.613281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y Base de Datos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de Desarrollo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Construir la app móvil, el backend y el sistema de persistencia local/nube.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Computadora, React Native, Supabase, Python.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Semanas 5 a 13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Quiroz y Manuel Otaiza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Dificulta: Implementar un algoritmo asincrónico que evite colisiones de datos tras días sin internet.</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Aseguramiento de Calidad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y Testing QA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Ejecutar planes de prueba forzando errores y caídas de red.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Celulares de prueba (Android).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Semanas 14 a 16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Sergio Baeza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 Contar con los casos de uso documentados previamente.</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proyectos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y Cierre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del sistema funcional, despliegue en la nube y cierre del proyecto.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Computadora y servidores nube.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Semana 17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el equipo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Otorga un cierre técnico y formal al proceso de desarrollo del producto.</w:t>
            </w:r>
          </w:p>
        </w:tc>
      </w:tr>
    </w:tbl>
    <w:p w:rsidR="00000000" w:rsidDel="00000000" w:rsidP="00000000" w:rsidRDefault="00000000" w:rsidRPr="00000000" w14:paraId="000000B0">
      <w:pPr>
        <w:spacing w:after="0" w:line="360" w:lineRule="auto"/>
        <w:jc w:val="both"/>
        <w:rPr>
          <w:rFonts w:ascii="Arial" w:cs="Arial" w:eastAsia="Arial" w:hAnsi="Arial"/>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mallCaps w:val="0"/>
                <w:strike w:val="0"/>
                <w:sz w:val="24"/>
                <w:szCs w:val="24"/>
                <w:vertAlign w:val="baseline"/>
              </w:rPr>
            </w:pPr>
            <w:r w:rsidDel="00000000" w:rsidR="00000000" w:rsidRPr="00000000">
              <w:rPr>
                <w:rFonts w:ascii="Arial" w:cs="Arial" w:eastAsia="Arial" w:hAnsi="Arial"/>
                <w:smallCaps w:val="0"/>
                <w:strike w:val="0"/>
                <w:sz w:val="24"/>
                <w:szCs w:val="24"/>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3">
      <w:pPr>
        <w:spacing w:after="0"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200025</wp:posOffset>
            </wp:positionV>
            <wp:extent cx="6741026" cy="2349900"/>
            <wp:effectExtent b="0" l="0" r="0" t="0"/>
            <wp:wrapNone/>
            <wp:docPr id="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41026" cy="2349900"/>
                    </a:xfrm>
                    <a:prstGeom prst="rect"/>
                    <a:ln/>
                  </pic:spPr>
                </pic:pic>
              </a:graphicData>
            </a:graphic>
          </wp:anchor>
        </w:drawing>
      </w:r>
    </w:p>
    <w:p w:rsidR="00000000" w:rsidDel="00000000" w:rsidP="00000000" w:rsidRDefault="00000000" w:rsidRPr="00000000" w14:paraId="000000B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rFonts w:ascii="Arial" w:cs="Arial" w:eastAsia="Arial" w:hAnsi="Arial"/>
          <w:color w:val="1c4587"/>
          <w:sz w:val="24"/>
          <w:szCs w:val="24"/>
          <w:u w:val="single"/>
        </w:rPr>
      </w:pPr>
      <w:r w:rsidDel="00000000" w:rsidR="00000000" w:rsidRPr="00000000">
        <w:rPr>
          <w:rFonts w:ascii="Arial" w:cs="Arial" w:eastAsia="Arial" w:hAnsi="Arial"/>
          <w:sz w:val="24"/>
          <w:szCs w:val="24"/>
          <w:rtl w:val="0"/>
        </w:rPr>
        <w:t xml:space="preserve">Link para mayor detalle: </w:t>
      </w:r>
      <w:hyperlink r:id="rId9">
        <w:r w:rsidDel="00000000" w:rsidR="00000000" w:rsidRPr="00000000">
          <w:rPr>
            <w:rFonts w:ascii="Arial" w:cs="Arial" w:eastAsia="Arial" w:hAnsi="Arial"/>
            <w:color w:val="1c4587"/>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0B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Arial" w:cs="Arial" w:eastAsia="Arial" w:hAnsi="Arial"/>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spreadsheets/d/1UzdaEqQ3maPuTN01V85DuKU0IsquZdfi/edit?gid=1562700785#gid=156270078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QZoT75hYAwXJNGCt3YSjZyqCQ==">CgMxLjA4AHIhMXczWHF2Uk9Ga0NBeGYxS1Q0Z18ybzZfSFN5dE8wdGt5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