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bookmarkStart w:colFirst="0" w:colLast="0" w:name="_heading=h.mlhrb2kp742o" w:id="0"/>
      <w:bookmarkEnd w:id="0"/>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7140"/>
        <w:tblGridChange w:id="0">
          <w:tblGrid>
            <w:gridCol w:w="2505"/>
            <w:gridCol w:w="7140"/>
          </w:tblGrid>
        </w:tblGridChange>
      </w:tblGrid>
      <w:tr>
        <w:trPr>
          <w:cantSplit w:val="0"/>
          <w:tblHeader w:val="0"/>
        </w:trPr>
        <w:tc>
          <w:tcP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Resumen de avance proyecto APT</w:t>
            </w:r>
          </w:p>
        </w:tc>
        <w:tc>
          <w:tcPr/>
          <w:p w:rsidR="00000000" w:rsidDel="00000000" w:rsidP="00000000" w:rsidRDefault="00000000" w:rsidRPr="00000000" w14:paraId="0000000E">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Se ha completado la fase de Diseño del ciclo de vida tradicional, entregando el Documento de Arquitectura de Sistemas (DAS), los modelos relacionales y los diagramas UML. Con estos artefactos aprobados y la arquitectura congelada, se inició secuencialmente la fase de desarrollo. En esta etapa, se configuró el entorno Backend  y se comenzó la codificación Frontend en React Native, junto con la estructuración de la base de datos local para dar soporte al modelo Offline-First.</w:t>
            </w:r>
          </w:p>
        </w:tc>
      </w:tr>
      <w:tr>
        <w:trPr>
          <w:cantSplit w:val="0"/>
          <w:trHeight w:val="1238.4033203124998" w:hRule="atLeast"/>
          <w:tblHeader w:val="0"/>
        </w:trPr>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Objetivos</w:t>
            </w:r>
          </w:p>
        </w:tc>
        <w:tc>
          <w:tcPr>
            <w:vAlign w:val="center"/>
          </w:tcPr>
          <w:p w:rsidR="00000000" w:rsidDel="00000000" w:rsidP="00000000" w:rsidRDefault="00000000" w:rsidRPr="00000000" w14:paraId="00000010">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Sin ajustes. Se mantiene el objetivo original de entregar un sistema SaaS multi tenant con capacidad operativa en zonas rurales y tiempos de respuesta óptimos.</w:t>
            </w:r>
          </w:p>
        </w:tc>
      </w:tr>
      <w:tr>
        <w:trPr>
          <w:cantSplit w:val="0"/>
          <w:trHeight w:val="939" w:hRule="atLeast"/>
          <w:tblHeader w:val="0"/>
        </w:trPr>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Metodología</w:t>
            </w:r>
          </w:p>
        </w:tc>
        <w:tc>
          <w:tcPr>
            <w:vAlign w:val="center"/>
          </w:tcPr>
          <w:p w:rsidR="00000000" w:rsidDel="00000000" w:rsidP="00000000" w:rsidRDefault="00000000" w:rsidRPr="00000000" w14:paraId="00000012">
            <w:pPr>
              <w:spacing w:line="360"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Se utiliza una metodología de desarrollo tradicional. Este enfoque estructurado exige que las fases de Requisitos y Diseño (Mockups, DAS, UML) estén completadas y aprobadas en su totalidad antes de iniciar la fase de Implementación. Esto asegura que la construcción del sistema multi tenant y offline-first se base en una arquitectura sólida y sin cambios de alcance imprevistos.</w:t>
            </w:r>
          </w:p>
        </w:tc>
      </w:tr>
      <w:tr>
        <w:trPr>
          <w:cantSplit w:val="0"/>
          <w:trHeight w:val="8891.8046875" w:hRule="atLeast"/>
          <w:tblHeader w:val="0"/>
        </w:trPr>
        <w:tc>
          <w:tcP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Evidencias de avance</w:t>
            </w:r>
          </w:p>
        </w:tc>
        <w:tc>
          <w:tcPr>
            <w:vAlign w:val="center"/>
          </w:tcPr>
          <w:p w:rsidR="00000000" w:rsidDel="00000000" w:rsidP="00000000" w:rsidRDefault="00000000" w:rsidRPr="00000000" w14:paraId="00000014">
            <w:pPr>
              <w:jc w:val="both"/>
              <w:rPr>
                <w:rFonts w:ascii="Arial" w:cs="Arial" w:eastAsia="Arial" w:hAnsi="Arial"/>
                <w:i w:val="1"/>
                <w:iCs w:val="1"/>
              </w:rPr>
            </w:pPr>
            <w:r w:rsidDel="00000000" w:rsidR="00000000" w:rsidRPr="00000000">
              <w:rPr>
                <w:rFonts w:ascii="Arial" w:cs="Arial" w:eastAsia="Arial" w:hAnsi="Arial"/>
                <w:i w:val="1"/>
                <w:iCs w:val="1"/>
                <w:rtl w:val="0"/>
              </w:rPr>
              <w:t xml:space="preserve">Las evidencias corresponden a los entregables físicos de la transición entre la fase de Diseño y la fase de Implementación:</w:t>
            </w:r>
          </w:p>
          <w:p w:rsidR="00000000" w:rsidDel="00000000" w:rsidP="00000000" w:rsidRDefault="00000000" w:rsidRPr="00000000" w14:paraId="00000015">
            <w:pPr>
              <w:jc w:val="both"/>
              <w:rPr>
                <w:rFonts w:ascii="Arial" w:cs="Arial" w:eastAsia="Arial" w:hAnsi="Arial"/>
                <w:i w:val="1"/>
                <w:iCs w:val="1"/>
              </w:rPr>
            </w:pPr>
            <w:r w:rsidDel="00000000" w:rsidR="00000000" w:rsidRPr="00000000">
              <w:rPr>
                <w:rFonts w:ascii="Arial" w:cs="Arial" w:eastAsia="Arial" w:hAnsi="Arial"/>
                <w:i w:val="1"/>
                <w:iCs w:val="1"/>
                <w:rtl w:val="0"/>
              </w:rPr>
              <w:t xml:space="preserve">Capturas de los diagramas de base de datos, clases, despliegue y el de componentes.</w:t>
            </w:r>
          </w:p>
          <w:p w:rsidR="00000000" w:rsidDel="00000000" w:rsidP="00000000" w:rsidRDefault="00000000" w:rsidRPr="00000000" w14:paraId="00000016">
            <w:pPr>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Base de datos</w:t>
            </w:r>
          </w:p>
          <w:p w:rsidR="00000000" w:rsidDel="00000000" w:rsidP="00000000" w:rsidRDefault="00000000" w:rsidRPr="00000000" w14:paraId="00000017">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3683000"/>
                  <wp:effectExtent b="0" l="0" r="0" t="0"/>
                  <wp:docPr id="3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815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Clases</w:t>
            </w:r>
          </w:p>
          <w:p w:rsidR="00000000" w:rsidDel="00000000" w:rsidP="00000000" w:rsidRDefault="00000000" w:rsidRPr="00000000" w14:paraId="00000019">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197100"/>
                  <wp:effectExtent b="0" l="0" r="0" t="0"/>
                  <wp:docPr id="4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381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Componentes</w:t>
            </w:r>
          </w:p>
          <w:p w:rsidR="00000000" w:rsidDel="00000000" w:rsidP="00000000" w:rsidRDefault="00000000" w:rsidRPr="00000000" w14:paraId="0000001B">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6032500"/>
                  <wp:effectExtent b="0" l="0" r="0" t="0"/>
                  <wp:docPr id="4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3815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 de Despliegue</w:t>
            </w:r>
          </w:p>
          <w:p w:rsidR="00000000" w:rsidDel="00000000" w:rsidP="00000000" w:rsidRDefault="00000000" w:rsidRPr="00000000" w14:paraId="0000001D">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286000"/>
                  <wp:effectExtent b="0" l="0" r="0" t="0"/>
                  <wp:docPr id="4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381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rFonts w:ascii="Arial" w:cs="Arial" w:eastAsia="Arial" w:hAnsi="Arial"/>
                <w:i w:val="1"/>
                <w:iCs w:val="1"/>
              </w:rPr>
            </w:pPr>
            <w:r w:rsidDel="00000000" w:rsidR="00000000" w:rsidRPr="00000000">
              <w:rPr>
                <w:rFonts w:ascii="Arial" w:cs="Arial" w:eastAsia="Arial" w:hAnsi="Arial"/>
                <w:i w:val="1"/>
                <w:iCs w:val="1"/>
                <w:rtl w:val="0"/>
              </w:rPr>
              <w:t xml:space="preserve">Modelo casos de uso</w:t>
            </w:r>
          </w:p>
          <w:p w:rsidR="00000000" w:rsidDel="00000000" w:rsidP="00000000" w:rsidRDefault="00000000" w:rsidRPr="00000000" w14:paraId="0000001F">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144341" cy="6443663"/>
                  <wp:effectExtent b="0" l="0" r="0" t="0"/>
                  <wp:docPr id="3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144341" cy="64436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widowControl w:val="0"/>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Vista de procesos (Autentificacion)</w:t>
            </w:r>
          </w:p>
          <w:p w:rsidR="00000000" w:rsidDel="00000000" w:rsidP="00000000" w:rsidRDefault="00000000" w:rsidRPr="00000000" w14:paraId="00000022">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400550" cy="5283200"/>
                  <wp:effectExtent b="0" l="0" r="0" t="0"/>
                  <wp:docPr id="4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40055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Registrar Empresa</w:t>
            </w:r>
          </w:p>
          <w:p w:rsidR="00000000" w:rsidDel="00000000" w:rsidP="00000000" w:rsidRDefault="00000000" w:rsidRPr="00000000" w14:paraId="00000024">
            <w:pPr>
              <w:pStyle w:val="Heading3"/>
              <w:keepLines w:val="0"/>
              <w:spacing w:after="60" w:before="240" w:line="360" w:lineRule="auto"/>
              <w:rPr>
                <w:rFonts w:ascii="Arial" w:cs="Arial" w:eastAsia="Arial" w:hAnsi="Arial"/>
                <w:b w:val="1"/>
                <w:bCs w:val="1"/>
                <w:color w:val="000000"/>
              </w:rPr>
            </w:pPr>
            <w:bookmarkStart w:colFirst="0" w:colLast="0" w:name="_heading=h.4oo08sbewnmu" w:id="1"/>
            <w:bookmarkEnd w:id="1"/>
            <w:r w:rsidDel="00000000" w:rsidR="00000000" w:rsidRPr="00000000">
              <w:rPr>
                <w:rFonts w:ascii="Arial" w:cs="Arial" w:eastAsia="Arial" w:hAnsi="Arial"/>
                <w:b w:val="1"/>
                <w:bCs w:val="1"/>
                <w:color w:val="000000"/>
              </w:rPr>
              <w:drawing>
                <wp:inline distB="114300" distT="114300" distL="114300" distR="114300">
                  <wp:extent cx="4400550" cy="4978400"/>
                  <wp:effectExtent b="0" l="0" r="0" t="0"/>
                  <wp:docPr id="41"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40055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t xml:space="preserve">Buscar Usuario</w:t>
            </w:r>
          </w:p>
          <w:p w:rsidR="00000000" w:rsidDel="00000000" w:rsidP="00000000" w:rsidRDefault="00000000" w:rsidRPr="00000000" w14:paraId="00000026">
            <w:pPr>
              <w:pStyle w:val="Heading3"/>
              <w:keepLines w:val="0"/>
              <w:spacing w:after="60" w:before="240" w:line="360" w:lineRule="auto"/>
              <w:ind w:left="720"/>
              <w:rPr>
                <w:rFonts w:ascii="Arial" w:cs="Arial" w:eastAsia="Arial" w:hAnsi="Arial"/>
                <w:b w:val="1"/>
                <w:bCs w:val="1"/>
                <w:color w:val="000000"/>
              </w:rPr>
            </w:pPr>
            <w:bookmarkStart w:colFirst="0" w:colLast="0" w:name="_heading=h.7i44beew4fws" w:id="2"/>
            <w:bookmarkEnd w:id="2"/>
            <w:r w:rsidDel="00000000" w:rsidR="00000000" w:rsidRPr="00000000">
              <w:rPr>
                <w:rFonts w:ascii="Arial" w:cs="Arial" w:eastAsia="Arial" w:hAnsi="Arial"/>
                <w:b w:val="1"/>
                <w:bCs w:val="1"/>
                <w:color w:val="000000"/>
              </w:rPr>
              <w:drawing>
                <wp:inline distB="114300" distT="114300" distL="114300" distR="114300">
                  <wp:extent cx="4400550" cy="4775200"/>
                  <wp:effectExtent b="0" l="0" r="0" t="0"/>
                  <wp:docPr id="3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440055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rtl w:val="0"/>
              </w:rPr>
              <w:t xml:space="preserve">Modificar Finca</w:t>
            </w:r>
          </w:p>
          <w:p w:rsidR="00000000" w:rsidDel="00000000" w:rsidP="00000000" w:rsidRDefault="00000000" w:rsidRPr="00000000" w14:paraId="00000028">
            <w:pPr>
              <w:pStyle w:val="Heading3"/>
              <w:keepLines w:val="0"/>
              <w:spacing w:after="60" w:before="240" w:line="360" w:lineRule="auto"/>
              <w:ind w:left="720"/>
              <w:rPr>
                <w:rFonts w:ascii="Arial" w:cs="Arial" w:eastAsia="Arial" w:hAnsi="Arial"/>
                <w:b w:val="1"/>
                <w:bCs w:val="1"/>
                <w:color w:val="000000"/>
              </w:rPr>
            </w:pPr>
            <w:bookmarkStart w:colFirst="0" w:colLast="0" w:name="_heading=h.anjw0p6gcpm7" w:id="3"/>
            <w:bookmarkEnd w:id="3"/>
            <w:r w:rsidDel="00000000" w:rsidR="00000000" w:rsidRPr="00000000">
              <w:rPr>
                <w:rFonts w:ascii="Arial" w:cs="Arial" w:eastAsia="Arial" w:hAnsi="Arial"/>
                <w:b w:val="1"/>
                <w:bCs w:val="1"/>
                <w:color w:val="000000"/>
              </w:rPr>
              <w:drawing>
                <wp:inline distB="114300" distT="114300" distL="114300" distR="114300">
                  <wp:extent cx="4400550" cy="5562600"/>
                  <wp:effectExtent b="0" l="0" r="0" t="0"/>
                  <wp:docPr id="3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40055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t xml:space="preserve">Eliminar Venta</w:t>
              <w:br w:type="textWrapping"/>
            </w:r>
            <w:r w:rsidDel="00000000" w:rsidR="00000000" w:rsidRPr="00000000">
              <w:rPr>
                <w:rFonts w:ascii="Arial" w:cs="Arial" w:eastAsia="Arial" w:hAnsi="Arial"/>
                <w:b w:val="1"/>
                <w:bCs w:val="1"/>
                <w:sz w:val="24"/>
                <w:szCs w:val="24"/>
              </w:rPr>
              <w:drawing>
                <wp:inline distB="114300" distT="114300" distL="114300" distR="114300">
                  <wp:extent cx="4400550" cy="4889500"/>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440055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i w:val="1"/>
                <w:iCs w:val="1"/>
              </w:rPr>
            </w:pPr>
            <w:r w:rsidDel="00000000" w:rsidR="00000000" w:rsidRPr="00000000">
              <w:rPr>
                <w:rFonts w:ascii="Arial" w:cs="Arial" w:eastAsia="Arial" w:hAnsi="Arial"/>
                <w:i w:val="1"/>
                <w:iCs w:val="1"/>
                <w:rtl w:val="0"/>
              </w:rPr>
              <w:t xml:space="preserve">Capturas de la aplicación móvil en ejecución (Expo): Evidencian la codificación inicial de las vistas de autenticación y menús principales basados en los mockups aprobados.</w:t>
            </w:r>
          </w:p>
          <w:p w:rsidR="00000000" w:rsidDel="00000000" w:rsidP="00000000" w:rsidRDefault="00000000" w:rsidRPr="00000000" w14:paraId="0000002C">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000500" cy="8372475"/>
                  <wp:effectExtent b="0" l="0" r="0" t="0"/>
                  <wp:docPr id="3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000500" cy="83724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562350" cy="7905750"/>
                  <wp:effectExtent b="0" l="0" r="0" t="0"/>
                  <wp:docPr id="3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56235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010025" cy="8372475"/>
                  <wp:effectExtent b="0" l="0" r="0" t="0"/>
                  <wp:docPr id="3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010025" cy="83724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952875" cy="8267700"/>
                  <wp:effectExtent b="0" l="0" r="0" t="0"/>
                  <wp:docPr id="4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952875"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3971925" cy="8239125"/>
                  <wp:effectExtent b="0" l="0" r="0" t="0"/>
                  <wp:docPr id="5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971925" cy="82391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rFonts w:ascii="Arial" w:cs="Arial" w:eastAsia="Arial" w:hAnsi="Arial"/>
                <w:i w:val="1"/>
                <w:iCs w:val="1"/>
              </w:rPr>
            </w:pPr>
            <w:r w:rsidDel="00000000" w:rsidR="00000000" w:rsidRPr="00000000">
              <w:rPr>
                <w:rFonts w:ascii="Arial" w:cs="Arial" w:eastAsia="Arial" w:hAnsi="Arial"/>
                <w:i w:val="1"/>
                <w:iCs w:val="1"/>
                <w:rtl w:val="0"/>
              </w:rPr>
              <w:t xml:space="preserve">Diagramas UML Finales (Secuencia y Componentes): Demuestran la planificación arquitectónica.</w:t>
            </w:r>
          </w:p>
          <w:p w:rsidR="00000000" w:rsidDel="00000000" w:rsidP="00000000" w:rsidRDefault="00000000" w:rsidRPr="00000000" w14:paraId="00000032">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4499" cy="6023920"/>
                  <wp:effectExtent b="0" l="0" r="0" t="0"/>
                  <wp:docPr id="4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384499" cy="60239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501900"/>
                  <wp:effectExtent b="0" l="0" r="0" t="0"/>
                  <wp:docPr id="4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3815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5956300"/>
                  <wp:effectExtent b="0" l="0" r="0" t="0"/>
                  <wp:docPr id="3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3815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Arial" w:cs="Arial" w:eastAsia="Arial" w:hAnsi="Arial"/>
                <w:i w:val="1"/>
                <w:iCs w:val="1"/>
              </w:rPr>
            </w:pPr>
            <w:r w:rsidDel="00000000" w:rsidR="00000000" w:rsidRPr="00000000">
              <w:rPr>
                <w:rFonts w:ascii="Arial" w:cs="Arial" w:eastAsia="Arial" w:hAnsi="Arial"/>
                <w:i w:val="1"/>
                <w:iCs w:val="1"/>
                <w:rtl w:val="0"/>
              </w:rPr>
              <w:t xml:space="preserve">Fragmentos de código (Snippets):</w:t>
            </w:r>
          </w:p>
          <w:p w:rsidR="00000000" w:rsidDel="00000000" w:rsidP="00000000" w:rsidRDefault="00000000" w:rsidRPr="00000000" w14:paraId="00000036">
            <w:pPr>
              <w:jc w:val="both"/>
              <w:rPr>
                <w:rFonts w:ascii="Arial" w:cs="Arial" w:eastAsia="Arial" w:hAnsi="Arial"/>
                <w:i w:val="1"/>
                <w:iCs w:val="1"/>
              </w:rPr>
            </w:pPr>
            <w:r w:rsidDel="00000000" w:rsidR="00000000" w:rsidRPr="00000000">
              <w:rPr>
                <w:rFonts w:ascii="Arial" w:cs="Arial" w:eastAsia="Arial" w:hAnsi="Arial"/>
                <w:i w:val="1"/>
                <w:iCs w:val="1"/>
                <w:rtl w:val="0"/>
              </w:rPr>
              <w:t xml:space="preserve">Trozo del código animalService.ts:</w:t>
            </w:r>
          </w:p>
          <w:p w:rsidR="00000000" w:rsidDel="00000000" w:rsidP="00000000" w:rsidRDefault="00000000" w:rsidRPr="00000000" w14:paraId="00000037">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717800"/>
                  <wp:effectExtent b="0" l="0" r="0" t="0"/>
                  <wp:docPr id="4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3815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rFonts w:ascii="Arial" w:cs="Arial" w:eastAsia="Arial" w:hAnsi="Arial"/>
                <w:i w:val="1"/>
                <w:iCs w:val="1"/>
              </w:rPr>
            </w:pPr>
            <w:r w:rsidDel="00000000" w:rsidR="00000000" w:rsidRPr="00000000">
              <w:rPr>
                <w:rFonts w:ascii="Arial" w:cs="Arial" w:eastAsia="Arial" w:hAnsi="Arial"/>
                <w:i w:val="1"/>
                <w:iCs w:val="1"/>
                <w:rtl w:val="0"/>
              </w:rPr>
              <w:t xml:space="preserve">Trozo del codigo empresaService.ts:</w:t>
            </w:r>
          </w:p>
          <w:p w:rsidR="00000000" w:rsidDel="00000000" w:rsidP="00000000" w:rsidRDefault="00000000" w:rsidRPr="00000000" w14:paraId="00000039">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667000"/>
                  <wp:effectExtent b="0" l="0" r="0" t="0"/>
                  <wp:docPr id="3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381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Arial" w:cs="Arial" w:eastAsia="Arial" w:hAnsi="Arial"/>
                <w:i w:val="1"/>
                <w:iCs w:val="1"/>
              </w:rPr>
            </w:pPr>
            <w:r w:rsidDel="00000000" w:rsidR="00000000" w:rsidRPr="00000000">
              <w:rPr>
                <w:rFonts w:ascii="Arial" w:cs="Arial" w:eastAsia="Arial" w:hAnsi="Arial"/>
                <w:i w:val="1"/>
                <w:iCs w:val="1"/>
                <w:rtl w:val="0"/>
              </w:rPr>
              <w:t xml:space="preserve">Trozo del codigo de fincaService.ts:</w:t>
            </w:r>
          </w:p>
          <w:p w:rsidR="00000000" w:rsidDel="00000000" w:rsidP="00000000" w:rsidRDefault="00000000" w:rsidRPr="00000000" w14:paraId="0000003B">
            <w:pPr>
              <w:jc w:val="both"/>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4381500" cy="2463800"/>
                  <wp:effectExtent b="0" l="0" r="0" t="0"/>
                  <wp:docPr id="3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3815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Arial" w:cs="Arial" w:eastAsia="Arial" w:hAnsi="Arial"/>
                <w:i w:val="1"/>
                <w:iCs w:val="1"/>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Examina cuidadosamente tu plan de trabajo, enfocándote especialmente en la columna de estado de avance y ajustes.</w:t>
            </w:r>
          </w:p>
        </w:tc>
      </w:tr>
    </w:tbl>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545"/>
        <w:gridCol w:w="1350"/>
        <w:gridCol w:w="915"/>
        <w:gridCol w:w="1095"/>
        <w:gridCol w:w="1725"/>
        <w:gridCol w:w="975"/>
        <w:gridCol w:w="855"/>
        <w:tblGridChange w:id="0">
          <w:tblGrid>
            <w:gridCol w:w="1335"/>
            <w:gridCol w:w="1545"/>
            <w:gridCol w:w="1350"/>
            <w:gridCol w:w="915"/>
            <w:gridCol w:w="1095"/>
            <w:gridCol w:w="1725"/>
            <w:gridCol w:w="97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Fonts w:ascii="Arial" w:cs="Arial" w:eastAsia="Arial" w:hAnsi="Arial"/>
                <w:rtl w:val="0"/>
              </w:rPr>
              <w:t xml:space="preserve">Competencia o unidades de competencias</w:t>
            </w:r>
          </w:p>
        </w:tc>
        <w:tc>
          <w:tcPr>
            <w:vAlign w:val="center"/>
          </w:tcPr>
          <w:p w:rsidR="00000000" w:rsidDel="00000000" w:rsidP="00000000" w:rsidRDefault="00000000" w:rsidRPr="00000000" w14:paraId="00000049">
            <w:pPr>
              <w:jc w:val="center"/>
              <w:rPr>
                <w:rFonts w:ascii="Arial" w:cs="Arial" w:eastAsia="Arial" w:hAnsi="Arial"/>
              </w:rPr>
            </w:pPr>
            <w:r w:rsidDel="00000000" w:rsidR="00000000" w:rsidRPr="00000000">
              <w:rPr>
                <w:rFonts w:ascii="Arial" w:cs="Arial" w:eastAsia="Arial" w:hAnsi="Arial"/>
                <w:rtl w:val="0"/>
              </w:rPr>
              <w:t xml:space="preserve">Actividades</w:t>
            </w:r>
          </w:p>
        </w:tc>
        <w:tc>
          <w:tcP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Fonts w:ascii="Arial" w:cs="Arial" w:eastAsia="Arial" w:hAnsi="Arial"/>
                <w:rtl w:val="0"/>
              </w:rPr>
              <w:t xml:space="preserve">Recursos</w:t>
            </w:r>
          </w:p>
        </w:tc>
        <w:tc>
          <w:tcPr>
            <w:vAlign w:val="center"/>
          </w:tcPr>
          <w:p w:rsidR="00000000" w:rsidDel="00000000" w:rsidP="00000000" w:rsidRDefault="00000000" w:rsidRPr="00000000" w14:paraId="0000004B">
            <w:pPr>
              <w:jc w:val="center"/>
              <w:rPr>
                <w:rFonts w:ascii="Arial" w:cs="Arial" w:eastAsia="Arial" w:hAnsi="Arial"/>
              </w:rPr>
            </w:pPr>
            <w:r w:rsidDel="00000000" w:rsidR="00000000" w:rsidRPr="00000000">
              <w:rPr>
                <w:rFonts w:ascii="Arial" w:cs="Arial" w:eastAsia="Arial" w:hAnsi="Arial"/>
                <w:rtl w:val="0"/>
              </w:rPr>
              <w:t xml:space="preserve">Duración de la actividad</w:t>
            </w:r>
          </w:p>
        </w:tc>
        <w:tc>
          <w:tcPr>
            <w:vAlign w:val="center"/>
          </w:tcPr>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rtl w:val="0"/>
              </w:rPr>
              <w:t xml:space="preserve">Responsable</w:t>
            </w:r>
            <w:r w:rsidDel="00000000" w:rsidR="00000000" w:rsidRPr="00000000">
              <w:rPr>
                <w:rFonts w:ascii="Arial" w:cs="Arial" w:eastAsia="Arial" w:hAnsi="Arial"/>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rtl w:val="0"/>
              </w:rPr>
              <w:t xml:space="preserve">Observaciones</w:t>
            </w:r>
          </w:p>
        </w:tc>
        <w:tc>
          <w:tcP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rtl w:val="0"/>
              </w:rPr>
              <w:t xml:space="preserve">Estado de avance</w:t>
            </w:r>
          </w:p>
        </w:tc>
        <w:tc>
          <w:tcP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Ajustes</w:t>
            </w:r>
          </w:p>
        </w:tc>
      </w:tr>
      <w:tr>
        <w:trPr>
          <w:cantSplit w:val="0"/>
          <w:trHeight w:val="2410" w:hRule="atLeast"/>
          <w:tblHeader w:val="0"/>
        </w:trPr>
        <w:tc>
          <w:tcPr/>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i w:val="1"/>
                <w:iCs w:val="1"/>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51">
            <w:pPr>
              <w:jc w:val="both"/>
              <w:rPr>
                <w:rFonts w:ascii="Arial" w:cs="Arial" w:eastAsia="Arial" w:hAnsi="Arial"/>
                <w:i w:val="1"/>
                <w:iCs w:val="1"/>
              </w:rPr>
            </w:pPr>
            <w:r w:rsidDel="00000000" w:rsidR="00000000" w:rsidRPr="00000000">
              <w:rPr>
                <w:rFonts w:ascii="Arial" w:cs="Arial" w:eastAsia="Arial" w:hAnsi="Arial"/>
                <w:i w:val="1"/>
                <w:iCs w:val="1"/>
                <w:rtl w:val="0"/>
              </w:rPr>
              <w:t xml:space="preserve">Nombra las actividades que se necesitan para desarrollar el proyecto APT. </w:t>
            </w:r>
          </w:p>
        </w:tc>
        <w:tc>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i w:val="1"/>
                <w:iCs w:val="1"/>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i w:val="1"/>
                <w:iCs w:val="1"/>
                <w:rtl w:val="0"/>
              </w:rPr>
              <w:t xml:space="preserve">Señala la duración de cada actividad. </w:t>
            </w:r>
            <w:r w:rsidDel="00000000" w:rsidR="00000000" w:rsidRPr="00000000">
              <w:rPr>
                <w:rtl w:val="0"/>
              </w:rPr>
            </w:r>
          </w:p>
        </w:tc>
        <w:tc>
          <w:tcPr/>
          <w:p w:rsidR="00000000" w:rsidDel="00000000" w:rsidP="00000000" w:rsidRDefault="00000000" w:rsidRPr="00000000" w14:paraId="00000054">
            <w:pPr>
              <w:jc w:val="both"/>
              <w:rPr>
                <w:rFonts w:ascii="Arial" w:cs="Arial" w:eastAsia="Arial" w:hAnsi="Arial"/>
                <w:i w:val="1"/>
                <w:iCs w:val="1"/>
              </w:rPr>
            </w:pPr>
            <w:r w:rsidDel="00000000" w:rsidR="00000000" w:rsidRPr="00000000">
              <w:rPr>
                <w:rFonts w:ascii="Arial" w:cs="Arial" w:eastAsia="Arial" w:hAnsi="Arial"/>
                <w:i w:val="1"/>
                <w:iCs w:val="1"/>
                <w:rtl w:val="0"/>
              </w:rPr>
              <w:t xml:space="preserve">Escribe el nombre del integrante del equipo responsable de cada actividad.</w:t>
            </w:r>
          </w:p>
        </w:tc>
        <w:tc>
          <w:tcPr/>
          <w:p w:rsidR="00000000" w:rsidDel="00000000" w:rsidP="00000000" w:rsidRDefault="00000000" w:rsidRPr="00000000" w14:paraId="00000055">
            <w:pPr>
              <w:jc w:val="both"/>
              <w:rPr>
                <w:rFonts w:ascii="Arial" w:cs="Arial" w:eastAsia="Arial" w:hAnsi="Arial"/>
                <w:i w:val="1"/>
                <w:iCs w:val="1"/>
              </w:rPr>
            </w:pPr>
            <w:r w:rsidDel="00000000" w:rsidR="00000000" w:rsidRPr="00000000">
              <w:rPr>
                <w:rFonts w:ascii="Arial" w:cs="Arial" w:eastAsia="Arial" w:hAnsi="Arial"/>
                <w:i w:val="1"/>
                <w:iCs w:val="1"/>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56">
            <w:pPr>
              <w:jc w:val="both"/>
              <w:rPr>
                <w:rFonts w:ascii="Arial" w:cs="Arial" w:eastAsia="Arial" w:hAnsi="Arial"/>
                <w:i w:val="1"/>
                <w:iCs w:val="1"/>
              </w:rPr>
            </w:pPr>
            <w:r w:rsidDel="00000000" w:rsidR="00000000" w:rsidRPr="00000000">
              <w:rPr>
                <w:rFonts w:ascii="Arial" w:cs="Arial" w:eastAsia="Arial" w:hAnsi="Arial"/>
                <w:i w:val="1"/>
                <w:iCs w:val="1"/>
                <w:rtl w:val="0"/>
              </w:rPr>
              <w:t xml:space="preserve">Describe el estado de avance de cada actividad.</w:t>
            </w:r>
          </w:p>
          <w:p w:rsidR="00000000" w:rsidDel="00000000" w:rsidP="00000000" w:rsidRDefault="00000000" w:rsidRPr="00000000" w14:paraId="00000057">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jc w:val="both"/>
              <w:rPr>
                <w:rFonts w:ascii="Arial" w:cs="Arial" w:eastAsia="Arial" w:hAnsi="Arial"/>
                <w:i w:val="1"/>
                <w:iCs w:val="1"/>
              </w:rPr>
            </w:pPr>
            <w:r w:rsidDel="00000000" w:rsidR="00000000" w:rsidRPr="00000000">
              <w:rPr>
                <w:rFonts w:ascii="Arial" w:cs="Arial" w:eastAsia="Arial" w:hAnsi="Arial"/>
                <w:i w:val="1"/>
                <w:iCs w:val="1"/>
                <w:rtl w:val="0"/>
              </w:rPr>
              <w:t xml:space="preserve">Tipos de estado: </w:t>
            </w:r>
          </w:p>
          <w:p w:rsidR="00000000" w:rsidDel="00000000" w:rsidP="00000000" w:rsidRDefault="00000000" w:rsidRPr="00000000" w14:paraId="00000059">
            <w:pPr>
              <w:jc w:val="both"/>
              <w:rPr>
                <w:rFonts w:ascii="Arial" w:cs="Arial" w:eastAsia="Arial" w:hAnsi="Arial"/>
                <w:i w:val="1"/>
                <w:iCs w:val="1"/>
              </w:rPr>
            </w:pPr>
            <w:r w:rsidDel="00000000" w:rsidR="00000000" w:rsidRPr="00000000">
              <w:rPr>
                <w:rFonts w:ascii="Arial" w:cs="Arial" w:eastAsia="Arial" w:hAnsi="Arial"/>
                <w:i w:val="1"/>
                <w:iCs w:val="1"/>
                <w:rtl w:val="0"/>
              </w:rPr>
              <w:t xml:space="preserve">En curso/ Con retraso/ No iniciado/ Completado/ Ajustada</w:t>
            </w:r>
            <w:r w:rsidDel="00000000" w:rsidR="00000000" w:rsidRPr="00000000">
              <w:rPr>
                <w:rFonts w:ascii="Arial" w:cs="Arial" w:eastAsia="Arial" w:hAnsi="Arial"/>
                <w:i w:val="1"/>
                <w:iCs w:val="1"/>
                <w:rtl w:val="0"/>
              </w:rPr>
              <w:t xml:space="preserve"> </w:t>
            </w:r>
          </w:p>
        </w:tc>
        <w:tc>
          <w:tcPr/>
          <w:p w:rsidR="00000000" w:rsidDel="00000000" w:rsidP="00000000" w:rsidRDefault="00000000" w:rsidRPr="00000000" w14:paraId="0000005A">
            <w:pPr>
              <w:jc w:val="both"/>
              <w:rPr>
                <w:rFonts w:ascii="Arial" w:cs="Arial" w:eastAsia="Arial" w:hAnsi="Arial"/>
                <w:i w:val="1"/>
                <w:iCs w:val="1"/>
              </w:rPr>
            </w:pPr>
            <w:r w:rsidDel="00000000" w:rsidR="00000000" w:rsidRPr="00000000">
              <w:rPr>
                <w:rFonts w:ascii="Arial" w:cs="Arial" w:eastAsia="Arial" w:hAnsi="Arial"/>
                <w:i w:val="1"/>
                <w:iCs w:val="1"/>
                <w:rtl w:val="0"/>
              </w:rPr>
              <w:t xml:space="preserve">Señala los ajustes o reformulaciones que has realizado. </w:t>
            </w:r>
          </w:p>
        </w:tc>
      </w:tr>
      <w:tr>
        <w:trPr>
          <w:cantSplit w:val="0"/>
          <w:trHeight w:val="2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Diseño de Arquitectura de Software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Elaboración de DAS, Modelo Relacional y diagramas UML.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Herramientas de diagramado, mockups del sistema.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Felipe Berríos, Marilyn Correa, Fabian Quiroz y Sergio Baeza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Fase de diseño completada exitosamente. Proporcionó una base técnica inamovible.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Ninguno</w:t>
            </w:r>
          </w:p>
        </w:tc>
      </w:tr>
      <w:tr>
        <w:trPr>
          <w:cantSplit w:val="0"/>
          <w:trHeight w:val="2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Configuración de Infraestructura Cloud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Creación de BD PostgreSQL, Auth, Triggers y RPC en la nube.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Cuenta Supabase, Scripts SQL.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Manuel Otaiza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Ejecución secuencial exitosa tras aprobar el modelo relacional.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Completado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Ninguno</w:t>
            </w:r>
          </w:p>
        </w:tc>
      </w:tr>
      <w:tr>
        <w:trPr>
          <w:cantSplit w:val="0"/>
          <w:trHeight w:val="2180.551757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Frontend Móvil (UI)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Codificación de pantallas y navegación de la app.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React Native, Expo, VS Code.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2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Manuel Otaiza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Traducción de mockups a código sin desviaciones del diseño original.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En curso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Ninguno</w:t>
            </w:r>
          </w:p>
        </w:tc>
      </w:tr>
      <w:tr>
        <w:trPr>
          <w:cantSplit w:val="0"/>
          <w:trHeight w:val="1982.40234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Implementación de Persistencia Local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Configuración de base de datos SQLite para modelo Offline-First.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Librerías SQLite para Expo.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1.5 semanas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Manuel Otaiza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La gestión del estado local requiere alta precisión para cumplir el DAS.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En curso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Extensión de plazo en carta Gantt.</w:t>
            </w:r>
          </w:p>
        </w:tc>
      </w:tr>
      <w:tr>
        <w:trPr>
          <w:cantSplit w:val="0"/>
          <w:trHeight w:val="2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Integración de Hardware (QR) y Sincronización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Desarrollo del módulo de cámara y scripts de subida a la nube.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both"/>
              <w:rPr>
                <w:rFonts w:ascii="Arial" w:cs="Arial" w:eastAsia="Arial" w:hAnsi="Arial"/>
                <w:i w:val="1"/>
                <w:iCs w:val="1"/>
              </w:rPr>
            </w:pPr>
            <w:r w:rsidDel="00000000" w:rsidR="00000000" w:rsidRPr="00000000">
              <w:rPr>
                <w:rFonts w:ascii="Arial" w:cs="Arial" w:eastAsia="Arial" w:hAnsi="Arial"/>
                <w:rtl w:val="0"/>
              </w:rPr>
              <w:t xml:space="preserve">expo-camera</w:t>
            </w:r>
            <w:r w:rsidDel="00000000" w:rsidR="00000000" w:rsidRPr="00000000">
              <w:rPr>
                <w:rFonts w:ascii="Arial" w:cs="Arial" w:eastAsia="Arial" w:hAnsi="Arial"/>
                <w:i w:val="1"/>
                <w:iCs w:val="1"/>
                <w:rtl w:val="0"/>
              </w:rPr>
              <w:t xml:space="preserve">, PowerSync.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1 semana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Manuel Otaiza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Tareas programadas estrictamente para el final de la fase de codificación.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En curso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Ninguno</w:t>
            </w:r>
          </w:p>
        </w:tc>
      </w:tr>
    </w:tbl>
    <w:p w:rsidR="00000000" w:rsidDel="00000000" w:rsidP="00000000" w:rsidRDefault="00000000" w:rsidRPr="00000000" w14:paraId="00000083">
      <w:pPr>
        <w:rPr>
          <w:rFonts w:ascii="Arial" w:cs="Arial" w:eastAsia="Arial" w:hAnsi="Arial"/>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6">
      <w:pPr>
        <w:rPr>
          <w:rFonts w:ascii="Arial" w:cs="Arial" w:eastAsia="Arial" w:hAnsi="Arial"/>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Factores que han facilitado y/o dificultado el desarrollo de mi plan de trabajo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Arial" w:cs="Arial" w:eastAsia="Arial" w:hAnsi="Arial"/>
                <w:rtl w:val="0"/>
              </w:rPr>
              <w:t xml:space="preserve"> </w:t>
            </w:r>
          </w:p>
          <w:p w:rsidR="00000000" w:rsidDel="00000000" w:rsidP="00000000" w:rsidRDefault="00000000" w:rsidRPr="00000000" w14:paraId="00000088">
            <w:pPr>
              <w:spacing w:line="360" w:lineRule="auto"/>
              <w:jc w:val="both"/>
              <w:rPr>
                <w:rFonts w:ascii="Arial" w:cs="Arial" w:eastAsia="Arial" w:hAnsi="Arial"/>
                <w:i w:val="1"/>
                <w:iCs w:val="1"/>
              </w:rPr>
            </w:pPr>
            <w:r w:rsidDel="00000000" w:rsidR="00000000" w:rsidRPr="00000000">
              <w:rPr>
                <w:rFonts w:ascii="Arial" w:cs="Arial" w:eastAsia="Arial" w:hAnsi="Arial"/>
                <w:rtl w:val="0"/>
              </w:rPr>
              <w:t xml:space="preserve">R:</w:t>
              <w:br w:type="textWrapping"/>
              <w:t xml:space="preserve">El principal facilitador de utilizar una metodología tradicional ha sido contar con un Documento de Arquitectura de Sistemas (DAS) y mockups totalmente definidos y congelados antes de escribir código, lo que elimina ambigüedades en la fase de implementación y facilitó la configuración de Supabase. La dificultad principal ha sido la complejidad técnica imprevista en la arquitectura Offline-First durante la codificación de SQLite; al no permitir iteraciones sobre el diseño, la implementación técnica de la persistencia local ha requerido mayor tiempo de análisis del código para asegurar que cumpla el requerimiento sin alterar la arquitectura.</w:t>
            </w:r>
            <w:r w:rsidDel="00000000" w:rsidR="00000000" w:rsidRPr="00000000">
              <w:rPr>
                <w:rtl w:val="0"/>
              </w:rPr>
            </w:r>
          </w:p>
        </w:tc>
      </w:tr>
    </w:tbl>
    <w:p w:rsidR="00000000" w:rsidDel="00000000" w:rsidP="00000000" w:rsidRDefault="00000000" w:rsidRPr="00000000" w14:paraId="00000089">
      <w:pPr>
        <w:rPr>
          <w:rFonts w:ascii="Arial" w:cs="Arial" w:eastAsia="Arial" w:hAnsi="Arial"/>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A">
            <w:pPr>
              <w:jc w:val="both"/>
              <w:rPr>
                <w:rFonts w:ascii="Arial" w:cs="Arial" w:eastAsia="Arial" w:hAnsi="Arial"/>
                <w:i w:val="1"/>
                <w:iCs w:val="1"/>
              </w:rPr>
            </w:pPr>
            <w:r w:rsidDel="00000000" w:rsidR="00000000" w:rsidRPr="00000000">
              <w:rPr>
                <w:rFonts w:ascii="Arial" w:cs="Arial" w:eastAsia="Arial" w:hAnsi="Arial"/>
                <w:rtl w:val="0"/>
              </w:rPr>
              <w:t xml:space="preserve">Actividades ajustadas o eliminadas: </w:t>
            </w:r>
            <w:r w:rsidDel="00000000" w:rsidR="00000000" w:rsidRPr="00000000">
              <w:rPr>
                <w:rFonts w:ascii="Arial" w:cs="Arial" w:eastAsia="Arial" w:hAnsi="Arial"/>
                <w:i w:val="1"/>
                <w:iCs w:val="1"/>
                <w:rtl w:val="0"/>
              </w:rPr>
              <w:t xml:space="preserve">Señalar los ajustes que realizaste a tu plan de trabajo o actividades que eliminaste y, justifica por qué lo hiciste.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8B">
            <w:pPr>
              <w:jc w:val="both"/>
              <w:rPr>
                <w:rFonts w:ascii="Arial" w:cs="Arial" w:eastAsia="Arial" w:hAnsi="Arial"/>
                <w:i w:val="1"/>
                <w:iCs w:val="1"/>
              </w:rPr>
            </w:pPr>
            <w:r w:rsidDel="00000000" w:rsidR="00000000" w:rsidRPr="00000000">
              <w:rPr>
                <w:rFonts w:ascii="Arial" w:cs="Arial" w:eastAsia="Arial" w:hAnsi="Arial"/>
                <w:i w:val="1"/>
                <w:iCs w:val="1"/>
                <w:rtl w:val="0"/>
              </w:rPr>
              <w:t xml:space="preserve">R:</w:t>
            </w:r>
          </w:p>
          <w:p w:rsidR="00000000" w:rsidDel="00000000" w:rsidP="00000000" w:rsidRDefault="00000000" w:rsidRPr="00000000" w14:paraId="0000008C">
            <w:pPr>
              <w:spacing w:line="360" w:lineRule="auto"/>
              <w:jc w:val="both"/>
              <w:rPr>
                <w:rFonts w:ascii="Arial" w:cs="Arial" w:eastAsia="Arial" w:hAnsi="Arial"/>
              </w:rPr>
            </w:pPr>
            <w:r w:rsidDel="00000000" w:rsidR="00000000" w:rsidRPr="00000000">
              <w:rPr>
                <w:rFonts w:ascii="Arial" w:cs="Arial" w:eastAsia="Arial" w:hAnsi="Arial"/>
                <w:rtl w:val="0"/>
              </w:rPr>
              <w:t xml:space="preserve">En estricto apego a la metodología tradicional en cascada, no se han eliminado requerimientos funcionales ni actividades, ya que el alcance fue congelado en la fase de análisis inicial. El ajuste realizado corresponde únicamente a una modificación en los tiempos de la carta Gantt durante la fase de desarrollo: se extendió el plazo de codificación de la base de datos local (SQLite) para asegurar su estabilidad antes de avanzar a la programación de la sincronización en red.</w:t>
            </w:r>
          </w:p>
        </w:tc>
      </w:tr>
    </w:tbl>
    <w:p w:rsidR="00000000" w:rsidDel="00000000" w:rsidP="00000000" w:rsidRDefault="00000000" w:rsidRPr="00000000" w14:paraId="0000008D">
      <w:pPr>
        <w:spacing w:after="0" w:line="24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i w:val="1"/>
          <w:iCs w:val="1"/>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F">
            <w:pPr>
              <w:jc w:val="both"/>
              <w:rPr>
                <w:rFonts w:ascii="Arial" w:cs="Arial" w:eastAsia="Arial" w:hAnsi="Arial"/>
                <w:i w:val="1"/>
                <w:iCs w:val="1"/>
              </w:rPr>
            </w:pPr>
            <w:r w:rsidDel="00000000" w:rsidR="00000000" w:rsidRPr="00000000">
              <w:rPr>
                <w:rFonts w:ascii="Arial" w:cs="Arial" w:eastAsia="Arial" w:hAnsi="Arial"/>
                <w:rtl w:val="0"/>
              </w:rPr>
              <w:t xml:space="preserve">Actividades que no has iniciado o están retrasadas:</w:t>
            </w:r>
            <w:r w:rsidDel="00000000" w:rsidR="00000000" w:rsidRPr="00000000">
              <w:rPr>
                <w:rFonts w:ascii="Arial" w:cs="Arial" w:eastAsia="Arial" w:hAnsi="Arial"/>
                <w:i w:val="1"/>
                <w:iCs w:val="1"/>
                <w:rtl w:val="0"/>
              </w:rPr>
              <w:t xml:space="preserve"> En caso de que no hayas iniciado actividades o estén retrasadas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90">
            <w:pPr>
              <w:spacing w:line="360" w:lineRule="auto"/>
              <w:jc w:val="both"/>
              <w:rPr>
                <w:rFonts w:ascii="Arial" w:cs="Arial" w:eastAsia="Arial" w:hAnsi="Arial"/>
              </w:rPr>
            </w:pPr>
            <w:r w:rsidDel="00000000" w:rsidR="00000000" w:rsidRPr="00000000">
              <w:rPr>
                <w:rFonts w:ascii="Arial" w:cs="Arial" w:eastAsia="Arial" w:hAnsi="Arial"/>
                <w:i w:val="1"/>
                <w:iCs w:val="1"/>
                <w:rtl w:val="0"/>
              </w:rPr>
              <w:t xml:space="preserve">R:</w:t>
              <w:br w:type="textWrapping"/>
            </w:r>
            <w:r w:rsidDel="00000000" w:rsidR="00000000" w:rsidRPr="00000000">
              <w:rPr>
                <w:rFonts w:ascii="Arial" w:cs="Arial" w:eastAsia="Arial" w:hAnsi="Arial"/>
                <w:rtl w:val="0"/>
              </w:rPr>
              <w:t xml:space="preserve">La construcción de los scripts de sincronización hacia la nube aún no se inician. Según la naturaleza secuencial del modelo en cascada, estas tareas tienen una dependencia estricta de la finalización absoluta de los </w:t>
            </w:r>
            <w:r w:rsidDel="00000000" w:rsidR="00000000" w:rsidRPr="00000000">
              <w:rPr>
                <w:rFonts w:ascii="Arial" w:cs="Arial" w:eastAsia="Arial" w:hAnsi="Arial"/>
                <w:rtl w:val="0"/>
              </w:rPr>
              <w:t xml:space="preserve">CRUDs</w:t>
            </w:r>
            <w:r w:rsidDel="00000000" w:rsidR="00000000" w:rsidRPr="00000000">
              <w:rPr>
                <w:rFonts w:ascii="Arial" w:cs="Arial" w:eastAsia="Arial" w:hAnsi="Arial"/>
                <w:rtl w:val="0"/>
              </w:rPr>
              <w:t xml:space="preserve"> locales. Por lo tanto, se ejecutarán en la etapa final de la fase de codificación, ajustándose a la planificación lineal del proyecto sin poner en riesgo la fecha de entrega final. </w:t>
            </w:r>
          </w:p>
        </w:tc>
      </w:tr>
    </w:tbl>
    <w:p w:rsidR="00000000" w:rsidDel="00000000" w:rsidP="00000000" w:rsidRDefault="00000000" w:rsidRPr="00000000" w14:paraId="00000091">
      <w:pPr>
        <w:rPr>
          <w:rFonts w:ascii="Arial" w:cs="Arial" w:eastAsia="Arial" w:hAnsi="Arial"/>
        </w:rPr>
      </w:pPr>
      <w:r w:rsidDel="00000000" w:rsidR="00000000" w:rsidRPr="00000000">
        <w:rPr>
          <w:rtl w:val="0"/>
        </w:rPr>
      </w:r>
    </w:p>
    <w:sectPr>
      <w:headerReference r:id="rId3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4" name="image7.png"/>
                <a:graphic>
                  <a:graphicData uri="http://schemas.openxmlformats.org/drawingml/2006/picture">
                    <pic:pic>
                      <pic:nvPicPr>
                        <pic:cNvPr descr="http://www.duoc.cl/normasgraficas/normasgraficas/marca-duoc/6logo-fondo-transparente/fondo-transparente.png" id="0" name="image7.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1.png"/><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customXml" Target="../customXML/item1.xml"/><Relationship Id="rId8" Type="http://schemas.openxmlformats.org/officeDocument/2006/relationships/image" Target="media/image23.png"/><Relationship Id="rId30" Type="http://schemas.openxmlformats.org/officeDocument/2006/relationships/header" Target="header1.xml"/><Relationship Id="rId11" Type="http://schemas.openxmlformats.org/officeDocument/2006/relationships/image" Target="media/image11.png"/><Relationship Id="rId10" Type="http://schemas.openxmlformats.org/officeDocument/2006/relationships/image" Target="media/image17.png"/><Relationship Id="rId13" Type="http://schemas.openxmlformats.org/officeDocument/2006/relationships/image" Target="media/image12.png"/><Relationship Id="rId12"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8.png"/><Relationship Id="rId17" Type="http://schemas.openxmlformats.org/officeDocument/2006/relationships/image" Target="media/image19.png"/><Relationship Id="rId16" Type="http://schemas.openxmlformats.org/officeDocument/2006/relationships/image" Target="media/image21.png"/><Relationship Id="rId19" Type="http://schemas.openxmlformats.org/officeDocument/2006/relationships/image" Target="media/image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hOvgXk149LiLgDh478TeGiHFQ==">CgMxLjAyDmgubWxocmIya3A3NDJvMg5oLjRvbzA4c2Jld25tdTIOaC43aTQ0YmVldzRmd3MyDmguYW5qdzBwNmdjcG03OAByITFHeTJfZHEyYXdDLXpldlpRYWcwRmNSN0hhcFFCdXJwaQ==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