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QUORI – PLATAFORMA DE GESTIÓN PARA NEGOCIOS DE ATENCIÓN AGENDADA</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RUGRATS DEVELOPERS – DUOC UC, ESCUELA DE INFORMÁTICA Y TELECOMUNICACIONES, SECCIÓN 707V</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tjlt2mvrgpww" w:id="0"/>
      <w:bookmarkEnd w:id="0"/>
      <w:r w:rsidDel="00000000" w:rsidR="00000000" w:rsidRPr="00000000">
        <w:rPr>
          <w:color w:val="000000"/>
          <w:rtl w:val="0"/>
        </w:rPr>
        <w:t xml:space="preserve">Indice de Contenidos</w:t>
      </w:r>
    </w:p>
    <w:sdt>
      <w:sdtPr>
        <w:id w:val="-1475320543"/>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jlt2mvrgpw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d61yg8jy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55rc6e03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pp2xcg14q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ii1unphpp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hkc3wfq9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a8uwd79vg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gacrqgml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wtyu1ecdcx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psj7vuygk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ad1gc69w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79ynkuc78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3o401yiom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yydf5flq3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lzsbs057v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cuj0pz1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tn2emi4o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771f5qse9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cid05ybxa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jzsfhde36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ahios44p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mv2jjlvbr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8qt0eq8br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6525c7xoem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0tfnd54v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b2ioiptle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qnoijyoaq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rvd61yg8jycr"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2455rc6e03e"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Rugrats Developers – Duoc UC, Escuela de Informática y Telecomunicaciones, Sección 707V</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Quori – Plataforma de gestión para negocios de atención agendada</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25-08-2026 al 11-12-2026 (16 semanas)</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Producto propio. No existe un cliente externo: el equipo actúa como cliente interno y la validación funcional se realiza con negocios piloto de rubros distintos.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Rugrats Developers (autopatrocinado), con supervisión académica de la docente asesora.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Melisa Quezada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krpp2xcg14qp"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3B">
            <w:pPr>
              <w:rPr/>
            </w:pPr>
            <w:r w:rsidDel="00000000" w:rsidR="00000000" w:rsidRPr="00000000">
              <w:rPr>
                <w:rtl w:val="0"/>
              </w:rPr>
              <w:t xml:space="preserve">Jefa de Proyecto y representante del patrocinio</w:t>
            </w:r>
          </w:p>
        </w:tc>
        <w:tc>
          <w:tcPr>
            <w:shd w:fill="auto" w:val="clear"/>
          </w:tcPr>
          <w:p w:rsidR="00000000" w:rsidDel="00000000" w:rsidP="00000000" w:rsidRDefault="00000000" w:rsidRPr="00000000" w14:paraId="0000003C">
            <w:pPr>
              <w:rPr/>
            </w:pPr>
            <w:r w:rsidDel="00000000" w:rsidR="00000000" w:rsidRPr="00000000">
              <w:rPr>
                <w:rtl w:val="0"/>
              </w:rPr>
              <w:t xml:space="preserve">Rugrats Developers – Sección 707V</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Rugrats Developers</w:t>
            </w:r>
          </w:p>
        </w:tc>
        <w:tc>
          <w:tcPr>
            <w:shd w:fill="auto" w:val="clear"/>
          </w:tcPr>
          <w:p w:rsidR="00000000" w:rsidDel="00000000" w:rsidP="00000000" w:rsidRDefault="00000000" w:rsidRPr="00000000" w14:paraId="0000003E">
            <w:pPr>
              <w:rPr/>
            </w:pPr>
            <w:r w:rsidDel="00000000" w:rsidR="00000000" w:rsidRPr="00000000">
              <w:rPr>
                <w:rtl w:val="0"/>
              </w:rPr>
              <w:t xml:space="preserve">Patrocinador colectivo (producto propio)</w:t>
            </w:r>
          </w:p>
        </w:tc>
        <w:tc>
          <w:tcPr>
            <w:shd w:fill="auto" w:val="clear"/>
          </w:tcPr>
          <w:p w:rsidR="00000000" w:rsidDel="00000000" w:rsidP="00000000" w:rsidRDefault="00000000" w:rsidRPr="00000000" w14:paraId="0000003F">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Sandra Olea Jara</w:t>
            </w:r>
          </w:p>
        </w:tc>
        <w:tc>
          <w:tcPr>
            <w:shd w:fill="auto" w:val="clear"/>
          </w:tcPr>
          <w:p w:rsidR="00000000" w:rsidDel="00000000" w:rsidP="00000000" w:rsidRDefault="00000000" w:rsidRPr="00000000" w14:paraId="00000041">
            <w:pPr>
              <w:rPr/>
            </w:pPr>
            <w:r w:rsidDel="00000000" w:rsidR="00000000" w:rsidRPr="00000000">
              <w:rPr>
                <w:rtl w:val="0"/>
              </w:rPr>
              <w:t xml:space="preserve">Docente Asesora – supervisión académica</w:t>
            </w:r>
          </w:p>
        </w:tc>
        <w:tc>
          <w:tcPr>
            <w:shd w:fill="auto" w:val="clear"/>
          </w:tcPr>
          <w:p w:rsidR="00000000" w:rsidDel="00000000" w:rsidP="00000000" w:rsidRDefault="00000000" w:rsidRPr="00000000" w14:paraId="00000042">
            <w:pPr>
              <w:rPr/>
            </w:pPr>
            <w:r w:rsidDel="00000000" w:rsidR="00000000" w:rsidRPr="00000000">
              <w:rPr>
                <w:rtl w:val="0"/>
              </w:rPr>
              <w:t xml:space="preserve">Duoc UC, Sede Puente Alto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enii1unphpp7"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49">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Rugrats Developers – Sección 707V, Duoc UC</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oezw1ay8lyqy"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1ohkc3wfq9d"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Rugrats Developers</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Desarrollo y patrocinio del producto</w:t>
            </w:r>
          </w:p>
        </w:tc>
        <w:tc>
          <w:tcPr>
            <w:shd w:fill="auto" w:val="clear"/>
          </w:tcPr>
          <w:p w:rsidR="00000000" w:rsidDel="00000000" w:rsidP="00000000" w:rsidRDefault="00000000" w:rsidRPr="00000000" w14:paraId="00000054">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Sandra Olea Jara</w:t>
            </w:r>
          </w:p>
        </w:tc>
        <w:tc>
          <w:tcPr/>
          <w:p w:rsidR="00000000" w:rsidDel="00000000" w:rsidP="00000000" w:rsidRDefault="00000000" w:rsidRPr="00000000" w14:paraId="00000056">
            <w:pPr>
              <w:rPr/>
            </w:pPr>
            <w:r w:rsidDel="00000000" w:rsidR="00000000" w:rsidRPr="00000000">
              <w:rPr>
                <w:rtl w:val="0"/>
              </w:rPr>
              <w:t xml:space="preserve">Externo</w:t>
            </w:r>
          </w:p>
        </w:tc>
        <w:tc>
          <w:tcPr>
            <w:shd w:fill="auto" w:val="clear"/>
          </w:tcPr>
          <w:p w:rsidR="00000000" w:rsidDel="00000000" w:rsidP="00000000" w:rsidRDefault="00000000" w:rsidRPr="00000000" w14:paraId="00000057">
            <w:pPr>
              <w:rPr/>
            </w:pPr>
            <w:r w:rsidDel="00000000" w:rsidR="00000000" w:rsidRPr="00000000">
              <w:rPr>
                <w:rtl w:val="0"/>
              </w:rPr>
              <w:t xml:space="preserve">Docente Asesora y evaluadora</w:t>
            </w:r>
          </w:p>
        </w:tc>
        <w:tc>
          <w:tcPr>
            <w:shd w:fill="auto" w:val="clear"/>
          </w:tcPr>
          <w:p w:rsidR="00000000" w:rsidDel="00000000" w:rsidP="00000000" w:rsidRDefault="00000000" w:rsidRPr="00000000" w14:paraId="00000058">
            <w:pPr>
              <w:rPr/>
            </w:pPr>
            <w:r w:rsidDel="00000000" w:rsidR="00000000" w:rsidRPr="00000000">
              <w:rPr>
                <w:rtl w:val="0"/>
              </w:rPr>
              <w:t xml:space="preserve">Duoc UC, Sede Puente Alto</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Negocios piloto (4 rubros distintos)</w:t>
            </w:r>
          </w:p>
        </w:tc>
        <w:tc>
          <w:tcPr/>
          <w:p w:rsidR="00000000" w:rsidDel="00000000" w:rsidP="00000000" w:rsidRDefault="00000000" w:rsidRPr="00000000" w14:paraId="0000005A">
            <w:pPr>
              <w:rPr/>
            </w:pPr>
            <w:r w:rsidDel="00000000" w:rsidR="00000000" w:rsidRPr="00000000">
              <w:rPr>
                <w:rtl w:val="0"/>
              </w:rPr>
              <w:t xml:space="preserve">Externo</w:t>
            </w:r>
          </w:p>
        </w:tc>
        <w:tc>
          <w:tcPr>
            <w:shd w:fill="auto" w:val="clear"/>
          </w:tcPr>
          <w:p w:rsidR="00000000" w:rsidDel="00000000" w:rsidP="00000000" w:rsidRDefault="00000000" w:rsidRPr="00000000" w14:paraId="0000005B">
            <w:pPr>
              <w:rPr/>
            </w:pPr>
            <w:r w:rsidDel="00000000" w:rsidR="00000000" w:rsidRPr="00000000">
              <w:rPr>
                <w:rtl w:val="0"/>
              </w:rPr>
              <w:t xml:space="preserve">Usuarios validadores del modelo horizontal</w:t>
            </w:r>
          </w:p>
        </w:tc>
        <w:tc>
          <w:tcPr>
            <w:shd w:fill="auto" w:val="clear"/>
          </w:tcPr>
          <w:p w:rsidR="00000000" w:rsidDel="00000000" w:rsidP="00000000" w:rsidRDefault="00000000" w:rsidRPr="00000000" w14:paraId="0000005C">
            <w:pPr>
              <w:rPr/>
            </w:pPr>
            <w:r w:rsidDel="00000000" w:rsidR="00000000" w:rsidRPr="00000000">
              <w:rPr>
                <w:rtl w:val="0"/>
              </w:rPr>
              <w:t xml:space="preserve">Mercado objetivo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Clientes finales de los negocios piloto</w:t>
            </w:r>
          </w:p>
        </w:tc>
        <w:tc>
          <w:tcPr/>
          <w:p w:rsidR="00000000" w:rsidDel="00000000" w:rsidP="00000000" w:rsidRDefault="00000000" w:rsidRPr="00000000" w14:paraId="0000005E">
            <w:pPr>
              <w:rPr/>
            </w:pPr>
            <w:r w:rsidDel="00000000" w:rsidR="00000000" w:rsidRPr="00000000">
              <w:rPr>
                <w:rtl w:val="0"/>
              </w:rPr>
              <w:t xml:space="preserve">Externo</w:t>
            </w:r>
          </w:p>
        </w:tc>
        <w:tc>
          <w:tcPr>
            <w:shd w:fill="auto" w:val="clear"/>
          </w:tcPr>
          <w:p w:rsidR="00000000" w:rsidDel="00000000" w:rsidP="00000000" w:rsidRDefault="00000000" w:rsidRPr="00000000" w14:paraId="0000005F">
            <w:pPr>
              <w:rPr/>
            </w:pPr>
            <w:r w:rsidDel="00000000" w:rsidR="00000000" w:rsidRPr="00000000">
              <w:rPr>
                <w:rtl w:val="0"/>
              </w:rPr>
              <w:t xml:space="preserve">Usuarios del portal público de reservas</w:t>
            </w:r>
          </w:p>
        </w:tc>
        <w:tc>
          <w:tcPr>
            <w:shd w:fill="auto" w:val="clear"/>
          </w:tcPr>
          <w:p w:rsidR="00000000" w:rsidDel="00000000" w:rsidP="00000000" w:rsidRDefault="00000000" w:rsidRPr="00000000" w14:paraId="00000060">
            <w:pPr>
              <w:rPr/>
            </w:pPr>
            <w:r w:rsidDel="00000000" w:rsidR="00000000" w:rsidRPr="00000000">
              <w:rPr>
                <w:rtl w:val="0"/>
              </w:rPr>
              <w:t xml:space="preserve">Mercado objetivo</w:t>
            </w:r>
          </w:p>
        </w:tc>
      </w:tr>
    </w:tbl>
    <w:p w:rsidR="00000000" w:rsidDel="00000000" w:rsidP="00000000" w:rsidRDefault="00000000" w:rsidRPr="00000000" w14:paraId="00000061">
      <w:pPr>
        <w:pStyle w:val="Heading2"/>
        <w:rPr>
          <w:color w:val="000000"/>
        </w:rPr>
      </w:pPr>
      <w:bookmarkStart w:colFirst="0" w:colLast="0" w:name="_heading=h.drev286lewge" w:id="7"/>
      <w:bookmarkEnd w:id="7"/>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2ra8uwd79vg5"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Aprobación del Acta de Constitución y cierre de la Fase de Planificación</w:t>
            </w:r>
          </w:p>
        </w:tc>
        <w:tc>
          <w:tcPr>
            <w:shd w:fill="auto" w:val="clear"/>
          </w:tcPr>
          <w:p w:rsidR="00000000" w:rsidDel="00000000" w:rsidP="00000000" w:rsidRDefault="00000000" w:rsidRPr="00000000" w14:paraId="00000066">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Entrega del Informe ERS, casos de uso, arquitectura y prototipos</w:t>
            </w:r>
          </w:p>
        </w:tc>
        <w:tc>
          <w:tcPr>
            <w:shd w:fill="auto" w:val="clear"/>
          </w:tcPr>
          <w:p w:rsidR="00000000" w:rsidDel="00000000" w:rsidP="00000000" w:rsidRDefault="00000000" w:rsidRPr="00000000" w14:paraId="00000068">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Término de la Fase de Desarrollo: nueve módulos implementados e integrados</w:t>
            </w:r>
          </w:p>
        </w:tc>
        <w:tc>
          <w:tcPr>
            <w:shd w:fill="auto" w:val="clear"/>
          </w:tcPr>
          <w:p w:rsidR="00000000" w:rsidDel="00000000" w:rsidP="00000000" w:rsidRDefault="00000000" w:rsidRPr="00000000" w14:paraId="0000006A">
            <w:pPr>
              <w:jc w:val="center"/>
              <w:rPr/>
            </w:pPr>
            <w:r w:rsidDel="00000000" w:rsidR="00000000" w:rsidRPr="00000000">
              <w:rPr>
                <w:rtl w:val="0"/>
              </w:rPr>
              <w:t xml:space="preserve">20-11-2026</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Término de la Fase de Pruebas y QA</w:t>
            </w:r>
          </w:p>
        </w:tc>
        <w:tc>
          <w:tcPr>
            <w:shd w:fill="auto" w:val="clear"/>
          </w:tcPr>
          <w:p w:rsidR="00000000" w:rsidDel="00000000" w:rsidP="00000000" w:rsidRDefault="00000000" w:rsidRPr="00000000" w14:paraId="0000006C">
            <w:pPr>
              <w:jc w:val="center"/>
              <w:rPr/>
            </w:pPr>
            <w:r w:rsidDel="00000000" w:rsidR="00000000" w:rsidRPr="00000000">
              <w:rPr>
                <w:rtl w:val="0"/>
              </w:rPr>
              <w:t xml:space="preserve">04-12-2026</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Entrega final, migración a producción y Acta de Cierre</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11-12-2026</w:t>
            </w:r>
          </w:p>
        </w:tc>
      </w:tr>
    </w:tbl>
    <w:p w:rsidR="00000000" w:rsidDel="00000000" w:rsidP="00000000" w:rsidRDefault="00000000" w:rsidRPr="00000000" w14:paraId="0000006F">
      <w:pPr>
        <w:pStyle w:val="Heading2"/>
        <w:rPr>
          <w:color w:val="000000"/>
        </w:rPr>
      </w:pPr>
      <w:bookmarkStart w:colFirst="0" w:colLast="0" w:name="_heading=h.ck94vp8u1crp" w:id="9"/>
      <w:bookmarkEnd w:id="9"/>
      <w:r w:rsidDel="00000000" w:rsidR="00000000" w:rsidRPr="00000000">
        <w:rPr>
          <w:rtl w:val="0"/>
        </w:rPr>
      </w:r>
    </w:p>
    <w:p w:rsidR="00000000" w:rsidDel="00000000" w:rsidP="00000000" w:rsidRDefault="00000000" w:rsidRPr="00000000" w14:paraId="00000070">
      <w:pPr>
        <w:pStyle w:val="Heading2"/>
        <w:rPr>
          <w:color w:val="000000"/>
        </w:rPr>
      </w:pPr>
      <w:bookmarkStart w:colFirst="0" w:colLast="0" w:name="_heading=h.z32gacrqgmlr"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1">
            <w:pPr>
              <w:jc w:val="both"/>
              <w:rPr/>
            </w:pPr>
            <w:r w:rsidDel="00000000" w:rsidR="00000000" w:rsidRPr="00000000">
              <w:rPr>
                <w:rtl w:val="0"/>
              </w:rPr>
              <w:t xml:space="preserve">El costo total estimado de desarrollo asciende a $11.820.537 CLP, correspondientes a 1.427 horas hombre distribuidas entre los cinco roles del equipo. Aplicando el margen de utilidad del 60% definido en la Matriz EDT, el precio final referencial del proyecto es de $18.912.859 CLP.</w:t>
            </w:r>
          </w:p>
          <w:p w:rsidR="00000000" w:rsidDel="00000000" w:rsidP="00000000" w:rsidRDefault="00000000" w:rsidRPr="00000000" w14:paraId="00000072">
            <w:pPr>
              <w:jc w:val="both"/>
              <w:rPr/>
            </w:pPr>
            <w:r w:rsidDel="00000000" w:rsidR="00000000" w:rsidRPr="00000000">
              <w:rPr>
                <w:rtl w:val="0"/>
              </w:rPr>
              <w:t xml:space="preserve">Desglose del costo por fase:</w:t>
            </w:r>
          </w:p>
          <w:p w:rsidR="00000000" w:rsidDel="00000000" w:rsidP="00000000" w:rsidRDefault="00000000" w:rsidRPr="00000000" w14:paraId="00000073">
            <w:pPr>
              <w:jc w:val="both"/>
              <w:rPr/>
            </w:pPr>
            <w:r w:rsidDel="00000000" w:rsidR="00000000" w:rsidRPr="00000000">
              <w:rPr>
                <w:rtl w:val="0"/>
              </w:rPr>
              <w:t xml:space="preserve">• Fase de Planificación: $798.067</w:t>
            </w:r>
          </w:p>
          <w:p w:rsidR="00000000" w:rsidDel="00000000" w:rsidP="00000000" w:rsidRDefault="00000000" w:rsidRPr="00000000" w14:paraId="00000074">
            <w:pPr>
              <w:jc w:val="both"/>
              <w:rPr/>
            </w:pPr>
            <w:r w:rsidDel="00000000" w:rsidR="00000000" w:rsidRPr="00000000">
              <w:rPr>
                <w:rtl w:val="0"/>
              </w:rPr>
              <w:t xml:space="preserve">• Fase de Análisis y Diseño: $1.960.024</w:t>
            </w:r>
          </w:p>
          <w:p w:rsidR="00000000" w:rsidDel="00000000" w:rsidP="00000000" w:rsidRDefault="00000000" w:rsidRPr="00000000" w14:paraId="00000075">
            <w:pPr>
              <w:jc w:val="both"/>
              <w:rPr/>
            </w:pPr>
            <w:r w:rsidDel="00000000" w:rsidR="00000000" w:rsidRPr="00000000">
              <w:rPr>
                <w:rtl w:val="0"/>
              </w:rPr>
              <w:t xml:space="preserve">• Fase de Desarrollo: $7.039.068</w:t>
            </w:r>
          </w:p>
          <w:p w:rsidR="00000000" w:rsidDel="00000000" w:rsidP="00000000" w:rsidRDefault="00000000" w:rsidRPr="00000000" w14:paraId="00000076">
            <w:pPr>
              <w:jc w:val="both"/>
              <w:rPr/>
            </w:pPr>
            <w:r w:rsidDel="00000000" w:rsidR="00000000" w:rsidRPr="00000000">
              <w:rPr>
                <w:rtl w:val="0"/>
              </w:rPr>
              <w:t xml:space="preserve">• Fase de Pruebas y QA: $1.140.028</w:t>
            </w:r>
          </w:p>
          <w:p w:rsidR="00000000" w:rsidDel="00000000" w:rsidP="00000000" w:rsidRDefault="00000000" w:rsidRPr="00000000" w14:paraId="00000077">
            <w:pPr>
              <w:jc w:val="both"/>
              <w:rPr/>
            </w:pPr>
            <w:r w:rsidDel="00000000" w:rsidR="00000000" w:rsidRPr="00000000">
              <w:rPr>
                <w:rtl w:val="0"/>
              </w:rPr>
              <w:t xml:space="preserve">• Fase de Implementación y Cierre: $883.350</w:t>
            </w:r>
          </w:p>
          <w:p w:rsidR="00000000" w:rsidDel="00000000" w:rsidP="00000000" w:rsidRDefault="00000000" w:rsidRPr="00000000" w14:paraId="00000078">
            <w:pPr>
              <w:jc w:val="both"/>
              <w:rPr/>
            </w:pPr>
            <w:r w:rsidDel="00000000" w:rsidR="00000000" w:rsidRPr="00000000">
              <w:rPr>
                <w:rtl w:val="0"/>
              </w:rPr>
              <w:t xml:space="preserve">Los valores hora se calcularon sobre sueldos brutos de referencia del mercado TI chileno 2026 y una jornada mensual de 180 horas, equivalente a la jornada legal de 42 horas semanales vigente conforme a la Ley 21.561. El detalle por rol y por fase se encuentra en la Matriz EDT (Anexo 5.4).</w:t>
            </w:r>
          </w:p>
          <w:p w:rsidR="00000000" w:rsidDel="00000000" w:rsidP="00000000" w:rsidRDefault="00000000" w:rsidRPr="00000000" w14:paraId="00000079">
            <w:pPr>
              <w:jc w:val="both"/>
              <w:rPr/>
            </w:pPr>
            <w:r w:rsidDel="00000000" w:rsidR="00000000" w:rsidRPr="00000000">
              <w:rPr>
                <w:rtl w:val="0"/>
              </w:rPr>
              <w:t xml:space="preserve">Nota: al tratarse de un proyecto académico de producto propio, no existe desembolso real. Las cifras corresponden a una valorización del esfuerzo estimado.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tc>
      </w:tr>
    </w:tbl>
    <w:p w:rsidR="00000000" w:rsidDel="00000000" w:rsidP="00000000" w:rsidRDefault="00000000" w:rsidRPr="00000000" w14:paraId="0000007C">
      <w:pPr>
        <w:pStyle w:val="Heading1"/>
        <w:rPr>
          <w:color w:val="000000"/>
        </w:rPr>
      </w:pPr>
      <w:bookmarkStart w:colFirst="0" w:colLast="0" w:name="_heading=h.hwtyu1ecdcxe" w:id="11"/>
      <w:bookmarkEnd w:id="11"/>
      <w:r w:rsidDel="00000000" w:rsidR="00000000" w:rsidRPr="00000000">
        <w:rPr>
          <w:color w:val="000000"/>
          <w:rtl w:val="0"/>
        </w:rPr>
        <w:t xml:space="preserve">Descripción del proyecto</w:t>
      </w:r>
    </w:p>
    <w:p w:rsidR="00000000" w:rsidDel="00000000" w:rsidP="00000000" w:rsidRDefault="00000000" w:rsidRPr="00000000" w14:paraId="0000007D">
      <w:pPr>
        <w:pStyle w:val="Heading2"/>
        <w:rPr>
          <w:color w:val="000000"/>
        </w:rPr>
      </w:pPr>
      <w:bookmarkStart w:colFirst="0" w:colLast="0" w:name="_heading=h.lspsj7vuygka"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Habilitar a micro y pequeños negocios de servicios con atención agendada para que gestionen su operación completa desde una sola plataforma, sin depender de software construido a la medida de un rubro específico. Los objetivos de negocio son:</w:t>
            </w:r>
          </w:p>
          <w:p w:rsidR="00000000" w:rsidDel="00000000" w:rsidP="00000000" w:rsidRDefault="00000000" w:rsidRPr="00000000" w14:paraId="0000007F">
            <w:pPr>
              <w:rPr/>
            </w:pPr>
            <w:r w:rsidDel="00000000" w:rsidR="00000000" w:rsidRPr="00000000">
              <w:rPr>
                <w:rtl w:val="0"/>
              </w:rPr>
              <w:t xml:space="preserve">1. Reducir el tiempo administrativo que el negocio destina a coordinar horas y a controlar el consumo de insumos.</w:t>
            </w:r>
          </w:p>
          <w:p w:rsidR="00000000" w:rsidDel="00000000" w:rsidP="00000000" w:rsidRDefault="00000000" w:rsidRPr="00000000" w14:paraId="00000080">
            <w:pPr>
              <w:rPr/>
            </w:pPr>
            <w:r w:rsidDel="00000000" w:rsidR="00000000" w:rsidRPr="00000000">
              <w:rPr>
                <w:rtl w:val="0"/>
              </w:rPr>
              <w:t xml:space="preserve">2. Disminuir la inasistencia a las citas mediante recordatorios automáticos al cliente.</w:t>
            </w:r>
          </w:p>
          <w:p w:rsidR="00000000" w:rsidDel="00000000" w:rsidP="00000000" w:rsidRDefault="00000000" w:rsidRPr="00000000" w14:paraId="00000081">
            <w:pPr>
              <w:rPr/>
            </w:pPr>
            <w:r w:rsidDel="00000000" w:rsidR="00000000" w:rsidRPr="00000000">
              <w:rPr>
                <w:rtl w:val="0"/>
              </w:rPr>
              <w:t xml:space="preserve">3. Entregar al dueño del negocio visibilidad real de sus ingresos, sus costos y la ocupación de su capacidad instalada.</w:t>
            </w:r>
          </w:p>
          <w:p w:rsidR="00000000" w:rsidDel="00000000" w:rsidP="00000000" w:rsidRDefault="00000000" w:rsidRPr="00000000" w14:paraId="00000082">
            <w:pPr>
              <w:rPr/>
            </w:pPr>
            <w:r w:rsidDel="00000000" w:rsidR="00000000" w:rsidRPr="00000000">
              <w:rPr>
                <w:rtl w:val="0"/>
              </w:rPr>
              <w:t xml:space="preserve">4. Abrir un canal público de reservas que permita captar clientes fuera del horario de atención.</w:t>
            </w:r>
          </w:p>
          <w:p w:rsidR="00000000" w:rsidDel="00000000" w:rsidP="00000000" w:rsidRDefault="00000000" w:rsidRPr="00000000" w14:paraId="00000083">
            <w:pPr>
              <w:rPr/>
            </w:pPr>
            <w:r w:rsidDel="00000000" w:rsidR="00000000" w:rsidRPr="00000000">
              <w:rPr>
                <w:rtl w:val="0"/>
              </w:rPr>
              <w:t xml:space="preserve">5. Alcanzar cobertura de mercado por amplitud y no por especialización, permitiendo que un mismo producto atienda rubros distintos sin desarrollo adicional.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pStyle w:val="Heading2"/>
        <w:rPr>
          <w:color w:val="000000"/>
        </w:rPr>
      </w:pPr>
      <w:r w:rsidDel="00000000" w:rsidR="00000000" w:rsidRPr="00000000">
        <w:rPr>
          <w:rtl w:val="0"/>
        </w:rPr>
      </w:r>
    </w:p>
    <w:p w:rsidR="00000000" w:rsidDel="00000000" w:rsidP="00000000" w:rsidRDefault="00000000" w:rsidRPr="00000000" w14:paraId="00000087">
      <w:pPr>
        <w:pStyle w:val="Heading2"/>
        <w:rPr>
          <w:color w:val="000000"/>
        </w:rPr>
      </w:pPr>
      <w:bookmarkStart w:colFirst="0" w:colLast="0" w:name="_heading=h.2uad1gc69w9z"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En Chile una proporción relevante de los negocios de servicios con atención por hora —peluquerías y barberías, centros de estética, consultas de profesionales independientes, talleres, docentes particulares, entre otros— administra su agenda con cuadernos, planillas de cálculo o mensajería instantánea. Este modo de operación no deja registro consultable, no permite controlar el consumo de materiales y no entrega información para tomar decisiones.</w:t>
            </w:r>
          </w:p>
          <w:p w:rsidR="00000000" w:rsidDel="00000000" w:rsidP="00000000" w:rsidRDefault="00000000" w:rsidRPr="00000000" w14:paraId="00000089">
            <w:pPr>
              <w:jc w:val="both"/>
              <w:rPr/>
            </w:pPr>
            <w:r w:rsidDel="00000000" w:rsidR="00000000" w:rsidRPr="00000000">
              <w:rPr>
                <w:rtl w:val="0"/>
              </w:rPr>
              <w:t xml:space="preserve">La oferta de software existente se concentra en dos extremos. Por un lado, soluciones verticales construidas para un rubro específico, que obligan al negocio a adoptar un modelo de datos que no siempre le calza y que dejan fuera a cualquier actividad no contemplada. Por otro, suites de gestión de alto costo orientadas a empresas medianas o grandes, sobredimensionadas para un negocio de uno a diez trabajadores.</w:t>
            </w:r>
          </w:p>
          <w:p w:rsidR="00000000" w:rsidDel="00000000" w:rsidP="00000000" w:rsidRDefault="00000000" w:rsidRPr="00000000" w14:paraId="0000008A">
            <w:pPr>
              <w:jc w:val="both"/>
              <w:rPr/>
            </w:pPr>
            <w:r w:rsidDel="00000000" w:rsidR="00000000" w:rsidRPr="00000000">
              <w:rPr>
                <w:rtl w:val="0"/>
              </w:rPr>
              <w:t xml:space="preserve">Entre ambos extremos queda un segmento amplio y desatendido. El proyecto se sitúa precisamente ahí: una plataforma horizontal, parametrizable por el propio negocio, que no presuponga rubro alguno y que integre en un mismo flujo la agenda, el inventario, las notificaciones y el control financiero básico.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tc>
      </w:tr>
    </w:tbl>
    <w:p w:rsidR="00000000" w:rsidDel="00000000" w:rsidP="00000000" w:rsidRDefault="00000000" w:rsidRPr="00000000" w14:paraId="0000008D">
      <w:pPr>
        <w:pStyle w:val="Heading2"/>
        <w:rPr>
          <w:color w:val="000000"/>
        </w:rPr>
      </w:pPr>
      <w:r w:rsidDel="00000000" w:rsidR="00000000" w:rsidRPr="00000000">
        <w:rPr>
          <w:rtl w:val="0"/>
        </w:rPr>
      </w:r>
    </w:p>
    <w:p w:rsidR="00000000" w:rsidDel="00000000" w:rsidP="00000000" w:rsidRDefault="00000000" w:rsidRPr="00000000" w14:paraId="0000008E">
      <w:pPr>
        <w:pStyle w:val="Heading2"/>
        <w:rPr>
          <w:color w:val="000000"/>
        </w:rPr>
      </w:pPr>
      <w:bookmarkStart w:colFirst="0" w:colLast="0" w:name="_heading=h.1a79ynkuc78d"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Los negocios de atención agendada enfrentan de forma simultánea tres problemas que hoy resuelven con herramientas desconectadas entre sí:</w:t>
            </w:r>
          </w:p>
          <w:p w:rsidR="00000000" w:rsidDel="00000000" w:rsidP="00000000" w:rsidRDefault="00000000" w:rsidRPr="00000000" w14:paraId="00000090">
            <w:pPr>
              <w:rPr/>
            </w:pPr>
            <w:r w:rsidDel="00000000" w:rsidR="00000000" w:rsidRPr="00000000">
              <w:rPr>
                <w:rtl w:val="0"/>
              </w:rPr>
              <w:t xml:space="preserve">1. Coordinación de la agenda. Una reserva depende de la disponibilidad combinada de un profesional y de un espacio o equipo. Al administrarse manualmente se produce sobreventa de horas, tiempos muertos y conflictos de asignación.</w:t>
            </w:r>
          </w:p>
          <w:p w:rsidR="00000000" w:rsidDel="00000000" w:rsidP="00000000" w:rsidRDefault="00000000" w:rsidRPr="00000000" w14:paraId="00000091">
            <w:pPr>
              <w:rPr/>
            </w:pPr>
            <w:r w:rsidDel="00000000" w:rsidR="00000000" w:rsidRPr="00000000">
              <w:rPr>
                <w:rtl w:val="0"/>
              </w:rPr>
              <w:t xml:space="preserve">2. Control de insumos. El consumo de materiales asociado a cada atención no se registra, de modo que el quiebre de stock se detecta cuando ya ocurrió y el costo real de cada servicio permanece desconocido.</w:t>
            </w:r>
          </w:p>
          <w:p w:rsidR="00000000" w:rsidDel="00000000" w:rsidP="00000000" w:rsidRDefault="00000000" w:rsidRPr="00000000" w14:paraId="00000092">
            <w:pPr>
              <w:rPr/>
            </w:pPr>
            <w:r w:rsidDel="00000000" w:rsidR="00000000" w:rsidRPr="00000000">
              <w:rPr>
                <w:rtl w:val="0"/>
              </w:rPr>
              <w:t xml:space="preserve">3. Ausencia de información de gestión. Sin un registro sistemático de atenciones, ingresos y egresos, el dueño no puede evaluar la rentabilidad por servicio ni medir la ocupación de su capacidad instalada.</w:t>
            </w:r>
          </w:p>
          <w:p w:rsidR="00000000" w:rsidDel="00000000" w:rsidP="00000000" w:rsidRDefault="00000000" w:rsidRPr="00000000" w14:paraId="00000093">
            <w:pPr>
              <w:rPr/>
            </w:pPr>
            <w:r w:rsidDel="00000000" w:rsidR="00000000" w:rsidRPr="00000000">
              <w:rPr>
                <w:rtl w:val="0"/>
              </w:rPr>
              <w:t xml:space="preserve">A lo anterior se suman dos necesidades del cliente final: recibir recordatorios que eviten la inasistencia, y poder reservar en cualquier momento sin depender del horario de atención del negocio.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pStyle w:val="Heading1"/>
        <w:rPr>
          <w:color w:val="000000"/>
        </w:rPr>
      </w:pPr>
      <w:r w:rsidDel="00000000" w:rsidR="00000000" w:rsidRPr="00000000">
        <w:rPr>
          <w:rtl w:val="0"/>
        </w:rPr>
      </w:r>
    </w:p>
    <w:p w:rsidR="00000000" w:rsidDel="00000000" w:rsidP="00000000" w:rsidRDefault="00000000" w:rsidRPr="00000000" w14:paraId="00000097">
      <w:pPr>
        <w:pStyle w:val="Heading1"/>
        <w:rPr>
          <w:color w:val="000000"/>
        </w:rPr>
      </w:pPr>
      <w:bookmarkStart w:colFirst="0" w:colLast="0" w:name="_heading=h.ov3o401yiome" w:id="15"/>
      <w:bookmarkEnd w:id="15"/>
      <w:r w:rsidDel="00000000" w:rsidR="00000000" w:rsidRPr="00000000">
        <w:rPr>
          <w:color w:val="000000"/>
          <w:rtl w:val="0"/>
        </w:rPr>
        <w:t xml:space="preserve">Descripción del producto</w:t>
      </w:r>
    </w:p>
    <w:p w:rsidR="00000000" w:rsidDel="00000000" w:rsidP="00000000" w:rsidRDefault="00000000" w:rsidRPr="00000000" w14:paraId="00000098">
      <w:pPr>
        <w:pStyle w:val="Heading2"/>
        <w:rPr>
          <w:color w:val="000000"/>
        </w:rPr>
      </w:pPr>
      <w:bookmarkStart w:colFirst="0" w:colLast="0" w:name="_heading=h.whyydf5flq3m"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9">
            <w:pPr>
              <w:rPr/>
            </w:pPr>
            <w:r w:rsidDel="00000000" w:rsidR="00000000" w:rsidRPr="00000000">
              <w:rPr>
                <w:rtl w:val="0"/>
              </w:rPr>
              <w:t xml:space="preserve">Quori es una plataforma web multi-negocio (multi-tenant) que entrega a cada negocio un backoffice de gestión y una página pública de reservas propia. El negocio se configura por sí mismo: declara sus servicios, los recursos que cada servicio necesita, los insumos que consume y sus horarios de atención.</w:t>
            </w:r>
          </w:p>
          <w:p w:rsidR="00000000" w:rsidDel="00000000" w:rsidP="00000000" w:rsidRDefault="00000000" w:rsidRPr="00000000" w14:paraId="0000009A">
            <w:pPr>
              <w:rPr/>
            </w:pPr>
            <w:r w:rsidDel="00000000" w:rsidR="00000000" w:rsidRPr="00000000">
              <w:rPr>
                <w:rtl w:val="0"/>
              </w:rPr>
              <w:t xml:space="preserve">El principio de diseño que ordena toda la solución es que ningún campo del sistema presupone un rubro. Si un dato sólo tiene sentido en una actividad específica, no forma parte del modelo: se resuelve como atributo parametrizable que el propio negocio crea. De ese principio se desprende la decisión de modelar a las personas y a los espacios como una única entidad Recurso con disponibilidad propia, lo que permite que la validación de una hora sea idéntica para una peluquería, una consulta profesional o un taller.</w:t>
            </w:r>
          </w:p>
          <w:p w:rsidR="00000000" w:rsidDel="00000000" w:rsidP="00000000" w:rsidRDefault="00000000" w:rsidRPr="00000000" w14:paraId="0000009B">
            <w:pPr>
              <w:rPr/>
            </w:pPr>
            <w:r w:rsidDel="00000000" w:rsidR="00000000" w:rsidRPr="00000000">
              <w:rPr>
                <w:rtl w:val="0"/>
              </w:rPr>
              <w:t xml:space="preserve">El módulo estrella de la plataforma es el inventario asociado a consumo. Cada servicio declara qué insumos gasta y en qué cantidad, de manera que al cerrar una atención el sistema descuenta el stock, genera la alerta de reposición cuando corresponde y alimenta el costo real del servicio. Ese flujo conecta en un mismo circuito la agenda, el inventario, las notificaciones y las finanzas, y es lo que diferencia a la plataforma de una agenda electrónica convencional.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color w:val="000000"/>
        </w:rPr>
      </w:pPr>
      <w:bookmarkStart w:colFirst="0" w:colLast="0" w:name="_heading=h.n8lzsbs057vw"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una plataforma multi-negocio con los nueve módulos comprometidos: autenticación y seguridad, configuración del negocio, agenda y reservas, portal del cliente, inventario e insumos, notificaciones, finanzas y ficha de cliente, administración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de 9 módulos implementados y demostrables en ambiente de pruebas al término de la Fase de Desarrollo.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la horizontalidad de la plataforma configurando negocios de rubros distintos sobre una misma instancia.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negocios de rubros distintos operando sobre la misma instancia sin modificación de código fuente.</w:t>
            </w:r>
            <w:r w:rsidDel="00000000" w:rsidR="00000000" w:rsidRPr="00000000">
              <w:rPr>
                <w:rtl w:val="0"/>
              </w:rPr>
            </w:r>
          </w:p>
        </w:tc>
      </w:tr>
    </w:tbl>
    <w:p w:rsidR="00000000" w:rsidDel="00000000" w:rsidP="00000000" w:rsidRDefault="00000000" w:rsidRPr="00000000" w14:paraId="000000AC">
      <w:pPr>
        <w:pStyle w:val="Heading1"/>
        <w:spacing w:before="0" w:lineRule="auto"/>
        <w:rPr>
          <w:rFonts w:ascii="Calibri" w:cs="Calibri" w:eastAsia="Calibri" w:hAnsi="Calibri"/>
          <w:color w:val="000000"/>
          <w:sz w:val="24"/>
          <w:szCs w:val="24"/>
        </w:rPr>
      </w:pPr>
      <w:bookmarkStart w:colFirst="0" w:colLast="0" w:name="_heading=h.o8y9bpu08lr8"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correcto funcionamiento de los requerimientos funcionales comprometidos.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de los casos de prueba funcionales ejecutados y al menos 95% aprobados antes del cierre de la Fase de QA.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el aislamiento lógico de los datos entre negocios distintos.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incidencias de acceso cruzado entre negocios en las pruebas de seguridad.</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Completar las cinco fases del proyecto dentro del semestre académico.</w:t>
            </w: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 de cierre no posterior al 11-12-2026.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los hitos comprometidos al término de cada fase.</w:t>
            </w:r>
            <w:r w:rsidDel="00000000" w:rsidR="00000000" w:rsidRPr="00000000">
              <w:rPr>
                <w:rtl w:val="0"/>
              </w:rPr>
            </w:r>
          </w:p>
        </w:tc>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 5 días hábiles por hito respecto de la Carta Gantt.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la documentación de planificación en el primer avance de la asignatura.</w:t>
            </w:r>
            <w:r w:rsidDel="00000000" w:rsidR="00000000" w:rsidRPr="00000000">
              <w:rPr>
                <w:rtl w:val="0"/>
              </w:rPr>
            </w:r>
          </w:p>
        </w:tc>
        <w:tc>
          <w:tcPr>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Constitución, Matriz de Requerimientos, Matriz EDT e Informe ERS entregados en la fecha definida.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jornadas de actividad estimadas para la Fase de Desarrollo, equivalentes a 877 horas hombre (61% del esfuerzo total del proyecto).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Concentrar el esfuerzo del equipo en la construcción del producto.</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menos el 60% de las horas hombre totales asignadas a la Fase de Desarrollo.</w:t>
            </w:r>
            <w:r w:rsidDel="00000000" w:rsidR="00000000" w:rsidRPr="00000000">
              <w:rPr>
                <w:rtl w:val="0"/>
              </w:rPr>
            </w:r>
          </w:p>
        </w:tc>
      </w:tr>
    </w:tbl>
    <w:p w:rsidR="00000000" w:rsidDel="00000000" w:rsidP="00000000" w:rsidRDefault="00000000" w:rsidRPr="00000000" w14:paraId="000000C9">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proyecto dentro del presupuesto de esfuerzo estimado en la Matriz EDT.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del 10% sobre las 1.427 horas hombre estimadas.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color w:val="000000"/>
        </w:rPr>
      </w:pPr>
      <w:bookmarkStart w:colFirst="0" w:colLast="0" w:name="_heading=h.kocuj0pz189"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7">
            <w:pPr>
              <w:rPr/>
            </w:pPr>
            <w:r w:rsidDel="00000000" w:rsidR="00000000" w:rsidRPr="00000000">
              <w:rPr>
                <w:rtl w:val="0"/>
              </w:rPr>
              <w:t xml:space="preserve">• Construir la plataforma sobre una arquitectura de tres capas: aplicación web responsiva, API REST y base de datos relacional PostgreSQL.</w:t>
            </w:r>
          </w:p>
          <w:p w:rsidR="00000000" w:rsidDel="00000000" w:rsidP="00000000" w:rsidRDefault="00000000" w:rsidRPr="00000000" w14:paraId="000000D8">
            <w:pPr>
              <w:rPr/>
            </w:pPr>
            <w:r w:rsidDel="00000000" w:rsidR="00000000" w:rsidRPr="00000000">
              <w:rPr>
                <w:rtl w:val="0"/>
              </w:rPr>
              <w:t xml:space="preserve">• Implementar un modelo de datos genérico en el que la persona y el espacio se representen como una única entidad Recurso con disponibilidad propia, de modo que el motor de disponibilidad sea el mismo para cualquier rubro.</w:t>
            </w:r>
          </w:p>
          <w:p w:rsidR="00000000" w:rsidDel="00000000" w:rsidP="00000000" w:rsidRDefault="00000000" w:rsidRPr="00000000" w14:paraId="000000D9">
            <w:pPr>
              <w:rPr/>
            </w:pPr>
            <w:r w:rsidDel="00000000" w:rsidR="00000000" w:rsidRPr="00000000">
              <w:rPr>
                <w:rtl w:val="0"/>
              </w:rPr>
              <w:t xml:space="preserve">• Implementar un sistema de atributos parametrizables de tipo clave-valor que permita a cada negocio extender la ficha de cliente y la de servicio sin modificar el esquema de la base de datos.</w:t>
            </w:r>
          </w:p>
          <w:p w:rsidR="00000000" w:rsidDel="00000000" w:rsidP="00000000" w:rsidRDefault="00000000" w:rsidRPr="00000000" w14:paraId="000000DA">
            <w:pPr>
              <w:rPr/>
            </w:pPr>
            <w:r w:rsidDel="00000000" w:rsidR="00000000" w:rsidRPr="00000000">
              <w:rPr>
                <w:rtl w:val="0"/>
              </w:rPr>
              <w:t xml:space="preserve">• Implementar el aislamiento lógico de datos por negocio (multi-tenant), garantizando que ninguna consulta pueda alcanzar información de un negocio distinto.</w:t>
            </w:r>
          </w:p>
          <w:p w:rsidR="00000000" w:rsidDel="00000000" w:rsidP="00000000" w:rsidRDefault="00000000" w:rsidRPr="00000000" w14:paraId="000000DB">
            <w:pPr>
              <w:rPr/>
            </w:pPr>
            <w:r w:rsidDel="00000000" w:rsidR="00000000" w:rsidRPr="00000000">
              <w:rPr>
                <w:rtl w:val="0"/>
              </w:rPr>
              <w:t xml:space="preserve">• Aplicar control de acceso basado en roles para las funciones del backoffice y del portal público.</w:t>
            </w:r>
          </w:p>
          <w:p w:rsidR="00000000" w:rsidDel="00000000" w:rsidP="00000000" w:rsidRDefault="00000000" w:rsidRPr="00000000" w14:paraId="000000DC">
            <w:pPr>
              <w:rPr/>
            </w:pPr>
            <w:r w:rsidDel="00000000" w:rsidR="00000000" w:rsidRPr="00000000">
              <w:rPr>
                <w:rtl w:val="0"/>
              </w:rPr>
              <w:t xml:space="preserve">• Documentar la API REST de manera que sea posible incorporar nuevos módulos sin intervenir el núcleo de agenda.</w:t>
            </w:r>
          </w:p>
          <w:p w:rsidR="00000000" w:rsidDel="00000000" w:rsidP="00000000" w:rsidRDefault="00000000" w:rsidRPr="00000000" w14:paraId="000000DD">
            <w:pPr>
              <w:rPr/>
            </w:pPr>
            <w:r w:rsidDel="00000000" w:rsidR="00000000" w:rsidRPr="00000000">
              <w:rPr>
                <w:rtl w:val="0"/>
              </w:rPr>
              <w:t xml:space="preserve">• Mantener el código fuente en un repositorio con control de versiones, con flujo de ramas por módulo y revisión previa a la integración.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color w:val="000000"/>
        </w:rPr>
      </w:pPr>
      <w:bookmarkStart w:colFirst="0" w:colLast="0" w:name="_heading=h.jitn2emi4os3"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2">
            <w:pPr>
              <w:rPr/>
            </w:pPr>
            <w:r w:rsidDel="00000000" w:rsidR="00000000" w:rsidRPr="00000000">
              <w:rPr>
                <w:rtl w:val="0"/>
              </w:rPr>
              <w:t xml:space="preserve">Documentación de planificación y análisis:</w:t>
            </w:r>
          </w:p>
          <w:p w:rsidR="00000000" w:rsidDel="00000000" w:rsidP="00000000" w:rsidRDefault="00000000" w:rsidRPr="00000000" w14:paraId="000000E3">
            <w:pPr>
              <w:rPr/>
            </w:pPr>
            <w:r w:rsidDel="00000000" w:rsidR="00000000" w:rsidRPr="00000000">
              <w:rPr>
                <w:rtl w:val="0"/>
              </w:rPr>
              <w:t xml:space="preserve">• Acta de Constitución del Proyecto</w:t>
            </w:r>
          </w:p>
          <w:p w:rsidR="00000000" w:rsidDel="00000000" w:rsidP="00000000" w:rsidRDefault="00000000" w:rsidRPr="00000000" w14:paraId="000000E4">
            <w:pPr>
              <w:rPr/>
            </w:pPr>
            <w:r w:rsidDel="00000000" w:rsidR="00000000" w:rsidRPr="00000000">
              <w:rPr>
                <w:rtl w:val="0"/>
              </w:rPr>
              <w:t xml:space="preserve">• Matriz de Especificación de Requerimientos (39 requerimientos)</w:t>
            </w:r>
          </w:p>
          <w:p w:rsidR="00000000" w:rsidDel="00000000" w:rsidP="00000000" w:rsidRDefault="00000000" w:rsidRPr="00000000" w14:paraId="000000E5">
            <w:pPr>
              <w:rPr/>
            </w:pPr>
            <w:r w:rsidDel="00000000" w:rsidR="00000000" w:rsidRPr="00000000">
              <w:rPr>
                <w:rtl w:val="0"/>
              </w:rPr>
              <w:t xml:space="preserve">• Informe de Especificación de Requisitos de Software (ERS, estándar IEEE 830)</w:t>
            </w:r>
          </w:p>
          <w:p w:rsidR="00000000" w:rsidDel="00000000" w:rsidP="00000000" w:rsidRDefault="00000000" w:rsidRPr="00000000" w14:paraId="000000E6">
            <w:pPr>
              <w:rPr/>
            </w:pPr>
            <w:r w:rsidDel="00000000" w:rsidR="00000000" w:rsidRPr="00000000">
              <w:rPr>
                <w:rtl w:val="0"/>
              </w:rPr>
              <w:t xml:space="preserve">• Matriz EDT con cálculo detallado de esfuerzo y costos</w:t>
            </w:r>
          </w:p>
          <w:p w:rsidR="00000000" w:rsidDel="00000000" w:rsidP="00000000" w:rsidRDefault="00000000" w:rsidRPr="00000000" w14:paraId="000000E7">
            <w:pPr>
              <w:rPr/>
            </w:pPr>
            <w:r w:rsidDel="00000000" w:rsidR="00000000" w:rsidRPr="00000000">
              <w:rPr>
                <w:rtl w:val="0"/>
              </w:rPr>
              <w:t xml:space="preserve">• Carta Gantt</w:t>
            </w:r>
          </w:p>
          <w:p w:rsidR="00000000" w:rsidDel="00000000" w:rsidP="00000000" w:rsidRDefault="00000000" w:rsidRPr="00000000" w14:paraId="000000E8">
            <w:pPr>
              <w:rPr/>
            </w:pPr>
            <w:r w:rsidDel="00000000" w:rsidR="00000000" w:rsidRPr="00000000">
              <w:rPr>
                <w:rtl w:val="0"/>
              </w:rPr>
              <w:t xml:space="preserve">• Documento de arquitectura de software</w:t>
            </w:r>
          </w:p>
          <w:p w:rsidR="00000000" w:rsidDel="00000000" w:rsidP="00000000" w:rsidRDefault="00000000" w:rsidRPr="00000000" w14:paraId="000000E9">
            <w:pPr>
              <w:rPr/>
            </w:pPr>
            <w:r w:rsidDel="00000000" w:rsidR="00000000" w:rsidRPr="00000000">
              <w:rPr>
                <w:rtl w:val="0"/>
              </w:rPr>
              <w:t xml:space="preserve">• Documento de casos de uso</w:t>
            </w:r>
          </w:p>
          <w:p w:rsidR="00000000" w:rsidDel="00000000" w:rsidP="00000000" w:rsidRDefault="00000000" w:rsidRPr="00000000" w14:paraId="000000EA">
            <w:pPr>
              <w:rPr/>
            </w:pPr>
            <w:r w:rsidDel="00000000" w:rsidR="00000000" w:rsidRPr="00000000">
              <w:rPr>
                <w:rtl w:val="0"/>
              </w:rPr>
              <w:t xml:space="preserve">Producto de software:</w:t>
            </w:r>
          </w:p>
          <w:p w:rsidR="00000000" w:rsidDel="00000000" w:rsidP="00000000" w:rsidRDefault="00000000" w:rsidRPr="00000000" w14:paraId="000000EB">
            <w:pPr>
              <w:rPr/>
            </w:pPr>
            <w:r w:rsidDel="00000000" w:rsidR="00000000" w:rsidRPr="00000000">
              <w:rPr>
                <w:rtl w:val="0"/>
              </w:rPr>
              <w:t xml:space="preserve">• Prototipos de interfaz de usuario (mockups)</w:t>
            </w:r>
          </w:p>
          <w:p w:rsidR="00000000" w:rsidDel="00000000" w:rsidP="00000000" w:rsidRDefault="00000000" w:rsidRPr="00000000" w14:paraId="000000EC">
            <w:pPr>
              <w:rPr/>
            </w:pPr>
            <w:r w:rsidDel="00000000" w:rsidR="00000000" w:rsidRPr="00000000">
              <w:rPr>
                <w:rtl w:val="0"/>
              </w:rPr>
              <w:t xml:space="preserve">• Scripts de creación de la base de datos PostgreSQL y de sus funciones</w:t>
            </w:r>
          </w:p>
          <w:p w:rsidR="00000000" w:rsidDel="00000000" w:rsidP="00000000" w:rsidRDefault="00000000" w:rsidRPr="00000000" w14:paraId="000000ED">
            <w:pPr>
              <w:rPr/>
            </w:pPr>
            <w:r w:rsidDel="00000000" w:rsidR="00000000" w:rsidRPr="00000000">
              <w:rPr>
                <w:rtl w:val="0"/>
              </w:rPr>
              <w:t xml:space="preserve">• Código fuente de los nueve módulos comprometidos</w:t>
            </w:r>
          </w:p>
          <w:p w:rsidR="00000000" w:rsidDel="00000000" w:rsidP="00000000" w:rsidRDefault="00000000" w:rsidRPr="00000000" w14:paraId="000000EE">
            <w:pPr>
              <w:rPr/>
            </w:pPr>
            <w:r w:rsidDel="00000000" w:rsidR="00000000" w:rsidRPr="00000000">
              <w:rPr>
                <w:rtl w:val="0"/>
              </w:rPr>
              <w:t xml:space="preserve">• Sistema desplegado y operativo en ambiente de pruebas</w:t>
            </w:r>
          </w:p>
          <w:p w:rsidR="00000000" w:rsidDel="00000000" w:rsidP="00000000" w:rsidRDefault="00000000" w:rsidRPr="00000000" w14:paraId="000000EF">
            <w:pPr>
              <w:rPr/>
            </w:pPr>
            <w:r w:rsidDel="00000000" w:rsidR="00000000" w:rsidRPr="00000000">
              <w:rPr>
                <w:rtl w:val="0"/>
              </w:rPr>
              <w:t xml:space="preserve">• Sistema migrado a ambiente de producción</w:t>
            </w:r>
          </w:p>
          <w:p w:rsidR="00000000" w:rsidDel="00000000" w:rsidP="00000000" w:rsidRDefault="00000000" w:rsidRPr="00000000" w14:paraId="000000F0">
            <w:pPr>
              <w:rPr/>
            </w:pPr>
            <w:r w:rsidDel="00000000" w:rsidR="00000000" w:rsidRPr="00000000">
              <w:rPr>
                <w:rtl w:val="0"/>
              </w:rPr>
              <w:t xml:space="preserve">Cierre:</w:t>
            </w:r>
          </w:p>
          <w:p w:rsidR="00000000" w:rsidDel="00000000" w:rsidP="00000000" w:rsidRDefault="00000000" w:rsidRPr="00000000" w14:paraId="000000F1">
            <w:pPr>
              <w:rPr/>
            </w:pPr>
            <w:r w:rsidDel="00000000" w:rsidR="00000000" w:rsidRPr="00000000">
              <w:rPr>
                <w:rtl w:val="0"/>
              </w:rPr>
              <w:t xml:space="preserve">• Informe de pruebas funcionales y de pruebas con usuarios</w:t>
            </w:r>
          </w:p>
          <w:p w:rsidR="00000000" w:rsidDel="00000000" w:rsidP="00000000" w:rsidRDefault="00000000" w:rsidRPr="00000000" w14:paraId="000000F2">
            <w:pPr>
              <w:rPr/>
            </w:pPr>
            <w:r w:rsidDel="00000000" w:rsidR="00000000" w:rsidRPr="00000000">
              <w:rPr>
                <w:rtl w:val="0"/>
              </w:rPr>
              <w:t xml:space="preserve">• Manual de usuario</w:t>
            </w:r>
          </w:p>
          <w:p w:rsidR="00000000" w:rsidDel="00000000" w:rsidP="00000000" w:rsidRDefault="00000000" w:rsidRPr="00000000" w14:paraId="000000F3">
            <w:pPr>
              <w:rPr/>
            </w:pPr>
            <w:r w:rsidDel="00000000" w:rsidR="00000000" w:rsidRPr="00000000">
              <w:rPr>
                <w:rtl w:val="0"/>
              </w:rPr>
              <w:t xml:space="preserve">• Registro de capacitación</w:t>
            </w:r>
          </w:p>
          <w:p w:rsidR="00000000" w:rsidDel="00000000" w:rsidP="00000000" w:rsidRDefault="00000000" w:rsidRPr="00000000" w14:paraId="000000F4">
            <w:pPr>
              <w:rPr/>
            </w:pPr>
            <w:r w:rsidDel="00000000" w:rsidR="00000000" w:rsidRPr="00000000">
              <w:rPr>
                <w:rtl w:val="0"/>
              </w:rPr>
              <w:t xml:space="preserve">• Acta de Cierre del Proyecto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bCs w:val="1"/>
          <w:sz w:val="32"/>
          <w:szCs w:val="32"/>
        </w:rPr>
      </w:pPr>
      <w:bookmarkStart w:colFirst="0" w:colLast="0" w:name="_heading=h.q6771f5qse9x" w:id="21"/>
      <w:bookmarkEnd w:id="21"/>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FA">
      <w:pPr>
        <w:pStyle w:val="Heading2"/>
        <w:rPr>
          <w:color w:val="000000"/>
        </w:rPr>
      </w:pPr>
      <w:bookmarkStart w:colFirst="0" w:colLast="0" w:name="_heading=h.docid05ybxaa"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line="276" w:lineRule="auto"/>
              <w:jc w:val="both"/>
              <w:rPr/>
            </w:pPr>
            <w:r w:rsidDel="00000000" w:rsidR="00000000" w:rsidRPr="00000000">
              <w:rPr>
                <w:rtl w:val="0"/>
              </w:rPr>
              <w:t xml:space="preserve">El detalle completo se encuentra en la Matriz de Especificación de Requerimientos (Anexo 5.2), que contiene 39 requerimientos identificados de R.1 a R.39: 31 funcionales y 8 no funcionales. A alto nivel, el sistema debe:</w:t>
            </w:r>
          </w:p>
          <w:p w:rsidR="00000000" w:rsidDel="00000000" w:rsidP="00000000" w:rsidRDefault="00000000" w:rsidRPr="00000000" w14:paraId="000000FC">
            <w:pPr>
              <w:spacing w:line="276" w:lineRule="auto"/>
              <w:jc w:val="both"/>
              <w:rPr/>
            </w:pPr>
            <w:r w:rsidDel="00000000" w:rsidR="00000000" w:rsidRPr="00000000">
              <w:rPr>
                <w:rtl w:val="0"/>
              </w:rPr>
              <w:t xml:space="preserve">• Registrar negocios en la plataforma y mantener sus datos aislados entre sí (R.1, R.7, R.32).</w:t>
            </w:r>
          </w:p>
          <w:p w:rsidR="00000000" w:rsidDel="00000000" w:rsidP="00000000" w:rsidRDefault="00000000" w:rsidRPr="00000000" w14:paraId="000000FD">
            <w:pPr>
              <w:spacing w:line="276" w:lineRule="auto"/>
              <w:jc w:val="both"/>
              <w:rPr/>
            </w:pPr>
            <w:r w:rsidDel="00000000" w:rsidR="00000000" w:rsidRPr="00000000">
              <w:rPr>
                <w:rtl w:val="0"/>
              </w:rPr>
              <w:t xml:space="preserve">• Autenticar usuarios y administrar roles y permisos diferenciados para Administrador del Negocio, Trabajador y Cliente Final (R.2 a R.6).</w:t>
            </w:r>
          </w:p>
          <w:p w:rsidR="00000000" w:rsidDel="00000000" w:rsidP="00000000" w:rsidRDefault="00000000" w:rsidRPr="00000000" w14:paraId="000000FE">
            <w:pPr>
              <w:spacing w:line="276" w:lineRule="auto"/>
              <w:jc w:val="both"/>
              <w:rPr/>
            </w:pPr>
            <w:r w:rsidDel="00000000" w:rsidR="00000000" w:rsidRPr="00000000">
              <w:rPr>
                <w:rtl w:val="0"/>
              </w:rPr>
              <w:t xml:space="preserve">• Permitir al negocio configurar su catálogo de servicios, sus recursos, sus horarios de atención y sus atributos parametrizables (R.8 a R.11).</w:t>
            </w:r>
          </w:p>
          <w:p w:rsidR="00000000" w:rsidDel="00000000" w:rsidP="00000000" w:rsidRDefault="00000000" w:rsidRPr="00000000" w14:paraId="000000FF">
            <w:pPr>
              <w:spacing w:line="276" w:lineRule="auto"/>
              <w:jc w:val="both"/>
              <w:rPr/>
            </w:pPr>
            <w:r w:rsidDel="00000000" w:rsidR="00000000" w:rsidRPr="00000000">
              <w:rPr>
                <w:rtl w:val="0"/>
              </w:rPr>
              <w:t xml:space="preserve">• Calcular la disponibilidad cruzando todos los recursos que exige un servicio, y permitir agendar, cancelar y reagendar citas desde el portal público y desde el backoffice (R.12 a R.18).</w:t>
            </w:r>
          </w:p>
          <w:p w:rsidR="00000000" w:rsidDel="00000000" w:rsidP="00000000" w:rsidRDefault="00000000" w:rsidRPr="00000000" w14:paraId="00000100">
            <w:pPr>
              <w:spacing w:line="276" w:lineRule="auto"/>
              <w:jc w:val="both"/>
              <w:rPr/>
            </w:pPr>
            <w:r w:rsidDel="00000000" w:rsidR="00000000" w:rsidRPr="00000000">
              <w:rPr>
                <w:rtl w:val="0"/>
              </w:rPr>
              <w:t xml:space="preserve">• Mantener la ficha e historial de cada cliente a partir de sus atenciones (R.19).</w:t>
            </w:r>
          </w:p>
          <w:p w:rsidR="00000000" w:rsidDel="00000000" w:rsidP="00000000" w:rsidRDefault="00000000" w:rsidRPr="00000000" w14:paraId="00000101">
            <w:pPr>
              <w:spacing w:line="276" w:lineRule="auto"/>
              <w:jc w:val="both"/>
              <w:rPr/>
            </w:pPr>
            <w:r w:rsidDel="00000000" w:rsidR="00000000" w:rsidRPr="00000000">
              <w:rPr>
                <w:rtl w:val="0"/>
              </w:rPr>
              <w:t xml:space="preserve">• Administrar insumos, proveedores y movimientos de inventario, descontando el stock de forma automática al cerrar una atención (R.20 a R.24).</w:t>
            </w:r>
          </w:p>
          <w:p w:rsidR="00000000" w:rsidDel="00000000" w:rsidP="00000000" w:rsidRDefault="00000000" w:rsidRPr="00000000" w14:paraId="00000102">
            <w:pPr>
              <w:spacing w:line="276" w:lineRule="auto"/>
              <w:jc w:val="both"/>
              <w:rPr/>
            </w:pPr>
            <w:r w:rsidDel="00000000" w:rsidR="00000000" w:rsidRPr="00000000">
              <w:rPr>
                <w:rtl w:val="0"/>
              </w:rPr>
              <w:t xml:space="preserve">• Notificar recordatorios de cita, cambios de agenda y alertas de stock bajo el mínimo (R.25 a R.27).</w:t>
            </w:r>
          </w:p>
          <w:p w:rsidR="00000000" w:rsidDel="00000000" w:rsidP="00000000" w:rsidRDefault="00000000" w:rsidRPr="00000000" w14:paraId="00000103">
            <w:pPr>
              <w:spacing w:line="276" w:lineRule="auto"/>
              <w:jc w:val="both"/>
              <w:rPr/>
            </w:pPr>
            <w:r w:rsidDel="00000000" w:rsidR="00000000" w:rsidRPr="00000000">
              <w:rPr>
                <w:rtl w:val="0"/>
              </w:rPr>
              <w:t xml:space="preserve">• Registrar ingresos y egresos, procesar pagos en línea y generar reportes de gestión exportables (R.28 a R.31).</w:t>
            </w:r>
          </w:p>
          <w:p w:rsidR="00000000" w:rsidDel="00000000" w:rsidP="00000000" w:rsidRDefault="00000000" w:rsidRPr="00000000" w14:paraId="00000104">
            <w:pPr>
              <w:spacing w:line="276" w:lineRule="auto"/>
              <w:jc w:val="both"/>
              <w:rPr/>
            </w:pPr>
            <w:r w:rsidDel="00000000" w:rsidR="00000000" w:rsidRPr="00000000">
              <w:rPr>
                <w:rtl w:val="0"/>
              </w:rPr>
              <w:t xml:space="preserve">• Cumplir los requisitos no funcionales de seguridad, rendimiento, disponibilidad, usabilidad, independencia de rubro, mantenibilidad y compatibilidad (R.32 a R.39).</w:t>
            </w:r>
          </w:p>
          <w:p w:rsidR="00000000" w:rsidDel="00000000" w:rsidP="00000000" w:rsidRDefault="00000000" w:rsidRPr="00000000" w14:paraId="00000105">
            <w:pPr>
              <w:spacing w:line="276"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color w:val="000000"/>
        </w:rPr>
      </w:pPr>
      <w:bookmarkStart w:colFirst="0" w:colLast="0" w:name="_heading=h.fijzsfhde366"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Premisas:</w:t>
            </w:r>
          </w:p>
          <w:p w:rsidR="00000000" w:rsidDel="00000000" w:rsidP="00000000" w:rsidRDefault="00000000" w:rsidRPr="00000000" w14:paraId="0000010A">
            <w:pPr>
              <w:rPr/>
            </w:pPr>
            <w:r w:rsidDel="00000000" w:rsidR="00000000" w:rsidRPr="00000000">
              <w:rPr>
                <w:rtl w:val="0"/>
              </w:rPr>
              <w:t xml:space="preserve">• El proyecto corresponde a un producto propio. No existe un cliente externo que financie el desarrollo ni apruebe entregas comerciales: el equipo actúa como patrocinador y como cliente interno, y la validación funcional se realiza con negocios piloto de rubros distintos.</w:t>
            </w:r>
          </w:p>
          <w:p w:rsidR="00000000" w:rsidDel="00000000" w:rsidP="00000000" w:rsidRDefault="00000000" w:rsidRPr="00000000" w14:paraId="0000010B">
            <w:pPr>
              <w:rPr/>
            </w:pPr>
            <w:r w:rsidDel="00000000" w:rsidR="00000000" w:rsidRPr="00000000">
              <w:rPr>
                <w:rtl w:val="0"/>
              </w:rPr>
              <w:t xml:space="preserve">• Los seis integrantes del equipo tienen disponibilidad parcial, compatibilizando el proyecto con el resto de su carga académica.</w:t>
            </w:r>
          </w:p>
          <w:p w:rsidR="00000000" w:rsidDel="00000000" w:rsidP="00000000" w:rsidRDefault="00000000" w:rsidRPr="00000000" w14:paraId="0000010C">
            <w:pPr>
              <w:rPr/>
            </w:pPr>
            <w:r w:rsidDel="00000000" w:rsidR="00000000" w:rsidRPr="00000000">
              <w:rPr>
                <w:rtl w:val="0"/>
              </w:rPr>
              <w:t xml:space="preserve">• Los costos expresados corresponden a una valorización académica del esfuerzo estimado; no existe desembolso real de dinero.</w:t>
            </w:r>
          </w:p>
          <w:p w:rsidR="00000000" w:rsidDel="00000000" w:rsidP="00000000" w:rsidRDefault="00000000" w:rsidRPr="00000000" w14:paraId="0000010D">
            <w:pPr>
              <w:rPr/>
            </w:pPr>
            <w:r w:rsidDel="00000000" w:rsidR="00000000" w:rsidRPr="00000000">
              <w:rPr>
                <w:rtl w:val="0"/>
              </w:rPr>
              <w:t xml:space="preserve">• Los negocios piloto participan de forma voluntaria y no adquieren compromiso contractual alguno.</w:t>
            </w:r>
          </w:p>
          <w:p w:rsidR="00000000" w:rsidDel="00000000" w:rsidP="00000000" w:rsidRDefault="00000000" w:rsidRPr="00000000" w14:paraId="0000010E">
            <w:pPr>
              <w:rPr/>
            </w:pPr>
            <w:r w:rsidDel="00000000" w:rsidR="00000000" w:rsidRPr="00000000">
              <w:rPr>
                <w:rtl w:val="0"/>
              </w:rPr>
              <w:t xml:space="preserve">Restricciones:</w:t>
            </w:r>
          </w:p>
          <w:p w:rsidR="00000000" w:rsidDel="00000000" w:rsidP="00000000" w:rsidRDefault="00000000" w:rsidRPr="00000000" w14:paraId="0000010F">
            <w:pPr>
              <w:rPr/>
            </w:pPr>
            <w:r w:rsidDel="00000000" w:rsidR="00000000" w:rsidRPr="00000000">
              <w:rPr>
                <w:rtl w:val="0"/>
              </w:rPr>
              <w:t xml:space="preserve">• El proyecto debe cerrarse dentro del semestre académico, con fecha límite 11-12-2026.</w:t>
            </w:r>
          </w:p>
          <w:p w:rsidR="00000000" w:rsidDel="00000000" w:rsidP="00000000" w:rsidRDefault="00000000" w:rsidRPr="00000000" w14:paraId="00000110">
            <w:pPr>
              <w:rPr/>
            </w:pPr>
            <w:r w:rsidDel="00000000" w:rsidR="00000000" w:rsidRPr="00000000">
              <w:rPr>
                <w:rtl w:val="0"/>
              </w:rPr>
              <w:t xml:space="preserve">• El motor de base de datos es relacional: PostgreSQL.</w:t>
            </w:r>
          </w:p>
          <w:p w:rsidR="00000000" w:rsidDel="00000000" w:rsidP="00000000" w:rsidRDefault="00000000" w:rsidRPr="00000000" w14:paraId="00000111">
            <w:pPr>
              <w:rPr/>
            </w:pPr>
            <w:r w:rsidDel="00000000" w:rsidR="00000000" w:rsidRPr="00000000">
              <w:rPr>
                <w:rtl w:val="0"/>
              </w:rPr>
              <w:t xml:space="preserve">• La plataforma es exclusivamente web y debe operar en navegador con diseño responsivo; no se contempla aplicación móvil nativa.</w:t>
            </w:r>
          </w:p>
          <w:p w:rsidR="00000000" w:rsidDel="00000000" w:rsidP="00000000" w:rsidRDefault="00000000" w:rsidRPr="00000000" w14:paraId="00000112">
            <w:pPr>
              <w:rPr/>
            </w:pPr>
            <w:r w:rsidDel="00000000" w:rsidR="00000000" w:rsidRPr="00000000">
              <w:rPr>
                <w:rtl w:val="0"/>
              </w:rPr>
              <w:t xml:space="preserve">• La pasarela de pagos se integrará en modalidad de pruebas (sandbox), sin procesar transacciones reales.</w:t>
            </w:r>
          </w:p>
          <w:p w:rsidR="00000000" w:rsidDel="00000000" w:rsidP="00000000" w:rsidRDefault="00000000" w:rsidRPr="00000000" w14:paraId="00000113">
            <w:pPr>
              <w:rPr/>
            </w:pPr>
            <w:r w:rsidDel="00000000" w:rsidR="00000000" w:rsidRPr="00000000">
              <w:rPr>
                <w:rtl w:val="0"/>
              </w:rPr>
              <w:t xml:space="preserve">• El alcance financiero se limita al registro de ingresos y egresos y a sus reportes. No constituye contabilidad tributaria ni contempla emisión de documentos tributarios electrónicos.</w:t>
            </w:r>
          </w:p>
          <w:p w:rsidR="00000000" w:rsidDel="00000000" w:rsidP="00000000" w:rsidRDefault="00000000" w:rsidRPr="00000000" w14:paraId="00000114">
            <w:pPr>
              <w:rPr/>
            </w:pPr>
            <w:r w:rsidDel="00000000" w:rsidR="00000000" w:rsidRPr="00000000">
              <w:rPr>
                <w:rtl w:val="0"/>
              </w:rPr>
              <w:t xml:space="preserve">• El equipo cubre cinco roles con seis integrantes: el rol de Analista Programador es desempeñado por dos personas.</w:t>
            </w:r>
          </w:p>
          <w:p w:rsidR="00000000" w:rsidDel="00000000" w:rsidP="00000000" w:rsidRDefault="00000000" w:rsidRPr="00000000" w14:paraId="00000115">
            <w:pPr>
              <w:rPr/>
            </w:pPr>
            <w:r w:rsidDel="00000000" w:rsidR="00000000" w:rsidRPr="00000000">
              <w:rPr>
                <w:rtl w:val="0"/>
              </w:rPr>
              <w:t xml:space="preserve">• Ningún módulo puede incorporar lógica dependiente de un rubro específico.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color w:val="000000"/>
        </w:rPr>
      </w:pPr>
      <w:bookmarkStart w:colFirst="0" w:colLast="0" w:name="_heading=h.arahios44p0x"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A">
            <w:pPr>
              <w:rPr/>
            </w:pPr>
            <w:r w:rsidDel="00000000" w:rsidR="00000000" w:rsidRPr="00000000">
              <w:rPr>
                <w:rtl w:val="0"/>
              </w:rPr>
              <w:t xml:space="preserve">1. Sobre-alcance por la cantidad de módulos comprometidos. Probabilidad alta, impacto alto. Mitigación: priorizar el núcleo de agenda y el módulo de inventario asociado a consumo; los módulos de reportes y de pasarela de pagos son los primeros candidatos a reducción de alcance.</w:t>
            </w:r>
          </w:p>
          <w:p w:rsidR="00000000" w:rsidDel="00000000" w:rsidP="00000000" w:rsidRDefault="00000000" w:rsidRPr="00000000" w14:paraId="0000011B">
            <w:pPr>
              <w:rPr/>
            </w:pPr>
            <w:r w:rsidDel="00000000" w:rsidR="00000000" w:rsidRPr="00000000">
              <w:rPr>
                <w:rtl w:val="0"/>
              </w:rPr>
              <w:t xml:space="preserve">2. Fuga de verticalidad: que un rubro obligue a introducir lógica específica en el modelo. Probabilidad media, impacto alto. Mitigación: revisar el diseño de cada módulo contra los cuatro negocios piloto antes de darlo por cerrado.</w:t>
            </w:r>
          </w:p>
          <w:p w:rsidR="00000000" w:rsidDel="00000000" w:rsidP="00000000" w:rsidRDefault="00000000" w:rsidRPr="00000000" w14:paraId="0000011C">
            <w:pPr>
              <w:rPr/>
            </w:pPr>
            <w:r w:rsidDel="00000000" w:rsidR="00000000" w:rsidRPr="00000000">
              <w:rPr>
                <w:rtl w:val="0"/>
              </w:rPr>
              <w:t xml:space="preserve">3. Complejidad técnica del motor de disponibilidad multi-recurso. Probabilidad media, impacto alto. Mitigación: abordarlo al inicio de la Fase de Desarrollo y cubrirlo con pruebas unitarias desde la primera versión.</w:t>
            </w:r>
          </w:p>
          <w:p w:rsidR="00000000" w:rsidDel="00000000" w:rsidP="00000000" w:rsidRDefault="00000000" w:rsidRPr="00000000" w14:paraId="0000011D">
            <w:pPr>
              <w:rPr/>
            </w:pPr>
            <w:r w:rsidDel="00000000" w:rsidR="00000000" w:rsidRPr="00000000">
              <w:rPr>
                <w:rtl w:val="0"/>
              </w:rPr>
              <w:t xml:space="preserve">4. Disponibilidad desigual del equipo por carga académica. Probabilidad alta, impacto medio. Mitigación: planificación con holgura, reuniones de seguimiento semanales y asignación de un responsable por módulo.</w:t>
            </w:r>
          </w:p>
          <w:p w:rsidR="00000000" w:rsidDel="00000000" w:rsidP="00000000" w:rsidRDefault="00000000" w:rsidRPr="00000000" w14:paraId="0000011E">
            <w:pPr>
              <w:rPr/>
            </w:pPr>
            <w:r w:rsidDel="00000000" w:rsidR="00000000" w:rsidRPr="00000000">
              <w:rPr>
                <w:rtl w:val="0"/>
              </w:rPr>
              <w:t xml:space="preserve">5. Dependencia de terceros en la integración con la pasarela de pagos. Probabilidad media, impacto medio. Mitigación: trabajar en ambiente sandbox y aislar la integración detrás de una interfaz propia que permita sustituir el proveedor.</w:t>
            </w:r>
          </w:p>
          <w:p w:rsidR="00000000" w:rsidDel="00000000" w:rsidP="00000000" w:rsidRDefault="00000000" w:rsidRPr="00000000" w14:paraId="0000011F">
            <w:pPr>
              <w:rPr/>
            </w:pPr>
            <w:r w:rsidDel="00000000" w:rsidR="00000000" w:rsidRPr="00000000">
              <w:rPr>
                <w:rtl w:val="0"/>
              </w:rPr>
              <w:t xml:space="preserve">6. Pérdida de trazabilidad entre la matriz de requerimientos, la EDT y el ERS. Probabilidad media, impacto medio. Mitigación: mantener la numeración R.1 a R.39 como identificador único en todos los documentos del proyecto.</w:t>
            </w:r>
          </w:p>
          <w:p w:rsidR="00000000" w:rsidDel="00000000" w:rsidP="00000000" w:rsidRDefault="00000000" w:rsidRPr="00000000" w14:paraId="00000120">
            <w:pPr>
              <w:rPr/>
            </w:pPr>
            <w:r w:rsidDel="00000000" w:rsidR="00000000" w:rsidRPr="00000000">
              <w:rPr>
                <w:rtl w:val="0"/>
              </w:rPr>
              <w:t xml:space="preserve">7. Rotación o ausencia prolongada de un integrante. Probabilidad baja, impacto alto. Mitigación: documentar cada módulo y evitar que un componente crítico quede en manos de una sola persona.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color w:val="000000"/>
        </w:rPr>
      </w:pPr>
      <w:bookmarkStart w:colFirst="0" w:colLast="0" w:name="_heading=h.nwmv2jjlvbrx"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 Base de datos: PostgreSQL, modelo relacional. Scripts de creación de tablas y funciones escritos en SQL estándar y PL/pgSQL.</w:t>
            </w:r>
          </w:p>
          <w:p w:rsidR="00000000" w:rsidDel="00000000" w:rsidP="00000000" w:rsidRDefault="00000000" w:rsidRPr="00000000" w14:paraId="00000126">
            <w:pPr>
              <w:rPr/>
            </w:pPr>
            <w:r w:rsidDel="00000000" w:rsidR="00000000" w:rsidRPr="00000000">
              <w:rPr>
                <w:rtl w:val="0"/>
              </w:rPr>
              <w:t xml:space="preserve">• Capa de servicios: API REST propia, con intercambio de datos en formato JSON sobre HTTPS.</w:t>
            </w:r>
          </w:p>
          <w:p w:rsidR="00000000" w:rsidDel="00000000" w:rsidP="00000000" w:rsidRDefault="00000000" w:rsidRPr="00000000" w14:paraId="00000127">
            <w:pPr>
              <w:rPr/>
            </w:pPr>
            <w:r w:rsidDel="00000000" w:rsidR="00000000" w:rsidRPr="00000000">
              <w:rPr>
                <w:rtl w:val="0"/>
              </w:rPr>
              <w:t xml:space="preserve">• Frontend: aplicación web responsiva ejecutada en navegador.</w:t>
            </w:r>
          </w:p>
          <w:p w:rsidR="00000000" w:rsidDel="00000000" w:rsidP="00000000" w:rsidRDefault="00000000" w:rsidRPr="00000000" w14:paraId="00000128">
            <w:pPr>
              <w:rPr/>
            </w:pPr>
            <w:r w:rsidDel="00000000" w:rsidR="00000000" w:rsidRPr="00000000">
              <w:rPr>
                <w:rtl w:val="0"/>
              </w:rPr>
              <w:t xml:space="preserve">• Control de versiones: Git, con repositorio remoto, flujo de ramas por módulo y revisión previa a la integración.</w:t>
            </w:r>
          </w:p>
          <w:p w:rsidR="00000000" w:rsidDel="00000000" w:rsidP="00000000" w:rsidRDefault="00000000" w:rsidRPr="00000000" w14:paraId="00000129">
            <w:pPr>
              <w:rPr/>
            </w:pPr>
            <w:r w:rsidDel="00000000" w:rsidR="00000000" w:rsidRPr="00000000">
              <w:rPr>
                <w:rtl w:val="0"/>
              </w:rPr>
              <w:t xml:space="preserve">• Gestión del proyecto: Carta Gantt y Matriz EDT para el control de avance y esfuerzo.</w:t>
            </w:r>
          </w:p>
          <w:p w:rsidR="00000000" w:rsidDel="00000000" w:rsidP="00000000" w:rsidRDefault="00000000" w:rsidRPr="00000000" w14:paraId="0000012A">
            <w:pPr>
              <w:rPr/>
            </w:pPr>
            <w:r w:rsidDel="00000000" w:rsidR="00000000" w:rsidRPr="00000000">
              <w:rPr>
                <w:rtl w:val="0"/>
              </w:rPr>
              <w:t xml:space="preserve">• Prototipado: herramienta de diseño de interfaces para la construcción de los mockups.</w:t>
            </w:r>
          </w:p>
          <w:p w:rsidR="00000000" w:rsidDel="00000000" w:rsidP="00000000" w:rsidRDefault="00000000" w:rsidRPr="00000000" w14:paraId="0000012B">
            <w:pPr>
              <w:rPr/>
            </w:pPr>
            <w:r w:rsidDel="00000000" w:rsidR="00000000" w:rsidRPr="00000000">
              <w:rPr>
                <w:rtl w:val="0"/>
              </w:rPr>
              <w:t xml:space="preserve">• Pruebas: casos de prueba funcionales documentados y ejecutados en un ambiente de pruebas independiente del ambiente de desarrollo.</w:t>
            </w:r>
          </w:p>
          <w:p w:rsidR="00000000" w:rsidDel="00000000" w:rsidP="00000000" w:rsidRDefault="00000000" w:rsidRPr="00000000" w14:paraId="0000012C">
            <w:pPr>
              <w:rPr/>
            </w:pPr>
            <w:r w:rsidDel="00000000" w:rsidR="00000000" w:rsidRPr="00000000">
              <w:rPr>
                <w:rtl w:val="0"/>
              </w:rPr>
              <w:t xml:space="preserve">• Ambientes: desarrollo, pruebas y producción, con bases de datos separadas.</w:t>
            </w:r>
          </w:p>
          <w:p w:rsidR="00000000" w:rsidDel="00000000" w:rsidP="00000000" w:rsidRDefault="00000000" w:rsidRPr="00000000" w14:paraId="0000012D">
            <w:pPr>
              <w:rPr/>
            </w:pPr>
            <w:r w:rsidDel="00000000" w:rsidR="00000000" w:rsidRPr="00000000">
              <w:rPr>
                <w:rtl w:val="0"/>
              </w:rPr>
              <w:t xml:space="preserve">Nota: la selección definitiva del framework de backend y de frontend se formalizará en el Documento de Arquitectura de Software, dentro de la Fase de Análisis y Diseño.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color w:val="000000"/>
        </w:rPr>
      </w:pPr>
      <w:bookmarkStart w:colFirst="0" w:colLast="0" w:name="_heading=h.7d8qt0eq8brn"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3">
            <w:pPr>
              <w:rPr/>
            </w:pPr>
            <w:r w:rsidDel="00000000" w:rsidR="00000000" w:rsidRPr="00000000">
              <w:rPr>
                <w:rtl w:val="0"/>
              </w:rPr>
              <w:t xml:space="preserve">El sistema no requiere hardware especializado ni interfaces con dispositivos externos. Opera sobre un servidor de aplicaciones y un servidor de base de datos, y se accede desde equipos de escritorio, notebooks, tablets o teléfonos móviles.</w:t>
            </w:r>
          </w:p>
          <w:p w:rsidR="00000000" w:rsidDel="00000000" w:rsidP="00000000" w:rsidRDefault="00000000" w:rsidRPr="00000000" w14:paraId="00000134">
            <w:pPr>
              <w:rPr/>
            </w:pPr>
            <w:r w:rsidDel="00000000" w:rsidR="00000000" w:rsidRPr="00000000">
              <w:rPr>
                <w:rtl w:val="0"/>
              </w:rPr>
              <w:t xml:space="preserve">Requisitos del lado del cliente: navegador web actualizado y conexión estable a internet. No se requiere instalación local de software.</w:t>
            </w:r>
          </w:p>
          <w:p w:rsidR="00000000" w:rsidDel="00000000" w:rsidP="00000000" w:rsidRDefault="00000000" w:rsidRPr="00000000" w14:paraId="00000135">
            <w:pPr>
              <w:rPr/>
            </w:pPr>
            <w:r w:rsidDel="00000000" w:rsidR="00000000" w:rsidRPr="00000000">
              <w:rPr>
                <w:rtl w:val="0"/>
              </w:rPr>
              <w:t xml:space="preserve">En esta versión no se contempla integración con periféricos tales como lectores de código de barras, impresoras fiscales, cajones de dinero o terminales de pago presencial.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color w:val="000000"/>
        </w:rPr>
      </w:pPr>
      <w:bookmarkStart w:colFirst="0" w:colLast="0" w:name="_heading=h.v6525c7xoemr" w:id="27"/>
      <w:bookmarkEnd w:id="27"/>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El producto se integra con los siguientes componentes de software:</w:t>
            </w:r>
          </w:p>
          <w:p w:rsidR="00000000" w:rsidDel="00000000" w:rsidP="00000000" w:rsidRDefault="00000000" w:rsidRPr="00000000" w14:paraId="0000013B">
            <w:pPr>
              <w:rPr/>
            </w:pPr>
            <w:r w:rsidDel="00000000" w:rsidR="00000000" w:rsidRPr="00000000">
              <w:rPr>
                <w:rtl w:val="0"/>
              </w:rPr>
              <w:t xml:space="preserve">• Motor de base de datos PostgreSQL. Propósito: persistencia de todos los datos del sistema. Interfaz: conexión desde la capa de acceso a datos de la API mediante el driver oficial.</w:t>
            </w:r>
          </w:p>
          <w:p w:rsidR="00000000" w:rsidDel="00000000" w:rsidP="00000000" w:rsidRDefault="00000000" w:rsidRPr="00000000" w14:paraId="0000013C">
            <w:pPr>
              <w:rPr/>
            </w:pPr>
            <w:r w:rsidDel="00000000" w:rsidR="00000000" w:rsidRPr="00000000">
              <w:rPr>
                <w:rtl w:val="0"/>
              </w:rPr>
              <w:t xml:space="preserve">• Pasarela de pagos en modalidad sandbox. Propósito: procesar el pago o abono asociado a una reserva. Interfaz: API del proveedor sobre HTTPS, con intercambio en formato JSON y confirmación mediante notificación de retorno.</w:t>
            </w:r>
          </w:p>
          <w:p w:rsidR="00000000" w:rsidDel="00000000" w:rsidP="00000000" w:rsidRDefault="00000000" w:rsidRPr="00000000" w14:paraId="0000013D">
            <w:pPr>
              <w:rPr/>
            </w:pPr>
            <w:r w:rsidDel="00000000" w:rsidR="00000000" w:rsidRPr="00000000">
              <w:rPr>
                <w:rtl w:val="0"/>
              </w:rPr>
              <w:t xml:space="preserve">• Servicio de correo electrónico saliente. Propósito: envío de confirmaciones de reserva, recordatorios de cita y alertas de stock. Interfaz: protocolo SMTP o API del proveedor.</w:t>
            </w:r>
          </w:p>
          <w:p w:rsidR="00000000" w:rsidDel="00000000" w:rsidP="00000000" w:rsidRDefault="00000000" w:rsidRPr="00000000" w14:paraId="0000013E">
            <w:pPr>
              <w:rPr/>
            </w:pPr>
            <w:r w:rsidDel="00000000" w:rsidR="00000000" w:rsidRPr="00000000">
              <w:rPr>
                <w:rtl w:val="0"/>
              </w:rPr>
              <w:t xml:space="preserve">• API REST propia. Propósito: separar la interfaz de usuario de la lógica de negocio y permitir la incorporación de nuevos módulos. Interfaz: JSON sobre HTTPS con autenticación por token.</w:t>
            </w:r>
          </w:p>
          <w:p w:rsidR="00000000" w:rsidDel="00000000" w:rsidP="00000000" w:rsidRDefault="00000000" w:rsidRPr="00000000" w14:paraId="0000013F">
            <w:pPr>
              <w:rPr/>
            </w:pPr>
            <w:r w:rsidDel="00000000" w:rsidR="00000000" w:rsidRPr="00000000">
              <w:rPr>
                <w:rtl w:val="0"/>
              </w:rPr>
              <w:t xml:space="preserve">• Navegadores web. Propósito: ejecución del frontend. Interfaz: HTML, CSS y JavaScript compatibles con las dos últimas versiones estables de Google Chrome, Mozilla Firefox y Microsoft Edge.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color w:val="000000"/>
        </w:rPr>
      </w:pPr>
      <w:bookmarkStart w:colFirst="0" w:colLast="0" w:name="_heading=h.4u0tfnd54vs2" w:id="28"/>
      <w:bookmarkEnd w:id="28"/>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El sistema presenta dos interfaces claramente diferenciadas:</w:t>
            </w:r>
          </w:p>
          <w:p w:rsidR="00000000" w:rsidDel="00000000" w:rsidP="00000000" w:rsidRDefault="00000000" w:rsidRPr="00000000" w14:paraId="00000145">
            <w:pPr>
              <w:rPr/>
            </w:pPr>
            <w:r w:rsidDel="00000000" w:rsidR="00000000" w:rsidRPr="00000000">
              <w:rPr>
                <w:rtl w:val="0"/>
              </w:rPr>
              <w:t xml:space="preserve">• Backoffice. Interfaz privada para el Administrador del Negocio y el Trabajador. Organiza el acceso mediante un menú lateral por módulo y sitúa el calendario como vista principal, acompañado de formularios de mantención para servicios, recursos, insumos, proveedores y personal.</w:t>
            </w:r>
          </w:p>
          <w:p w:rsidR="00000000" w:rsidDel="00000000" w:rsidP="00000000" w:rsidRDefault="00000000" w:rsidRPr="00000000" w14:paraId="00000146">
            <w:pPr>
              <w:rPr/>
            </w:pPr>
            <w:r w:rsidDel="00000000" w:rsidR="00000000" w:rsidRPr="00000000">
              <w:rPr>
                <w:rtl w:val="0"/>
              </w:rPr>
              <w:t xml:space="preserve">• Portal público. Página de reservas propia de cada negocio, accesible sin autenticación para consultar servicios y disponibilidad, y con autenticación para confirmar la reserva, revisar el historial y acceder al calendario personal del cliente.</w:t>
            </w:r>
          </w:p>
          <w:p w:rsidR="00000000" w:rsidDel="00000000" w:rsidP="00000000" w:rsidRDefault="00000000" w:rsidRPr="00000000" w14:paraId="00000147">
            <w:pPr>
              <w:rPr/>
            </w:pPr>
            <w:r w:rsidDel="00000000" w:rsidR="00000000" w:rsidRPr="00000000">
              <w:rPr>
                <w:rtl w:val="0"/>
              </w:rPr>
              <w:t xml:space="preserve">Lineamientos generales de interfaz:</w:t>
            </w:r>
          </w:p>
          <w:p w:rsidR="00000000" w:rsidDel="00000000" w:rsidP="00000000" w:rsidRDefault="00000000" w:rsidRPr="00000000" w14:paraId="00000148">
            <w:pPr>
              <w:rPr/>
            </w:pPr>
            <w:r w:rsidDel="00000000" w:rsidR="00000000" w:rsidRPr="00000000">
              <w:rPr>
                <w:rtl w:val="0"/>
              </w:rPr>
              <w:t xml:space="preserve">• Diseño responsivo, adaptable a pantallas de escritorio, tablet y teléfono móvil.</w:t>
            </w:r>
          </w:p>
          <w:p w:rsidR="00000000" w:rsidDel="00000000" w:rsidP="00000000" w:rsidRDefault="00000000" w:rsidRPr="00000000" w14:paraId="00000149">
            <w:pPr>
              <w:rPr/>
            </w:pPr>
            <w:r w:rsidDel="00000000" w:rsidR="00000000" w:rsidRPr="00000000">
              <w:rPr>
                <w:rtl w:val="0"/>
              </w:rPr>
              <w:t xml:space="preserve">• Identidad visual configurable por cada negocio, que puede definir su logo y su color principal. La plataforma no impone una paleta corporativa única, de manera coherente con su carácter horizontal.</w:t>
            </w:r>
          </w:p>
          <w:p w:rsidR="00000000" w:rsidDel="00000000" w:rsidP="00000000" w:rsidRDefault="00000000" w:rsidRPr="00000000" w14:paraId="0000014A">
            <w:pPr>
              <w:rPr/>
            </w:pPr>
            <w:r w:rsidDel="00000000" w:rsidR="00000000" w:rsidRPr="00000000">
              <w:rPr>
                <w:rtl w:val="0"/>
              </w:rPr>
              <w:t xml:space="preserve">• Validaciones en línea y mensajes de error explicativos junto al campo correspondiente.</w:t>
            </w:r>
          </w:p>
          <w:p w:rsidR="00000000" w:rsidDel="00000000" w:rsidP="00000000" w:rsidRDefault="00000000" w:rsidRPr="00000000" w14:paraId="0000014B">
            <w:pPr>
              <w:rPr/>
            </w:pPr>
            <w:r w:rsidDel="00000000" w:rsidR="00000000" w:rsidRPr="00000000">
              <w:rPr>
                <w:rtl w:val="0"/>
              </w:rPr>
              <w:t xml:space="preserve">• Navegación de no más de tres niveles de profundidad desde el menú principal.</w:t>
            </w:r>
          </w:p>
          <w:p w:rsidR="00000000" w:rsidDel="00000000" w:rsidP="00000000" w:rsidRDefault="00000000" w:rsidRPr="00000000" w14:paraId="0000014C">
            <w:pPr>
              <w:rPr/>
            </w:pPr>
            <w:r w:rsidDel="00000000" w:rsidR="00000000" w:rsidRPr="00000000">
              <w:rPr>
                <w:rtl w:val="0"/>
              </w:rPr>
              <w:t xml:space="preserve">• Acciones destructivas siempre con confirmación previa.</w:t>
            </w:r>
          </w:p>
          <w:p w:rsidR="00000000" w:rsidDel="00000000" w:rsidP="00000000" w:rsidRDefault="00000000" w:rsidRPr="00000000" w14:paraId="0000014D">
            <w:pPr>
              <w:rPr/>
            </w:pPr>
            <w:r w:rsidDel="00000000" w:rsidR="00000000" w:rsidRPr="00000000">
              <w:rPr>
                <w:rtl w:val="0"/>
              </w:rPr>
              <w:t xml:space="preserve">El detalle de pantallas se especifica en el documento de prototipado de software (Anexo 5.3).</w:t>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pStyle w:val="Heading1"/>
        <w:rPr>
          <w:rFonts w:ascii="Calibri" w:cs="Calibri" w:eastAsia="Calibri" w:hAnsi="Calibri"/>
          <w:color w:val="000000"/>
        </w:rPr>
      </w:pPr>
      <w:bookmarkStart w:colFirst="0" w:colLast="0" w:name="_heading=h.ngb2ioiptler" w:id="29"/>
      <w:bookmarkEnd w:id="29"/>
      <w:r w:rsidDel="00000000" w:rsidR="00000000" w:rsidRPr="00000000">
        <w:rPr>
          <w:rtl w:val="0"/>
        </w:rPr>
      </w:r>
    </w:p>
    <w:p w:rsidR="00000000" w:rsidDel="00000000" w:rsidP="00000000" w:rsidRDefault="00000000" w:rsidRPr="00000000" w14:paraId="0000015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2">
            <w:pPr>
              <w:rPr/>
            </w:pPr>
            <w:r w:rsidDel="00000000" w:rsidR="00000000" w:rsidRPr="00000000">
              <w:rPr>
                <w:rtl w:val="0"/>
              </w:rPr>
              <w:t xml:space="preserve">El proyecto se considerará aprobado cuando se cumplan todas las condiciones siguientes:</w:t>
            </w:r>
          </w:p>
          <w:p w:rsidR="00000000" w:rsidDel="00000000" w:rsidP="00000000" w:rsidRDefault="00000000" w:rsidRPr="00000000" w14:paraId="00000153">
            <w:pPr>
              <w:rPr/>
            </w:pPr>
            <w:r w:rsidDel="00000000" w:rsidR="00000000" w:rsidRPr="00000000">
              <w:rPr>
                <w:rtl w:val="0"/>
              </w:rPr>
              <w:t xml:space="preserve">• Los nueve módulos comprometidos se encuentren implementados y sean demostrables en el ambiente de pruebas.</w:t>
            </w:r>
          </w:p>
          <w:p w:rsidR="00000000" w:rsidDel="00000000" w:rsidP="00000000" w:rsidRDefault="00000000" w:rsidRPr="00000000" w14:paraId="00000154">
            <w:pPr>
              <w:rPr/>
            </w:pPr>
            <w:r w:rsidDel="00000000" w:rsidR="00000000" w:rsidRPr="00000000">
              <w:rPr>
                <w:rtl w:val="0"/>
              </w:rPr>
              <w:t xml:space="preserve">• Los 39 requerimientos de la Matriz de Especificación de Requerimientos estén verificados o, en su defecto, formalmente reprogramados con la justificación correspondiente.</w:t>
            </w:r>
          </w:p>
          <w:p w:rsidR="00000000" w:rsidDel="00000000" w:rsidP="00000000" w:rsidRDefault="00000000" w:rsidRPr="00000000" w14:paraId="00000155">
            <w:pPr>
              <w:rPr/>
            </w:pPr>
            <w:r w:rsidDel="00000000" w:rsidR="00000000" w:rsidRPr="00000000">
              <w:rPr>
                <w:rtl w:val="0"/>
              </w:rPr>
              <w:t xml:space="preserve">• Se demuestre la horizontalidad de la plataforma configurando cuatro negocios de rubros distintos sobre una misma instancia, sin modificar el código fuente entre uno y otro.</w:t>
            </w:r>
          </w:p>
          <w:p w:rsidR="00000000" w:rsidDel="00000000" w:rsidP="00000000" w:rsidRDefault="00000000" w:rsidRPr="00000000" w14:paraId="00000156">
            <w:pPr>
              <w:rPr/>
            </w:pPr>
            <w:r w:rsidDel="00000000" w:rsidR="00000000" w:rsidRPr="00000000">
              <w:rPr>
                <w:rtl w:val="0"/>
              </w:rPr>
              <w:t xml:space="preserve">• Las pruebas funcionales alcancen al menos un 95% de casos aprobados y no queden defectos críticos abiertos.</w:t>
            </w:r>
          </w:p>
          <w:p w:rsidR="00000000" w:rsidDel="00000000" w:rsidP="00000000" w:rsidRDefault="00000000" w:rsidRPr="00000000" w14:paraId="00000157">
            <w:pPr>
              <w:rPr/>
            </w:pPr>
            <w:r w:rsidDel="00000000" w:rsidR="00000000" w:rsidRPr="00000000">
              <w:rPr>
                <w:rtl w:val="0"/>
              </w:rPr>
              <w:t xml:space="preserve">• La totalidad de la documentación comprometida esté entregada y validada.</w:t>
            </w:r>
          </w:p>
          <w:p w:rsidR="00000000" w:rsidDel="00000000" w:rsidP="00000000" w:rsidRDefault="00000000" w:rsidRPr="00000000" w14:paraId="00000158">
            <w:pPr>
              <w:rPr/>
            </w:pPr>
            <w:r w:rsidDel="00000000" w:rsidR="00000000" w:rsidRPr="00000000">
              <w:rPr>
                <w:rtl w:val="0"/>
              </w:rPr>
              <w:t xml:space="preserve">• El Acta de Cierre del Proyecto se encuentre firmada por la Jefa de Proyecto en representación del patrocinio y validada por la docente asesora.</w:t>
            </w:r>
          </w:p>
          <w:p w:rsidR="00000000" w:rsidDel="00000000" w:rsidP="00000000" w:rsidRDefault="00000000" w:rsidRPr="00000000" w14:paraId="00000159">
            <w:pPr>
              <w:rPr/>
            </w:pPr>
            <w:r w:rsidDel="00000000" w:rsidR="00000000" w:rsidRPr="00000000">
              <w:rPr>
                <w:rtl w:val="0"/>
              </w:rPr>
              <w:t xml:space="preserve">La responsabilidad de la aprobación final recae en la Jefa de Proyecto, en representación del equipo patrocinador, con la validación académica de la docente asesora de la asignatura.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pStyle w:val="Heading1"/>
        <w:rPr>
          <w:rFonts w:ascii="Calibri" w:cs="Calibri" w:eastAsia="Calibri" w:hAnsi="Calibri"/>
          <w:color w:val="000000"/>
        </w:rPr>
      </w:pPr>
      <w:bookmarkStart w:colFirst="0" w:colLast="0" w:name="_heading=h.u9qnoijyoaq5" w:id="30"/>
      <w:bookmarkEnd w:id="30"/>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60">
            <w:pPr>
              <w:rPr/>
            </w:pPr>
            <w:r w:rsidDel="00000000" w:rsidR="00000000" w:rsidRPr="00000000">
              <w:rPr>
                <w:rtl w:val="0"/>
              </w:rPr>
              <w:t xml:space="preserve">Versión</w:t>
            </w:r>
          </w:p>
        </w:tc>
        <w:tc>
          <w:tcPr>
            <w:shd w:fill="auto" w:val="clear"/>
          </w:tcPr>
          <w:p w:rsidR="00000000" w:rsidDel="00000000" w:rsidP="00000000" w:rsidRDefault="00000000" w:rsidRPr="00000000" w14:paraId="00000161">
            <w:pPr>
              <w:rPr/>
            </w:pPr>
            <w:r w:rsidDel="00000000" w:rsidR="00000000" w:rsidRPr="00000000">
              <w:rPr>
                <w:rtl w:val="0"/>
              </w:rPr>
              <w:t xml:space="preserve">Nombre</w:t>
            </w:r>
          </w:p>
        </w:tc>
        <w:tc>
          <w:tcPr/>
          <w:p w:rsidR="00000000" w:rsidDel="00000000" w:rsidP="00000000" w:rsidRDefault="00000000" w:rsidRPr="00000000" w14:paraId="00000162">
            <w:pPr>
              <w:rPr/>
            </w:pPr>
            <w:r w:rsidDel="00000000" w:rsidR="00000000" w:rsidRPr="00000000">
              <w:rPr>
                <w:rtl w:val="0"/>
              </w:rPr>
              <w:t xml:space="preserve">Rol</w:t>
            </w:r>
          </w:p>
        </w:tc>
        <w:tc>
          <w:tcPr>
            <w:shd w:fill="auto" w:val="clear"/>
          </w:tcPr>
          <w:p w:rsidR="00000000" w:rsidDel="00000000" w:rsidP="00000000" w:rsidRDefault="00000000" w:rsidRPr="00000000" w14:paraId="00000163">
            <w:pPr>
              <w:rPr/>
            </w:pPr>
            <w:r w:rsidDel="00000000" w:rsidR="00000000" w:rsidRPr="00000000">
              <w:rPr>
                <w:rtl w:val="0"/>
              </w:rPr>
              <w:t xml:space="preserve">Fecha</w:t>
            </w:r>
          </w:p>
        </w:tc>
        <w:tc>
          <w:tcPr>
            <w:shd w:fill="auto" w:val="clear"/>
          </w:tcPr>
          <w:p w:rsidR="00000000" w:rsidDel="00000000" w:rsidP="00000000" w:rsidRDefault="00000000" w:rsidRPr="00000000" w14:paraId="00000164">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1.0</w:t>
            </w:r>
          </w:p>
        </w:tc>
        <w:tc>
          <w:tcPr>
            <w:shd w:fill="auto" w:val="clear"/>
          </w:tcPr>
          <w:p w:rsidR="00000000" w:rsidDel="00000000" w:rsidP="00000000" w:rsidRDefault="00000000" w:rsidRPr="00000000" w14:paraId="00000166">
            <w:pPr>
              <w:rPr/>
            </w:pPr>
            <w:r w:rsidDel="00000000" w:rsidR="00000000" w:rsidRPr="00000000">
              <w:rPr>
                <w:rtl w:val="0"/>
              </w:rPr>
              <w:t xml:space="preserve">Melisa Quezada</w:t>
            </w:r>
          </w:p>
        </w:tc>
        <w:tc>
          <w:tcPr/>
          <w:p w:rsidR="00000000" w:rsidDel="00000000" w:rsidP="00000000" w:rsidRDefault="00000000" w:rsidRPr="00000000" w14:paraId="00000167">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168">
            <w:pPr>
              <w:rPr/>
            </w:pPr>
            <w:r w:rsidDel="00000000" w:rsidR="00000000" w:rsidRPr="00000000">
              <w:rPr>
                <w:rtl w:val="0"/>
              </w:rPr>
              <w:t xml:space="preserve">25-08-2026</w:t>
            </w:r>
          </w:p>
        </w:tc>
        <w:tc>
          <w:tcPr>
            <w:shd w:fill="auto" w:val="clear"/>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1.0</w:t>
            </w:r>
          </w:p>
        </w:tc>
        <w:tc>
          <w:tcPr>
            <w:shd w:fill="auto" w:val="clear"/>
          </w:tcPr>
          <w:p w:rsidR="00000000" w:rsidDel="00000000" w:rsidP="00000000" w:rsidRDefault="00000000" w:rsidRPr="00000000" w14:paraId="0000016B">
            <w:pPr>
              <w:rPr/>
            </w:pPr>
            <w:r w:rsidDel="00000000" w:rsidR="00000000" w:rsidRPr="00000000">
              <w:rPr>
                <w:rtl w:val="0"/>
              </w:rPr>
              <w:t xml:space="preserve">Erick Paredes</w:t>
            </w:r>
          </w:p>
        </w:tc>
        <w:tc>
          <w:tcPr/>
          <w:p w:rsidR="00000000" w:rsidDel="00000000" w:rsidP="00000000" w:rsidRDefault="00000000" w:rsidRPr="00000000" w14:paraId="0000016C">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6D">
            <w:pPr>
              <w:rPr/>
            </w:pPr>
            <w:r w:rsidDel="00000000" w:rsidR="00000000" w:rsidRPr="00000000">
              <w:rPr>
                <w:rtl w:val="0"/>
              </w:rPr>
              <w:t xml:space="preserve">25-08-2026</w:t>
            </w:r>
          </w:p>
        </w:tc>
        <w:tc>
          <w:tcPr>
            <w:shd w:fill="auto" w:val="clear"/>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1.0</w:t>
            </w:r>
          </w:p>
        </w:tc>
        <w:tc>
          <w:tcPr>
            <w:shd w:fill="auto" w:val="clear"/>
          </w:tcPr>
          <w:p w:rsidR="00000000" w:rsidDel="00000000" w:rsidP="00000000" w:rsidRDefault="00000000" w:rsidRPr="00000000" w14:paraId="00000170">
            <w:pPr>
              <w:rPr/>
            </w:pPr>
            <w:r w:rsidDel="00000000" w:rsidR="00000000" w:rsidRPr="00000000">
              <w:rPr>
                <w:rtl w:val="0"/>
              </w:rPr>
              <w:t xml:space="preserve">Daniel Lizama</w:t>
            </w:r>
          </w:p>
        </w:tc>
        <w:tc>
          <w:tcPr/>
          <w:p w:rsidR="00000000" w:rsidDel="00000000" w:rsidP="00000000" w:rsidRDefault="00000000" w:rsidRPr="00000000" w14:paraId="00000171">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72">
            <w:pPr>
              <w:rPr/>
            </w:pPr>
            <w:r w:rsidDel="00000000" w:rsidR="00000000" w:rsidRPr="00000000">
              <w:rPr>
                <w:rtl w:val="0"/>
              </w:rPr>
              <w:t xml:space="preserve">25-08-2026</w:t>
            </w:r>
          </w:p>
        </w:tc>
        <w:tc>
          <w:tcPr>
            <w:shd w:fill="auto" w:val="clear"/>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1.0</w:t>
            </w:r>
          </w:p>
        </w:tc>
        <w:tc>
          <w:tcPr>
            <w:shd w:fill="auto" w:val="clear"/>
          </w:tcPr>
          <w:p w:rsidR="00000000" w:rsidDel="00000000" w:rsidP="00000000" w:rsidRDefault="00000000" w:rsidRPr="00000000" w14:paraId="00000175">
            <w:pPr>
              <w:rPr/>
            </w:pPr>
            <w:r w:rsidDel="00000000" w:rsidR="00000000" w:rsidRPr="00000000">
              <w:rPr>
                <w:rtl w:val="0"/>
              </w:rPr>
              <w:t xml:space="preserve">José Miguel Ruíz</w:t>
            </w:r>
          </w:p>
        </w:tc>
        <w:tc>
          <w:tcPr/>
          <w:p w:rsidR="00000000" w:rsidDel="00000000" w:rsidP="00000000" w:rsidRDefault="00000000" w:rsidRPr="00000000" w14:paraId="00000176">
            <w:pPr>
              <w:rPr/>
            </w:pPr>
            <w:r w:rsidDel="00000000" w:rsidR="00000000" w:rsidRPr="00000000">
              <w:rPr>
                <w:rtl w:val="0"/>
              </w:rPr>
              <w:t xml:space="preserve">Desarrollador de Base de Datos (DBA)</w:t>
            </w:r>
          </w:p>
        </w:tc>
        <w:tc>
          <w:tcPr>
            <w:shd w:fill="auto" w:val="clear"/>
          </w:tcPr>
          <w:p w:rsidR="00000000" w:rsidDel="00000000" w:rsidP="00000000" w:rsidRDefault="00000000" w:rsidRPr="00000000" w14:paraId="00000177">
            <w:pPr>
              <w:rPr/>
            </w:pPr>
            <w:r w:rsidDel="00000000" w:rsidR="00000000" w:rsidRPr="00000000">
              <w:rPr>
                <w:rtl w:val="0"/>
              </w:rPr>
              <w:t xml:space="preserve">25-08-2026</w:t>
            </w:r>
          </w:p>
        </w:tc>
        <w:tc>
          <w:tcPr>
            <w:shd w:fill="auto" w:val="clear"/>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1.0</w:t>
            </w:r>
          </w:p>
        </w:tc>
        <w:tc>
          <w:tcPr>
            <w:shd w:fill="auto" w:val="clear"/>
          </w:tcPr>
          <w:p w:rsidR="00000000" w:rsidDel="00000000" w:rsidP="00000000" w:rsidRDefault="00000000" w:rsidRPr="00000000" w14:paraId="0000017A">
            <w:pPr>
              <w:rPr/>
            </w:pPr>
            <w:r w:rsidDel="00000000" w:rsidR="00000000" w:rsidRPr="00000000">
              <w:rPr>
                <w:rtl w:val="0"/>
              </w:rPr>
              <w:t xml:space="preserve">Cristian Bernal</w:t>
            </w:r>
          </w:p>
        </w:tc>
        <w:tc>
          <w:tcPr/>
          <w:p w:rsidR="00000000" w:rsidDel="00000000" w:rsidP="00000000" w:rsidRDefault="00000000" w:rsidRPr="00000000" w14:paraId="0000017B">
            <w:pPr>
              <w:rPr/>
            </w:pPr>
            <w:r w:rsidDel="00000000" w:rsidR="00000000" w:rsidRPr="00000000">
              <w:rPr>
                <w:rtl w:val="0"/>
              </w:rPr>
              <w:t xml:space="preserve">Calidad y Testing (QA)</w:t>
            </w:r>
          </w:p>
        </w:tc>
        <w:tc>
          <w:tcPr>
            <w:shd w:fill="auto" w:val="clear"/>
          </w:tcPr>
          <w:p w:rsidR="00000000" w:rsidDel="00000000" w:rsidP="00000000" w:rsidRDefault="00000000" w:rsidRPr="00000000" w14:paraId="0000017C">
            <w:pPr>
              <w:rPr/>
            </w:pPr>
            <w:r w:rsidDel="00000000" w:rsidR="00000000" w:rsidRPr="00000000">
              <w:rPr>
                <w:rtl w:val="0"/>
              </w:rPr>
              <w:t xml:space="preserve">25-08-2026</w:t>
            </w:r>
          </w:p>
        </w:tc>
        <w:tc>
          <w:tcPr>
            <w:shd w:fill="auto" w:val="clear"/>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1.0</w:t>
            </w:r>
          </w:p>
        </w:tc>
        <w:tc>
          <w:tcPr>
            <w:shd w:fill="auto" w:val="clear"/>
          </w:tcPr>
          <w:p w:rsidR="00000000" w:rsidDel="00000000" w:rsidP="00000000" w:rsidRDefault="00000000" w:rsidRPr="00000000" w14:paraId="0000017F">
            <w:pPr>
              <w:rPr/>
            </w:pPr>
            <w:r w:rsidDel="00000000" w:rsidR="00000000" w:rsidRPr="00000000">
              <w:rPr>
                <w:rtl w:val="0"/>
              </w:rPr>
              <w:t xml:space="preserve">Fernanda Aliaga</w:t>
            </w:r>
          </w:p>
        </w:tc>
        <w:tc>
          <w:tcPr/>
          <w:p w:rsidR="00000000" w:rsidDel="00000000" w:rsidP="00000000" w:rsidRDefault="00000000" w:rsidRPr="00000000" w14:paraId="00000180">
            <w:pPr>
              <w:rPr/>
            </w:pPr>
            <w:r w:rsidDel="00000000" w:rsidR="00000000" w:rsidRPr="00000000">
              <w:rPr>
                <w:rtl w:val="0"/>
              </w:rPr>
              <w:t xml:space="preserve">Diseñadora</w:t>
            </w:r>
          </w:p>
        </w:tc>
        <w:tc>
          <w:tcPr>
            <w:shd w:fill="auto" w:val="clear"/>
          </w:tcPr>
          <w:p w:rsidR="00000000" w:rsidDel="00000000" w:rsidP="00000000" w:rsidRDefault="00000000" w:rsidRPr="00000000" w14:paraId="00000181">
            <w:pPr>
              <w:rPr/>
            </w:pPr>
            <w:r w:rsidDel="00000000" w:rsidR="00000000" w:rsidRPr="00000000">
              <w:rPr>
                <w:rtl w:val="0"/>
              </w:rPr>
              <w:t xml:space="preserve">25-08-2026</w:t>
            </w:r>
          </w:p>
        </w:tc>
        <w:tc>
          <w:tcPr>
            <w:shd w:fill="auto" w:val="clear"/>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Quori – Plataforma de gestión para negocios de atención agendada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OutUiE4VyHR+Rttla6hy861aw==">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Rugrats Developers – Sección 707V, Duoc UC</dc:creator>
</cp:coreProperties>
</file>