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4"/>
        </w:rPr>
        <w:t>Presentación Inicial del Proyecto</w:t>
      </w:r>
    </w:p>
    <w:p>
      <w:r>
        <w:rPr>
          <w:i/>
          <w:color w:val="595959"/>
          <w:sz w:val="26"/>
        </w:rPr>
        <w:t>Quori — Plataforma de gestión para negocios de atención agendada</w:t>
      </w:r>
    </w:p>
    <w:p>
      <w:pPr>
        <w:spacing w:after="160"/>
      </w:pPr>
      <w:r>
        <w:rPr>
          <w:color w:val="595959"/>
          <w:sz w:val="20"/>
        </w:rPr>
        <w:t>Rugrats Developers · Duoc UC, Escuela de Informática y Telecomunicaciones · Sección 707V</w:t>
      </w:r>
    </w:p>
    <w:p>
      <w:pPr>
        <w:spacing w:before="240" w:after="80"/>
      </w:pPr>
      <w:r>
        <w:rPr>
          <w:b/>
          <w:color w:val="1F3864"/>
          <w:sz w:val="30"/>
        </w:rPr>
        <w:t>Requisitos Generales</w:t>
      </w:r>
    </w:p>
    <w:p>
      <w:pPr>
        <w:spacing w:after="120"/>
        <w:jc w:val="both"/>
      </w:pPr>
      <w:r>
        <w:rPr>
          <w:sz w:val="22"/>
        </w:rPr>
        <w:t>Detalle de los aspectos mínimos que la propuesta de proyecto de portafolio debe considerar:</w:t>
      </w:r>
    </w:p>
    <w:p>
      <w:pPr>
        <w:pStyle w:val="ListBullet"/>
        <w:spacing w:after="40"/>
      </w:pPr>
      <w:r>
        <w:rPr>
          <w:sz w:val="22"/>
        </w:rPr>
        <w:t>El producto se desarrolla como aplicación WEB con patrón arquitectónico de modelo de capas.</w:t>
      </w:r>
    </w:p>
    <w:p>
      <w:pPr>
        <w:pStyle w:val="ListBullet"/>
        <w:spacing w:after="40"/>
      </w:pPr>
      <w:r>
        <w:rPr>
          <w:sz w:val="22"/>
        </w:rPr>
        <w:t>Se desarrolla en un lenguaje orientado a objetos y contempla dos aplicaciones: una principal (que contiene el negocio) y una secundaria integrada a la principal, usada para dar autonomía al usuario administrador (mantenedores).</w:t>
      </w:r>
    </w:p>
    <w:p>
      <w:pPr>
        <w:pStyle w:val="ListBullet"/>
        <w:spacing w:after="40"/>
      </w:pPr>
      <w:r>
        <w:rPr>
          <w:sz w:val="22"/>
        </w:rPr>
        <w:t>La aplicación principal contiene el negocio y la secundaria genera los mantenedores que dan autonomía al sistema.</w:t>
      </w:r>
    </w:p>
    <w:p>
      <w:pPr>
        <w:spacing w:after="120"/>
      </w:pPr>
      <w:r>
        <w:rPr>
          <w:sz w:val="22"/>
        </w:rPr>
        <w:t>La aplicación principal contiene al menos:</w:t>
      </w:r>
    </w:p>
    <w:p>
      <w:pPr>
        <w:pStyle w:val="ListBullet"/>
        <w:spacing w:after="40"/>
      </w:pPr>
      <w:r>
        <w:rPr>
          <w:sz w:val="22"/>
        </w:rPr>
        <w:t>Diez mantenedores que dan autonomía a las peticiones del usuario.</w:t>
      </w:r>
    </w:p>
    <w:p>
      <w:pPr>
        <w:pStyle w:val="ListBullet"/>
        <w:spacing w:after="40"/>
      </w:pPr>
      <w:r>
        <w:rPr>
          <w:sz w:val="22"/>
        </w:rPr>
        <w:t>Un módulo completo asociado al negocio que da solución a la problemática.</w:t>
      </w:r>
    </w:p>
    <w:p>
      <w:pPr>
        <w:pStyle w:val="ListBullet"/>
        <w:spacing w:after="40"/>
      </w:pPr>
      <w:r>
        <w:rPr>
          <w:sz w:val="22"/>
        </w:rPr>
        <w:t>Dos reportes con filtros, con resultados en pantalla y exportables a PDF y XLS.</w:t>
      </w:r>
    </w:p>
    <w:p>
      <w:pPr>
        <w:pStyle w:val="ListBullet"/>
        <w:spacing w:after="40"/>
      </w:pPr>
      <w:r>
        <w:rPr>
          <w:sz w:val="22"/>
        </w:rPr>
        <w:t>Enmascaramiento de claves y sesiones para mantener la seguridad.</w:t>
      </w:r>
    </w:p>
    <w:p>
      <w:pPr>
        <w:pStyle w:val="ListBullet"/>
        <w:spacing w:after="40"/>
      </w:pPr>
      <w:r>
        <w:rPr>
          <w:sz w:val="22"/>
        </w:rPr>
        <w:t>Autenticación, manejo de sesiones, perfiles o roles.</w:t>
      </w:r>
    </w:p>
    <w:p>
      <w:pPr>
        <w:pStyle w:val="ListBullet"/>
        <w:spacing w:after="40"/>
      </w:pPr>
      <w:r>
        <w:rPr>
          <w:sz w:val="22"/>
        </w:rPr>
        <w:t>Notificaciones al usuario por correo electrónico o mensajes a dispositivos móviles.</w:t>
      </w:r>
    </w:p>
    <w:p>
      <w:pPr>
        <w:pStyle w:val="ListBullet"/>
        <w:spacing w:after="40"/>
      </w:pPr>
      <w:r>
        <w:rPr>
          <w:sz w:val="22"/>
        </w:rPr>
        <w:t>Interoperabilidad con al menos un servicio (REST/SOAP u otro), propio o de terceros (ej. pasarela de pagos).</w:t>
      </w:r>
    </w:p>
    <w:p>
      <w:pPr>
        <w:pStyle w:val="ListBullet"/>
        <w:spacing w:after="40"/>
      </w:pPr>
      <w:r>
        <w:rPr>
          <w:sz w:val="22"/>
        </w:rPr>
        <w:t>Diseño responsivo para múltiples dispositivos.</w:t>
      </w:r>
    </w:p>
    <w:p>
      <w:pPr>
        <w:pStyle w:val="ListBullet"/>
        <w:spacing w:after="40"/>
      </w:pPr>
      <w:r>
        <w:rPr>
          <w:sz w:val="22"/>
        </w:rPr>
        <w:t>Validaciones en todos los formularios de ingreso de datos.</w:t>
      </w:r>
    </w:p>
    <w:p>
      <w:pPr>
        <w:spacing w:before="240" w:after="80"/>
      </w:pPr>
      <w:r>
        <w:rPr>
          <w:b/>
          <w:color w:val="1F3864"/>
          <w:sz w:val="30"/>
        </w:rPr>
        <w:t>Descripción</w:t>
      </w:r>
    </w:p>
    <w:p>
      <w:pPr>
        <w:spacing w:before="160" w:after="60"/>
      </w:pPr>
      <w:r>
        <w:rPr>
          <w:b/>
          <w:color w:val="2E74B5"/>
          <w:sz w:val="25"/>
        </w:rPr>
        <w:t>Contexto</w:t>
      </w:r>
    </w:p>
    <w:p>
      <w:pPr>
        <w:spacing w:after="120"/>
        <w:jc w:val="both"/>
      </w:pPr>
      <w:r>
        <w:rPr>
          <w:sz w:val="22"/>
        </w:rPr>
        <w:t>En Chile, una parte importante de los negocios de servicios que atienden con hora agendada —peluquerías y barberías, centros de estética, consultas de profesionales independientes, talleres y docentes particulares, entre otros— administra su agenda con cuadernos, planillas de cálculo o mensajería instantánea. Este modo de operar no deja registro consultable, no permite controlar el consumo de materiales y no entrega información para tomar decisiones. La oferta de software se concentra en dos extremos: soluciones verticales hechas para un rubro específico, que obligan a adoptar un modelo de datos que no siempre calza, y suites de gestión de alto costo pensadas para empresas medianas o grandes. Entre ambos queda un segmento amplio y desatendido, que es donde se sitúa Quori: una plataforma horizontal, parametrizable por el propio negocio, que no presupone rubro alguno.</w:t>
      </w:r>
    </w:p>
    <w:p>
      <w:pPr>
        <w:spacing w:before="160" w:after="60"/>
      </w:pPr>
      <w:r>
        <w:rPr>
          <w:b/>
          <w:color w:val="2E74B5"/>
          <w:sz w:val="25"/>
        </w:rPr>
        <w:t>Procesos de Negocio</w:t>
      </w:r>
    </w:p>
    <w:p>
      <w:pPr>
        <w:spacing w:after="120"/>
        <w:jc w:val="both"/>
      </w:pPr>
      <w:r>
        <w:rPr>
          <w:sz w:val="22"/>
        </w:rPr>
        <w:t>El destinatario es un negocio de uno a diez trabajadores que presta servicios con cita previa. Hoy su operación funciona así: el cliente pide hora por teléfono, mensajería o de forma presencial, y alguien la anota en un cuaderno o planilla. No hay visibilidad de la ocupación real, por lo que se producen choques de agenda y bloques muertos. El consumo de insumos por atención no se registra, de modo que el quiebre de stock se detecta cuando ya ocurrió y el costo real de cada servicio se desconoce. Los ingresos y egresos no se registran de forma sistemática, por lo que el dueño no conoce la rentabilidad por servicio ni la ocupación de su capacidad. Además, el cliente final no recibe recordatorios —lo que eleva la inasistencia— y solo puede reservar dentro del horario de atención. Al tratarse de un producto propio, no existe una empresa cliente única: la validación funcional se realiza con negocios piloto de cuatro rubros distintos.</w:t>
      </w:r>
    </w:p>
    <w:p>
      <w:pPr>
        <w:spacing w:before="160" w:after="60"/>
      </w:pPr>
      <w:r>
        <w:rPr>
          <w:b/>
          <w:color w:val="2E74B5"/>
          <w:sz w:val="25"/>
        </w:rPr>
        <w:t>Problema</w:t>
      </w:r>
    </w:p>
    <w:p>
      <w:pPr>
        <w:spacing w:after="120"/>
        <w:jc w:val="both"/>
      </w:pPr>
      <w:r>
        <w:rPr>
          <w:sz w:val="22"/>
        </w:rPr>
        <w:t>Los negocios de atención agendada enfrentan de forma simultánea tres problemas que hoy resuelven con herramientas desconectadas: (1) coordinación de la agenda, ya que una reserva depende de la disponibilidad combinada de un recurso —persona o espacio— y al gestionarse manualmente se produce sobreventa de horas, tiempos muertos y conflictos de asignación; (2) control de insumos, pues el consumo asociado a cada atención no se registra y el costo real del servicio permanece desconocido; y (3) ausencia de información de gestión, dado que sin un registro sistemático de atenciones, ingresos y egresos el dueño no puede evaluar la rentabilidad por servicio ni medir la ocupación de su capacidad instalada. A esto se suman dos necesidades del cliente final: recibir recordatorios que eviten la inasistencia y poder reservar en cualquier momento sin depender del horario de atención.</w:t>
      </w:r>
    </w:p>
    <w:p>
      <w:pPr>
        <w:spacing w:before="160" w:after="60"/>
      </w:pPr>
      <w:r>
        <w:rPr>
          <w:b/>
          <w:color w:val="2E74B5"/>
          <w:sz w:val="25"/>
        </w:rPr>
        <w:t>Solución</w:t>
      </w:r>
    </w:p>
    <w:p>
      <w:pPr>
        <w:spacing w:after="120"/>
        <w:jc w:val="both"/>
      </w:pPr>
      <w:r>
        <w:rPr>
          <w:sz w:val="22"/>
        </w:rPr>
        <w:t>Quori es una plataforma web multi-negocio (multi-tenant) que entrega a cada negocio un backoffice de gestión y una página pública de reservas propia. El negocio se configura por sí mismo: declara sus servicios, los recursos que cada servicio necesita, los insumos que consume y sus horarios de atención. El principio de diseño que ordena la solución es que ningún campo presupone un rubro: las personas y los espacios se modelan como una única entidad Recurso con disponibilidad propia, de modo que la validación de una hora es idéntica para cualquier actividad. Siguiendo un modelo de capas, el sistema se compone de una aplicación principal —el negocio: agenda, reservas, cierre de atención, notificaciones, finanzas y reportes— y una aplicación secundaria de mantenedores que da autonomía al administrador para gestionar servicios, recursos, insumos, proveedores, usuarios y demás datos maestros; ambas operan sobre una única API REST y una base de datos PostgreSQL. El módulo estrella es el inventario asociado a consumo: al cerrar una atención, el sistema descuenta el stock, genera la alerta de reposición cuando corresponde y alimenta el costo real del servicio, conectando en un mismo circuito la agenda, el inventario, las notificaciones y las finanzas.</w:t>
      </w:r>
    </w:p>
    <w:p>
      <w:pPr>
        <w:spacing w:before="240" w:after="80"/>
      </w:pPr>
      <w:r>
        <w:rPr>
          <w:b/>
          <w:color w:val="1F3864"/>
          <w:sz w:val="30"/>
        </w:rPr>
        <w:t>Requerimientos</w:t>
      </w:r>
    </w:p>
    <w:p>
      <w:pPr>
        <w:spacing w:after="120"/>
      </w:pPr>
      <w:r>
        <w:rPr>
          <w:sz w:val="22"/>
        </w:rPr>
        <w:t>El proyecto define 39 requerimientos (R.1 a R.39): 31 funcionales y 8 no funcionales.</w:t>
      </w:r>
    </w:p>
    <w:p>
      <w:pPr>
        <w:spacing w:before="160" w:after="60"/>
      </w:pPr>
      <w:r>
        <w:rPr>
          <w:b/>
          <w:color w:val="2E74B5"/>
          <w:sz w:val="25"/>
        </w:rPr>
        <w:t>Requerimientos funcionales</w:t>
      </w:r>
    </w:p>
    <w:tbl>
      <w:tblPr>
        <w:tblStyle w:val="TableGrid"/>
        <w:tblW w:type="auto" w:w="0"/>
        <w:jc w:val="center"/>
        <w:tblLook w:firstColumn="1" w:firstRow="1" w:lastColumn="0" w:lastRow="0" w:noHBand="0" w:noVBand="1" w:val="04A0"/>
      </w:tblPr>
      <w:tblGrid>
        <w:gridCol w:w="4320"/>
        <w:gridCol w:w="4320"/>
      </w:tblGrid>
      <w:tr>
        <w:tc>
          <w:tcPr>
            <w:tcW w:type="dxa" w:w="1008"/>
            <w:shd w:val="clear" w:fill="2E5A9C"/>
          </w:tcPr>
          <w:p>
            <w:r/>
            <w:r>
              <w:rPr>
                <w:b/>
                <w:color w:val="FFFFFF"/>
                <w:sz w:val="19"/>
              </w:rPr>
              <w:t>ID</w:t>
            </w:r>
          </w:p>
        </w:tc>
        <w:tc>
          <w:tcPr>
            <w:tcW w:type="dxa" w:w="8352"/>
            <w:shd w:val="clear" w:fill="2E5A9C"/>
          </w:tcPr>
          <w:p>
            <w:r/>
            <w:r>
              <w:rPr>
                <w:b/>
                <w:color w:val="FFFFFF"/>
                <w:sz w:val="19"/>
              </w:rPr>
              <w:t>Requerimiento</w:t>
            </w:r>
          </w:p>
        </w:tc>
      </w:tr>
      <w:tr>
        <w:tc>
          <w:tcPr>
            <w:tcW w:type="dxa" w:w="1008"/>
          </w:tcPr>
          <w:p>
            <w:r/>
            <w:r>
              <w:rPr>
                <w:sz w:val="18"/>
              </w:rPr>
              <w:t>R.1</w:t>
            </w:r>
          </w:p>
        </w:tc>
        <w:tc>
          <w:tcPr>
            <w:tcW w:type="dxa" w:w="8352"/>
          </w:tcPr>
          <w:p>
            <w:r/>
            <w:r>
              <w:rPr>
                <w:sz w:val="18"/>
              </w:rPr>
              <w:t>Registrar negocio en la plataforma</w:t>
            </w:r>
          </w:p>
        </w:tc>
      </w:tr>
      <w:tr>
        <w:tc>
          <w:tcPr>
            <w:tcW w:type="dxa" w:w="1008"/>
          </w:tcPr>
          <w:p>
            <w:r/>
            <w:r>
              <w:rPr>
                <w:sz w:val="18"/>
              </w:rPr>
              <w:t>R.2</w:t>
            </w:r>
          </w:p>
        </w:tc>
        <w:tc>
          <w:tcPr>
            <w:tcW w:type="dxa" w:w="8352"/>
          </w:tcPr>
          <w:p>
            <w:r/>
            <w:r>
              <w:rPr>
                <w:sz w:val="18"/>
              </w:rPr>
              <w:t>Autenticar usuario al iniciar sesión</w:t>
            </w:r>
          </w:p>
        </w:tc>
      </w:tr>
      <w:tr>
        <w:tc>
          <w:tcPr>
            <w:tcW w:type="dxa" w:w="1008"/>
          </w:tcPr>
          <w:p>
            <w:r/>
            <w:r>
              <w:rPr>
                <w:sz w:val="18"/>
              </w:rPr>
              <w:t>R.3</w:t>
            </w:r>
          </w:p>
        </w:tc>
        <w:tc>
          <w:tcPr>
            <w:tcW w:type="dxa" w:w="8352"/>
          </w:tcPr>
          <w:p>
            <w:r/>
            <w:r>
              <w:rPr>
                <w:sz w:val="18"/>
              </w:rPr>
              <w:t>Administrar roles y permisos</w:t>
            </w:r>
          </w:p>
        </w:tc>
      </w:tr>
      <w:tr>
        <w:tc>
          <w:tcPr>
            <w:tcW w:type="dxa" w:w="1008"/>
          </w:tcPr>
          <w:p>
            <w:r/>
            <w:r>
              <w:rPr>
                <w:sz w:val="18"/>
              </w:rPr>
              <w:t>R.4</w:t>
            </w:r>
          </w:p>
        </w:tc>
        <w:tc>
          <w:tcPr>
            <w:tcW w:type="dxa" w:w="8352"/>
          </w:tcPr>
          <w:p>
            <w:r/>
            <w:r>
              <w:rPr>
                <w:sz w:val="18"/>
              </w:rPr>
              <w:t>Crear y administrar cuentas de trabajadores</w:t>
            </w:r>
          </w:p>
        </w:tc>
      </w:tr>
      <w:tr>
        <w:tc>
          <w:tcPr>
            <w:tcW w:type="dxa" w:w="1008"/>
          </w:tcPr>
          <w:p>
            <w:r/>
            <w:r>
              <w:rPr>
                <w:sz w:val="18"/>
              </w:rPr>
              <w:t>R.5</w:t>
            </w:r>
          </w:p>
        </w:tc>
        <w:tc>
          <w:tcPr>
            <w:tcW w:type="dxa" w:w="8352"/>
          </w:tcPr>
          <w:p>
            <w:r/>
            <w:r>
              <w:rPr>
                <w:sz w:val="18"/>
              </w:rPr>
              <w:t>Registrar cuenta de cliente</w:t>
            </w:r>
          </w:p>
        </w:tc>
      </w:tr>
      <w:tr>
        <w:tc>
          <w:tcPr>
            <w:tcW w:type="dxa" w:w="1008"/>
          </w:tcPr>
          <w:p>
            <w:r/>
            <w:r>
              <w:rPr>
                <w:sz w:val="18"/>
              </w:rPr>
              <w:t>R.6</w:t>
            </w:r>
          </w:p>
        </w:tc>
        <w:tc>
          <w:tcPr>
            <w:tcW w:type="dxa" w:w="8352"/>
          </w:tcPr>
          <w:p>
            <w:r/>
            <w:r>
              <w:rPr>
                <w:sz w:val="18"/>
              </w:rPr>
              <w:t>Recuperar contraseña (Sugerido)</w:t>
            </w:r>
          </w:p>
        </w:tc>
      </w:tr>
      <w:tr>
        <w:tc>
          <w:tcPr>
            <w:tcW w:type="dxa" w:w="1008"/>
          </w:tcPr>
          <w:p>
            <w:r/>
            <w:r>
              <w:rPr>
                <w:sz w:val="18"/>
              </w:rPr>
              <w:t>R.7</w:t>
            </w:r>
          </w:p>
        </w:tc>
        <w:tc>
          <w:tcPr>
            <w:tcW w:type="dxa" w:w="8352"/>
          </w:tcPr>
          <w:p>
            <w:r/>
            <w:r>
              <w:rPr>
                <w:sz w:val="18"/>
              </w:rPr>
              <w:t>Configurar perfil del negocio</w:t>
            </w:r>
          </w:p>
        </w:tc>
      </w:tr>
      <w:tr>
        <w:tc>
          <w:tcPr>
            <w:tcW w:type="dxa" w:w="1008"/>
          </w:tcPr>
          <w:p>
            <w:r/>
            <w:r>
              <w:rPr>
                <w:sz w:val="18"/>
              </w:rPr>
              <w:t>R.8</w:t>
            </w:r>
          </w:p>
        </w:tc>
        <w:tc>
          <w:tcPr>
            <w:tcW w:type="dxa" w:w="8352"/>
          </w:tcPr>
          <w:p>
            <w:r/>
            <w:r>
              <w:rPr>
                <w:sz w:val="18"/>
              </w:rPr>
              <w:t>Administrar catálogo de servicios</w:t>
            </w:r>
          </w:p>
        </w:tc>
      </w:tr>
      <w:tr>
        <w:tc>
          <w:tcPr>
            <w:tcW w:type="dxa" w:w="1008"/>
          </w:tcPr>
          <w:p>
            <w:r/>
            <w:r>
              <w:rPr>
                <w:sz w:val="18"/>
              </w:rPr>
              <w:t>R.9</w:t>
            </w:r>
          </w:p>
        </w:tc>
        <w:tc>
          <w:tcPr>
            <w:tcW w:type="dxa" w:w="8352"/>
          </w:tcPr>
          <w:p>
            <w:r/>
            <w:r>
              <w:rPr>
                <w:sz w:val="18"/>
              </w:rPr>
              <w:t>Administrar recursos del negocio (persona o espacio)</w:t>
            </w:r>
          </w:p>
        </w:tc>
      </w:tr>
      <w:tr>
        <w:tc>
          <w:tcPr>
            <w:tcW w:type="dxa" w:w="1008"/>
          </w:tcPr>
          <w:p>
            <w:r/>
            <w:r>
              <w:rPr>
                <w:sz w:val="18"/>
              </w:rPr>
              <w:t>R.10</w:t>
            </w:r>
          </w:p>
        </w:tc>
        <w:tc>
          <w:tcPr>
            <w:tcW w:type="dxa" w:w="8352"/>
          </w:tcPr>
          <w:p>
            <w:r/>
            <w:r>
              <w:rPr>
                <w:sz w:val="18"/>
              </w:rPr>
              <w:t>Definir atributos personalizados</w:t>
            </w:r>
          </w:p>
        </w:tc>
      </w:tr>
      <w:tr>
        <w:tc>
          <w:tcPr>
            <w:tcW w:type="dxa" w:w="1008"/>
          </w:tcPr>
          <w:p>
            <w:r/>
            <w:r>
              <w:rPr>
                <w:sz w:val="18"/>
              </w:rPr>
              <w:t>R.11</w:t>
            </w:r>
          </w:p>
        </w:tc>
        <w:tc>
          <w:tcPr>
            <w:tcW w:type="dxa" w:w="8352"/>
          </w:tcPr>
          <w:p>
            <w:r/>
            <w:r>
              <w:rPr>
                <w:sz w:val="18"/>
              </w:rPr>
              <w:t>Configurar horario de atención</w:t>
            </w:r>
          </w:p>
        </w:tc>
      </w:tr>
      <w:tr>
        <w:tc>
          <w:tcPr>
            <w:tcW w:type="dxa" w:w="1008"/>
          </w:tcPr>
          <w:p>
            <w:r/>
            <w:r>
              <w:rPr>
                <w:sz w:val="18"/>
              </w:rPr>
              <w:t>R.12</w:t>
            </w:r>
          </w:p>
        </w:tc>
        <w:tc>
          <w:tcPr>
            <w:tcW w:type="dxa" w:w="8352"/>
          </w:tcPr>
          <w:p>
            <w:r/>
            <w:r>
              <w:rPr>
                <w:sz w:val="18"/>
              </w:rPr>
              <w:t>Consultar disponibilidad de horas</w:t>
            </w:r>
          </w:p>
        </w:tc>
      </w:tr>
      <w:tr>
        <w:tc>
          <w:tcPr>
            <w:tcW w:type="dxa" w:w="1008"/>
          </w:tcPr>
          <w:p>
            <w:r/>
            <w:r>
              <w:rPr>
                <w:sz w:val="18"/>
              </w:rPr>
              <w:t>R.13</w:t>
            </w:r>
          </w:p>
        </w:tc>
        <w:tc>
          <w:tcPr>
            <w:tcW w:type="dxa" w:w="8352"/>
          </w:tcPr>
          <w:p>
            <w:r/>
            <w:r>
              <w:rPr>
                <w:sz w:val="18"/>
              </w:rPr>
              <w:t>Agendar cita desde la página pública</w:t>
            </w:r>
          </w:p>
        </w:tc>
      </w:tr>
      <w:tr>
        <w:tc>
          <w:tcPr>
            <w:tcW w:type="dxa" w:w="1008"/>
          </w:tcPr>
          <w:p>
            <w:r/>
            <w:r>
              <w:rPr>
                <w:sz w:val="18"/>
              </w:rPr>
              <w:t>R.14</w:t>
            </w:r>
          </w:p>
        </w:tc>
        <w:tc>
          <w:tcPr>
            <w:tcW w:type="dxa" w:w="8352"/>
          </w:tcPr>
          <w:p>
            <w:r/>
            <w:r>
              <w:rPr>
                <w:sz w:val="18"/>
              </w:rPr>
              <w:t>Agendar cita desde el backoffice</w:t>
            </w:r>
          </w:p>
        </w:tc>
      </w:tr>
      <w:tr>
        <w:tc>
          <w:tcPr>
            <w:tcW w:type="dxa" w:w="1008"/>
          </w:tcPr>
          <w:p>
            <w:r/>
            <w:r>
              <w:rPr>
                <w:sz w:val="18"/>
              </w:rPr>
              <w:t>R.15</w:t>
            </w:r>
          </w:p>
        </w:tc>
        <w:tc>
          <w:tcPr>
            <w:tcW w:type="dxa" w:w="8352"/>
          </w:tcPr>
          <w:p>
            <w:r/>
            <w:r>
              <w:rPr>
                <w:sz w:val="18"/>
              </w:rPr>
              <w:t>Cancelar o reagendar una cita</w:t>
            </w:r>
          </w:p>
        </w:tc>
      </w:tr>
      <w:tr>
        <w:tc>
          <w:tcPr>
            <w:tcW w:type="dxa" w:w="1008"/>
          </w:tcPr>
          <w:p>
            <w:r/>
            <w:r>
              <w:rPr>
                <w:sz w:val="18"/>
              </w:rPr>
              <w:t>R.16</w:t>
            </w:r>
          </w:p>
        </w:tc>
        <w:tc>
          <w:tcPr>
            <w:tcW w:type="dxa" w:w="8352"/>
          </w:tcPr>
          <w:p>
            <w:r/>
            <w:r>
              <w:rPr>
                <w:sz w:val="18"/>
              </w:rPr>
              <w:t>Consultar mis servicios agendados</w:t>
            </w:r>
          </w:p>
        </w:tc>
      </w:tr>
      <w:tr>
        <w:tc>
          <w:tcPr>
            <w:tcW w:type="dxa" w:w="1008"/>
          </w:tcPr>
          <w:p>
            <w:r/>
            <w:r>
              <w:rPr>
                <w:sz w:val="18"/>
              </w:rPr>
              <w:t>R.17</w:t>
            </w:r>
          </w:p>
        </w:tc>
        <w:tc>
          <w:tcPr>
            <w:tcW w:type="dxa" w:w="8352"/>
          </w:tcPr>
          <w:p>
            <w:r/>
            <w:r>
              <w:rPr>
                <w:sz w:val="18"/>
              </w:rPr>
              <w:t>Visualizar calendario de trabajo</w:t>
            </w:r>
          </w:p>
        </w:tc>
      </w:tr>
      <w:tr>
        <w:tc>
          <w:tcPr>
            <w:tcW w:type="dxa" w:w="1008"/>
          </w:tcPr>
          <w:p>
            <w:r/>
            <w:r>
              <w:rPr>
                <w:sz w:val="18"/>
              </w:rPr>
              <w:t>R.18</w:t>
            </w:r>
          </w:p>
        </w:tc>
        <w:tc>
          <w:tcPr>
            <w:tcW w:type="dxa" w:w="8352"/>
          </w:tcPr>
          <w:p>
            <w:r/>
            <w:r>
              <w:rPr>
                <w:sz w:val="18"/>
              </w:rPr>
              <w:t>Registrar cierre de la atención</w:t>
            </w:r>
          </w:p>
        </w:tc>
      </w:tr>
      <w:tr>
        <w:tc>
          <w:tcPr>
            <w:tcW w:type="dxa" w:w="1008"/>
          </w:tcPr>
          <w:p>
            <w:r/>
            <w:r>
              <w:rPr>
                <w:sz w:val="18"/>
              </w:rPr>
              <w:t>R.19</w:t>
            </w:r>
          </w:p>
        </w:tc>
        <w:tc>
          <w:tcPr>
            <w:tcW w:type="dxa" w:w="8352"/>
          </w:tcPr>
          <w:p>
            <w:r/>
            <w:r>
              <w:rPr>
                <w:sz w:val="18"/>
              </w:rPr>
              <w:t>Mantener ficha e historial del cliente</w:t>
            </w:r>
          </w:p>
        </w:tc>
      </w:tr>
      <w:tr>
        <w:tc>
          <w:tcPr>
            <w:tcW w:type="dxa" w:w="1008"/>
          </w:tcPr>
          <w:p>
            <w:r/>
            <w:r>
              <w:rPr>
                <w:sz w:val="18"/>
              </w:rPr>
              <w:t>R.20</w:t>
            </w:r>
          </w:p>
        </w:tc>
        <w:tc>
          <w:tcPr>
            <w:tcW w:type="dxa" w:w="8352"/>
          </w:tcPr>
          <w:p>
            <w:r/>
            <w:r>
              <w:rPr>
                <w:sz w:val="18"/>
              </w:rPr>
              <w:t>Administrar insumos e inventario</w:t>
            </w:r>
          </w:p>
        </w:tc>
      </w:tr>
      <w:tr>
        <w:tc>
          <w:tcPr>
            <w:tcW w:type="dxa" w:w="1008"/>
          </w:tcPr>
          <w:p>
            <w:r/>
            <w:r>
              <w:rPr>
                <w:sz w:val="18"/>
              </w:rPr>
              <w:t>R.21</w:t>
            </w:r>
          </w:p>
        </w:tc>
        <w:tc>
          <w:tcPr>
            <w:tcW w:type="dxa" w:w="8352"/>
          </w:tcPr>
          <w:p>
            <w:r/>
            <w:r>
              <w:rPr>
                <w:sz w:val="18"/>
              </w:rPr>
              <w:t>Asociar consumo de insumos a un servicio</w:t>
            </w:r>
          </w:p>
        </w:tc>
      </w:tr>
      <w:tr>
        <w:tc>
          <w:tcPr>
            <w:tcW w:type="dxa" w:w="1008"/>
          </w:tcPr>
          <w:p>
            <w:r/>
            <w:r>
              <w:rPr>
                <w:sz w:val="18"/>
              </w:rPr>
              <w:t>R.22</w:t>
            </w:r>
          </w:p>
        </w:tc>
        <w:tc>
          <w:tcPr>
            <w:tcW w:type="dxa" w:w="8352"/>
          </w:tcPr>
          <w:p>
            <w:r/>
            <w:r>
              <w:rPr>
                <w:sz w:val="18"/>
              </w:rPr>
              <w:t>Descontar inventario automáticamente</w:t>
            </w:r>
          </w:p>
        </w:tc>
      </w:tr>
      <w:tr>
        <w:tc>
          <w:tcPr>
            <w:tcW w:type="dxa" w:w="1008"/>
          </w:tcPr>
          <w:p>
            <w:r/>
            <w:r>
              <w:rPr>
                <w:sz w:val="18"/>
              </w:rPr>
              <w:t>R.23</w:t>
            </w:r>
          </w:p>
        </w:tc>
        <w:tc>
          <w:tcPr>
            <w:tcW w:type="dxa" w:w="8352"/>
          </w:tcPr>
          <w:p>
            <w:r/>
            <w:r>
              <w:rPr>
                <w:sz w:val="18"/>
              </w:rPr>
              <w:t>Registrar movimientos de inventario</w:t>
            </w:r>
          </w:p>
        </w:tc>
      </w:tr>
      <w:tr>
        <w:tc>
          <w:tcPr>
            <w:tcW w:type="dxa" w:w="1008"/>
          </w:tcPr>
          <w:p>
            <w:r/>
            <w:r>
              <w:rPr>
                <w:sz w:val="18"/>
              </w:rPr>
              <w:t>R.24</w:t>
            </w:r>
          </w:p>
        </w:tc>
        <w:tc>
          <w:tcPr>
            <w:tcW w:type="dxa" w:w="8352"/>
          </w:tcPr>
          <w:p>
            <w:r/>
            <w:r>
              <w:rPr>
                <w:sz w:val="18"/>
              </w:rPr>
              <w:t>Administrar proveedores</w:t>
            </w:r>
          </w:p>
        </w:tc>
      </w:tr>
      <w:tr>
        <w:tc>
          <w:tcPr>
            <w:tcW w:type="dxa" w:w="1008"/>
          </w:tcPr>
          <w:p>
            <w:r/>
            <w:r>
              <w:rPr>
                <w:sz w:val="18"/>
              </w:rPr>
              <w:t>R.25</w:t>
            </w:r>
          </w:p>
        </w:tc>
        <w:tc>
          <w:tcPr>
            <w:tcW w:type="dxa" w:w="8352"/>
          </w:tcPr>
          <w:p>
            <w:r/>
            <w:r>
              <w:rPr>
                <w:sz w:val="18"/>
              </w:rPr>
              <w:t>Notificar recordatorio de cita</w:t>
            </w:r>
          </w:p>
        </w:tc>
      </w:tr>
      <w:tr>
        <w:tc>
          <w:tcPr>
            <w:tcW w:type="dxa" w:w="1008"/>
          </w:tcPr>
          <w:p>
            <w:r/>
            <w:r>
              <w:rPr>
                <w:sz w:val="18"/>
              </w:rPr>
              <w:t>R.26</w:t>
            </w:r>
          </w:p>
        </w:tc>
        <w:tc>
          <w:tcPr>
            <w:tcW w:type="dxa" w:w="8352"/>
          </w:tcPr>
          <w:p>
            <w:r/>
            <w:r>
              <w:rPr>
                <w:sz w:val="18"/>
              </w:rPr>
              <w:t>Notificar cambios en la cita</w:t>
            </w:r>
          </w:p>
        </w:tc>
      </w:tr>
      <w:tr>
        <w:tc>
          <w:tcPr>
            <w:tcW w:type="dxa" w:w="1008"/>
          </w:tcPr>
          <w:p>
            <w:r/>
            <w:r>
              <w:rPr>
                <w:sz w:val="18"/>
              </w:rPr>
              <w:t>R.27</w:t>
            </w:r>
          </w:p>
        </w:tc>
        <w:tc>
          <w:tcPr>
            <w:tcW w:type="dxa" w:w="8352"/>
          </w:tcPr>
          <w:p>
            <w:r/>
            <w:r>
              <w:rPr>
                <w:sz w:val="18"/>
              </w:rPr>
              <w:t>Alertar stock bajo el mínimo</w:t>
            </w:r>
          </w:p>
        </w:tc>
      </w:tr>
      <w:tr>
        <w:tc>
          <w:tcPr>
            <w:tcW w:type="dxa" w:w="1008"/>
          </w:tcPr>
          <w:p>
            <w:r/>
            <w:r>
              <w:rPr>
                <w:sz w:val="18"/>
              </w:rPr>
              <w:t>R.28</w:t>
            </w:r>
          </w:p>
        </w:tc>
        <w:tc>
          <w:tcPr>
            <w:tcW w:type="dxa" w:w="8352"/>
          </w:tcPr>
          <w:p>
            <w:r/>
            <w:r>
              <w:rPr>
                <w:sz w:val="18"/>
              </w:rPr>
              <w:t>Registrar ingresos y egresos</w:t>
            </w:r>
          </w:p>
        </w:tc>
      </w:tr>
      <w:tr>
        <w:tc>
          <w:tcPr>
            <w:tcW w:type="dxa" w:w="1008"/>
          </w:tcPr>
          <w:p>
            <w:r/>
            <w:r>
              <w:rPr>
                <w:sz w:val="18"/>
              </w:rPr>
              <w:t>R.29</w:t>
            </w:r>
          </w:p>
        </w:tc>
        <w:tc>
          <w:tcPr>
            <w:tcW w:type="dxa" w:w="8352"/>
          </w:tcPr>
          <w:p>
            <w:r/>
            <w:r>
              <w:rPr>
                <w:sz w:val="18"/>
              </w:rPr>
              <w:t>Procesar pago en línea</w:t>
            </w:r>
          </w:p>
        </w:tc>
      </w:tr>
      <w:tr>
        <w:tc>
          <w:tcPr>
            <w:tcW w:type="dxa" w:w="1008"/>
          </w:tcPr>
          <w:p>
            <w:r/>
            <w:r>
              <w:rPr>
                <w:sz w:val="18"/>
              </w:rPr>
              <w:t>R.30</w:t>
            </w:r>
          </w:p>
        </w:tc>
        <w:tc>
          <w:tcPr>
            <w:tcW w:type="dxa" w:w="8352"/>
          </w:tcPr>
          <w:p>
            <w:r/>
            <w:r>
              <w:rPr>
                <w:sz w:val="18"/>
              </w:rPr>
              <w:t>Generar reportes de gestión</w:t>
            </w:r>
          </w:p>
        </w:tc>
      </w:tr>
      <w:tr>
        <w:tc>
          <w:tcPr>
            <w:tcW w:type="dxa" w:w="1008"/>
          </w:tcPr>
          <w:p>
            <w:r/>
            <w:r>
              <w:rPr>
                <w:sz w:val="18"/>
              </w:rPr>
              <w:t>R.31</w:t>
            </w:r>
          </w:p>
        </w:tc>
        <w:tc>
          <w:tcPr>
            <w:tcW w:type="dxa" w:w="8352"/>
          </w:tcPr>
          <w:p>
            <w:r/>
            <w:r>
              <w:rPr>
                <w:sz w:val="18"/>
              </w:rPr>
              <w:t>Exportar reportes (Sugerido)</w:t>
            </w:r>
          </w:p>
        </w:tc>
      </w:tr>
    </w:tbl>
    <w:p>
      <w:pPr>
        <w:spacing w:before="160" w:after="60"/>
      </w:pPr>
      <w:r>
        <w:rPr>
          <w:b/>
          <w:color w:val="2E74B5"/>
          <w:sz w:val="25"/>
        </w:rPr>
        <w:t>Requerimientos no funcionales</w:t>
      </w:r>
    </w:p>
    <w:tbl>
      <w:tblPr>
        <w:tblStyle w:val="TableGrid"/>
        <w:tblW w:type="auto" w:w="0"/>
        <w:jc w:val="center"/>
        <w:tblLook w:firstColumn="1" w:firstRow="1" w:lastColumn="0" w:lastRow="0" w:noHBand="0" w:noVBand="1" w:val="04A0"/>
      </w:tblPr>
      <w:tblGrid>
        <w:gridCol w:w="4320"/>
        <w:gridCol w:w="4320"/>
      </w:tblGrid>
      <w:tr>
        <w:tc>
          <w:tcPr>
            <w:tcW w:type="dxa" w:w="1008"/>
            <w:shd w:val="clear" w:fill="2E5A9C"/>
          </w:tcPr>
          <w:p>
            <w:r/>
            <w:r>
              <w:rPr>
                <w:b/>
                <w:color w:val="FFFFFF"/>
                <w:sz w:val="19"/>
              </w:rPr>
              <w:t>ID</w:t>
            </w:r>
          </w:p>
        </w:tc>
        <w:tc>
          <w:tcPr>
            <w:tcW w:type="dxa" w:w="8352"/>
            <w:shd w:val="clear" w:fill="2E5A9C"/>
          </w:tcPr>
          <w:p>
            <w:r/>
            <w:r>
              <w:rPr>
                <w:b/>
                <w:color w:val="FFFFFF"/>
                <w:sz w:val="19"/>
              </w:rPr>
              <w:t>Requerimiento</w:t>
            </w:r>
          </w:p>
        </w:tc>
      </w:tr>
      <w:tr>
        <w:tc>
          <w:tcPr>
            <w:tcW w:type="dxa" w:w="1008"/>
          </w:tcPr>
          <w:p>
            <w:r/>
            <w:r>
              <w:rPr>
                <w:sz w:val="18"/>
              </w:rPr>
              <w:t>R.32</w:t>
            </w:r>
          </w:p>
        </w:tc>
        <w:tc>
          <w:tcPr>
            <w:tcW w:type="dxa" w:w="8352"/>
          </w:tcPr>
          <w:p>
            <w:r/>
            <w:r>
              <w:rPr>
                <w:sz w:val="18"/>
              </w:rPr>
              <w:t>Aislar los datos entre negocios</w:t>
            </w:r>
          </w:p>
        </w:tc>
      </w:tr>
      <w:tr>
        <w:tc>
          <w:tcPr>
            <w:tcW w:type="dxa" w:w="1008"/>
          </w:tcPr>
          <w:p>
            <w:r/>
            <w:r>
              <w:rPr>
                <w:sz w:val="18"/>
              </w:rPr>
              <w:t>R.33</w:t>
            </w:r>
          </w:p>
        </w:tc>
        <w:tc>
          <w:tcPr>
            <w:tcW w:type="dxa" w:w="8352"/>
          </w:tcPr>
          <w:p>
            <w:r/>
            <w:r>
              <w:rPr>
                <w:sz w:val="18"/>
              </w:rPr>
              <w:t>Proteger credenciales y tráfico</w:t>
            </w:r>
          </w:p>
        </w:tc>
      </w:tr>
      <w:tr>
        <w:tc>
          <w:tcPr>
            <w:tcW w:type="dxa" w:w="1008"/>
          </w:tcPr>
          <w:p>
            <w:r/>
            <w:r>
              <w:rPr>
                <w:sz w:val="18"/>
              </w:rPr>
              <w:t>R.34</w:t>
            </w:r>
          </w:p>
        </w:tc>
        <w:tc>
          <w:tcPr>
            <w:tcW w:type="dxa" w:w="8352"/>
          </w:tcPr>
          <w:p>
            <w:r/>
            <w:r>
              <w:rPr>
                <w:sz w:val="18"/>
              </w:rPr>
              <w:t>Entregar rapidez en las respuestas</w:t>
            </w:r>
          </w:p>
        </w:tc>
      </w:tr>
      <w:tr>
        <w:tc>
          <w:tcPr>
            <w:tcW w:type="dxa" w:w="1008"/>
          </w:tcPr>
          <w:p>
            <w:r/>
            <w:r>
              <w:rPr>
                <w:sz w:val="18"/>
              </w:rPr>
              <w:t>R.35</w:t>
            </w:r>
          </w:p>
        </w:tc>
        <w:tc>
          <w:tcPr>
            <w:tcW w:type="dxa" w:w="8352"/>
          </w:tcPr>
          <w:p>
            <w:r/>
            <w:r>
              <w:rPr>
                <w:sz w:val="18"/>
              </w:rPr>
              <w:t>Mantener disponibilidad del servicio</w:t>
            </w:r>
          </w:p>
        </w:tc>
      </w:tr>
      <w:tr>
        <w:tc>
          <w:tcPr>
            <w:tcW w:type="dxa" w:w="1008"/>
          </w:tcPr>
          <w:p>
            <w:r/>
            <w:r>
              <w:rPr>
                <w:sz w:val="18"/>
              </w:rPr>
              <w:t>R.36</w:t>
            </w:r>
          </w:p>
        </w:tc>
        <w:tc>
          <w:tcPr>
            <w:tcW w:type="dxa" w:w="8352"/>
          </w:tcPr>
          <w:p>
            <w:r/>
            <w:r>
              <w:rPr>
                <w:sz w:val="18"/>
              </w:rPr>
              <w:t>Contar con diseño responsivo</w:t>
            </w:r>
          </w:p>
        </w:tc>
      </w:tr>
      <w:tr>
        <w:tc>
          <w:tcPr>
            <w:tcW w:type="dxa" w:w="1008"/>
          </w:tcPr>
          <w:p>
            <w:r/>
            <w:r>
              <w:rPr>
                <w:sz w:val="18"/>
              </w:rPr>
              <w:t>R.37</w:t>
            </w:r>
          </w:p>
        </w:tc>
        <w:tc>
          <w:tcPr>
            <w:tcW w:type="dxa" w:w="8352"/>
          </w:tcPr>
          <w:p>
            <w:r/>
            <w:r>
              <w:rPr>
                <w:sz w:val="18"/>
              </w:rPr>
              <w:t>Mantener independencia del rubro</w:t>
            </w:r>
          </w:p>
        </w:tc>
      </w:tr>
      <w:tr>
        <w:tc>
          <w:tcPr>
            <w:tcW w:type="dxa" w:w="1008"/>
          </w:tcPr>
          <w:p>
            <w:r/>
            <w:r>
              <w:rPr>
                <w:sz w:val="18"/>
              </w:rPr>
              <w:t>R.38</w:t>
            </w:r>
          </w:p>
        </w:tc>
        <w:tc>
          <w:tcPr>
            <w:tcW w:type="dxa" w:w="8352"/>
          </w:tcPr>
          <w:p>
            <w:r/>
            <w:r>
              <w:rPr>
                <w:sz w:val="18"/>
              </w:rPr>
              <w:t>Asegurar mantenibilidad y modularidad</w:t>
            </w:r>
          </w:p>
        </w:tc>
      </w:tr>
      <w:tr>
        <w:tc>
          <w:tcPr>
            <w:tcW w:type="dxa" w:w="1008"/>
          </w:tcPr>
          <w:p>
            <w:r/>
            <w:r>
              <w:rPr>
                <w:sz w:val="18"/>
              </w:rPr>
              <w:t>R.39</w:t>
            </w:r>
          </w:p>
        </w:tc>
        <w:tc>
          <w:tcPr>
            <w:tcW w:type="dxa" w:w="8352"/>
          </w:tcPr>
          <w:p>
            <w:r/>
            <w:r>
              <w:rPr>
                <w:sz w:val="18"/>
              </w:rPr>
              <w:t>Garantizar compatibilidad con navegadores</w:t>
            </w:r>
          </w:p>
        </w:tc>
      </w:tr>
    </w:tbl>
    <w:p>
      <w:pPr>
        <w:spacing w:before="240" w:after="80"/>
      </w:pPr>
      <w:r>
        <w:rPr>
          <w:b/>
          <w:color w:val="1F3864"/>
          <w:sz w:val="30"/>
        </w:rPr>
        <w:t>Casos de uso</w:t>
      </w:r>
    </w:p>
    <w:p>
      <w:pPr>
        <w:spacing w:after="120"/>
      </w:pPr>
      <w:r>
        <w:rPr>
          <w:sz w:val="22"/>
        </w:rPr>
        <w:t>Propuesta inicial de casos de uso, clasificados en aplicación secundaria (mantenedores) y aplicación principal (negocio):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shd w:val="clear" w:fill="2E5A9C"/>
          </w:tcPr>
          <w:p>
            <w:r/>
            <w:r>
              <w:rPr>
                <w:b/>
                <w:color w:val="FFFFFF"/>
                <w:sz w:val="19"/>
              </w:rPr>
              <w:t>ID</w:t>
            </w:r>
          </w:p>
        </w:tc>
        <w:tc>
          <w:tcPr>
            <w:tcW w:type="dxa" w:w="3600"/>
            <w:shd w:val="clear" w:fill="2E5A9C"/>
          </w:tcPr>
          <w:p>
            <w:r/>
            <w:r>
              <w:rPr>
                <w:b/>
                <w:color w:val="FFFFFF"/>
                <w:sz w:val="19"/>
              </w:rPr>
              <w:t>Descripción</w:t>
            </w:r>
          </w:p>
        </w:tc>
        <w:tc>
          <w:tcPr>
            <w:tcW w:type="dxa" w:w="2736"/>
            <w:shd w:val="clear" w:fill="2E5A9C"/>
          </w:tcPr>
          <w:p>
            <w:r/>
            <w:r>
              <w:rPr>
                <w:b/>
                <w:color w:val="FFFFFF"/>
                <w:sz w:val="19"/>
              </w:rPr>
              <w:t>Actores involucrados</w:t>
            </w:r>
          </w:p>
        </w:tc>
        <w:tc>
          <w:tcPr>
            <w:tcW w:type="dxa" w:w="2520"/>
            <w:shd w:val="clear" w:fill="2E5A9C"/>
          </w:tcPr>
          <w:p>
            <w:r/>
            <w:r>
              <w:rPr>
                <w:b/>
                <w:color w:val="FFFFFF"/>
                <w:sz w:val="19"/>
              </w:rPr>
              <w:t>Tipo de caso</w:t>
            </w:r>
          </w:p>
        </w:tc>
      </w:tr>
      <w:tr>
        <w:tc>
          <w:tcPr>
            <w:tcW w:type="dxa" w:w="936"/>
          </w:tcPr>
          <w:p>
            <w:r/>
            <w:r>
              <w:rPr>
                <w:sz w:val="18"/>
              </w:rPr>
              <w:t>CU01</w:t>
            </w:r>
          </w:p>
        </w:tc>
        <w:tc>
          <w:tcPr>
            <w:tcW w:type="dxa" w:w="3600"/>
          </w:tcPr>
          <w:p>
            <w:r/>
            <w:r>
              <w:rPr>
                <w:sz w:val="18"/>
              </w:rPr>
              <w:t>Mantenedor de negocios</w:t>
            </w:r>
          </w:p>
        </w:tc>
        <w:tc>
          <w:tcPr>
            <w:tcW w:type="dxa" w:w="2736"/>
          </w:tcPr>
          <w:p>
            <w:r/>
            <w:r>
              <w:rPr>
                <w:sz w:val="18"/>
              </w:rPr>
              <w:t>Administrador de Plataforma</w:t>
            </w:r>
          </w:p>
        </w:tc>
        <w:tc>
          <w:tcPr>
            <w:tcW w:type="dxa" w:w="2520"/>
          </w:tcPr>
          <w:p>
            <w:r/>
            <w:r>
              <w:rPr>
                <w:sz w:val="18"/>
              </w:rPr>
              <w:t>Mantención - aplicación secundaria</w:t>
            </w:r>
          </w:p>
        </w:tc>
      </w:tr>
      <w:tr>
        <w:tc>
          <w:tcPr>
            <w:tcW w:type="dxa" w:w="936"/>
          </w:tcPr>
          <w:p>
            <w:r/>
            <w:r>
              <w:rPr>
                <w:sz w:val="18"/>
              </w:rPr>
              <w:t>CU02</w:t>
            </w:r>
          </w:p>
        </w:tc>
        <w:tc>
          <w:tcPr>
            <w:tcW w:type="dxa" w:w="3600"/>
          </w:tcPr>
          <w:p>
            <w:r/>
            <w:r>
              <w:rPr>
                <w:sz w:val="18"/>
              </w:rPr>
              <w:t>Mantenedor de usuarios y trabajadores</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CU03</w:t>
            </w:r>
          </w:p>
        </w:tc>
        <w:tc>
          <w:tcPr>
            <w:tcW w:type="dxa" w:w="3600"/>
          </w:tcPr>
          <w:p>
            <w:r/>
            <w:r>
              <w:rPr>
                <w:sz w:val="18"/>
              </w:rPr>
              <w:t>Mantenedor de roles y permisos</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CU04</w:t>
            </w:r>
          </w:p>
        </w:tc>
        <w:tc>
          <w:tcPr>
            <w:tcW w:type="dxa" w:w="3600"/>
          </w:tcPr>
          <w:p>
            <w:r/>
            <w:r>
              <w:rPr>
                <w:sz w:val="18"/>
              </w:rPr>
              <w:t>Mantenedor de servicios</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CU05</w:t>
            </w:r>
          </w:p>
        </w:tc>
        <w:tc>
          <w:tcPr>
            <w:tcW w:type="dxa" w:w="3600"/>
          </w:tcPr>
          <w:p>
            <w:r/>
            <w:r>
              <w:rPr>
                <w:sz w:val="18"/>
              </w:rPr>
              <w:t>Mantenedor de recursos (persona o espacio)</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CU06</w:t>
            </w:r>
          </w:p>
        </w:tc>
        <w:tc>
          <w:tcPr>
            <w:tcW w:type="dxa" w:w="3600"/>
          </w:tcPr>
          <w:p>
            <w:r/>
            <w:r>
              <w:rPr>
                <w:sz w:val="18"/>
              </w:rPr>
              <w:t>Mantenedor de atributos personalizados</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CU07</w:t>
            </w:r>
          </w:p>
        </w:tc>
        <w:tc>
          <w:tcPr>
            <w:tcW w:type="dxa" w:w="3600"/>
          </w:tcPr>
          <w:p>
            <w:r/>
            <w:r>
              <w:rPr>
                <w:sz w:val="18"/>
              </w:rPr>
              <w:t>Mantenedor de horarios de atención</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CU08</w:t>
            </w:r>
          </w:p>
        </w:tc>
        <w:tc>
          <w:tcPr>
            <w:tcW w:type="dxa" w:w="3600"/>
          </w:tcPr>
          <w:p>
            <w:r/>
            <w:r>
              <w:rPr>
                <w:sz w:val="18"/>
              </w:rPr>
              <w:t>Mantenedor de insumos</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CU09</w:t>
            </w:r>
          </w:p>
        </w:tc>
        <w:tc>
          <w:tcPr>
            <w:tcW w:type="dxa" w:w="3600"/>
          </w:tcPr>
          <w:p>
            <w:r/>
            <w:r>
              <w:rPr>
                <w:sz w:val="18"/>
              </w:rPr>
              <w:t>Mantenedor de proveedores</w:t>
            </w:r>
          </w:p>
        </w:tc>
        <w:tc>
          <w:tcPr>
            <w:tcW w:type="dxa" w:w="2736"/>
          </w:tcPr>
          <w:p>
            <w:r/>
            <w:r>
              <w:rPr>
                <w:sz w:val="18"/>
              </w:rPr>
              <w:t>Administrador del Negocio</w:t>
            </w:r>
          </w:p>
        </w:tc>
        <w:tc>
          <w:tcPr>
            <w:tcW w:type="dxa" w:w="2520"/>
          </w:tcPr>
          <w:p>
            <w:r/>
            <w:r>
              <w:rPr>
                <w:sz w:val="18"/>
              </w:rPr>
              <w:t>Mantención - aplicación secundaria</w:t>
            </w:r>
          </w:p>
        </w:tc>
      </w:tr>
      <w:tr>
        <w:tc>
          <w:tcPr>
            <w:tcW w:type="dxa" w:w="936"/>
          </w:tcPr>
          <w:p>
            <w:r/>
            <w:r>
              <w:rPr>
                <w:sz w:val="18"/>
              </w:rPr>
              <w:t>CU10</w:t>
            </w:r>
          </w:p>
        </w:tc>
        <w:tc>
          <w:tcPr>
            <w:tcW w:type="dxa" w:w="3600"/>
          </w:tcPr>
          <w:p>
            <w:r/>
            <w:r>
              <w:rPr>
                <w:sz w:val="18"/>
              </w:rPr>
              <w:t>Mantenedor de clientes</w:t>
            </w:r>
          </w:p>
        </w:tc>
        <w:tc>
          <w:tcPr>
            <w:tcW w:type="dxa" w:w="2736"/>
          </w:tcPr>
          <w:p>
            <w:r/>
            <w:r>
              <w:rPr>
                <w:sz w:val="18"/>
              </w:rPr>
              <w:t>Administrador del Negocio / Cliente Final</w:t>
            </w:r>
          </w:p>
        </w:tc>
        <w:tc>
          <w:tcPr>
            <w:tcW w:type="dxa" w:w="2520"/>
          </w:tcPr>
          <w:p>
            <w:r/>
            <w:r>
              <w:rPr>
                <w:sz w:val="18"/>
              </w:rPr>
              <w:t>Mantención - aplicación secundaria</w:t>
            </w:r>
          </w:p>
        </w:tc>
      </w:tr>
      <w:tr>
        <w:tc>
          <w:tcPr>
            <w:tcW w:type="dxa" w:w="936"/>
          </w:tcPr>
          <w:p>
            <w:r/>
            <w:r>
              <w:rPr>
                <w:sz w:val="18"/>
              </w:rPr>
              <w:t>CU11</w:t>
            </w:r>
          </w:p>
        </w:tc>
        <w:tc>
          <w:tcPr>
            <w:tcW w:type="dxa" w:w="3600"/>
          </w:tcPr>
          <w:p>
            <w:r/>
            <w:r>
              <w:rPr>
                <w:sz w:val="18"/>
              </w:rPr>
              <w:t>Autenticación e inicio de sesión</w:t>
            </w:r>
          </w:p>
        </w:tc>
        <w:tc>
          <w:tcPr>
            <w:tcW w:type="dxa" w:w="2736"/>
          </w:tcPr>
          <w:p>
            <w:r/>
            <w:r>
              <w:rPr>
                <w:sz w:val="18"/>
              </w:rPr>
              <w:t>Todos los actores</w:t>
            </w:r>
          </w:p>
        </w:tc>
        <w:tc>
          <w:tcPr>
            <w:tcW w:type="dxa" w:w="2520"/>
          </w:tcPr>
          <w:p>
            <w:r/>
            <w:r>
              <w:rPr>
                <w:sz w:val="18"/>
              </w:rPr>
              <w:t>Negocio - aplicación principal</w:t>
            </w:r>
          </w:p>
        </w:tc>
      </w:tr>
      <w:tr>
        <w:tc>
          <w:tcPr>
            <w:tcW w:type="dxa" w:w="936"/>
          </w:tcPr>
          <w:p>
            <w:r/>
            <w:r>
              <w:rPr>
                <w:sz w:val="18"/>
              </w:rPr>
              <w:t>CU12</w:t>
            </w:r>
          </w:p>
        </w:tc>
        <w:tc>
          <w:tcPr>
            <w:tcW w:type="dxa" w:w="3600"/>
          </w:tcPr>
          <w:p>
            <w:r/>
            <w:r>
              <w:rPr>
                <w:sz w:val="18"/>
              </w:rPr>
              <w:t>Consultar disponibilidad de horas</w:t>
            </w:r>
          </w:p>
        </w:tc>
        <w:tc>
          <w:tcPr>
            <w:tcW w:type="dxa" w:w="2736"/>
          </w:tcPr>
          <w:p>
            <w:r/>
            <w:r>
              <w:rPr>
                <w:sz w:val="18"/>
              </w:rPr>
              <w:t>Cliente Final, Trabajador</w:t>
            </w:r>
          </w:p>
        </w:tc>
        <w:tc>
          <w:tcPr>
            <w:tcW w:type="dxa" w:w="2520"/>
          </w:tcPr>
          <w:p>
            <w:r/>
            <w:r>
              <w:rPr>
                <w:sz w:val="18"/>
              </w:rPr>
              <w:t>Negocio - aplicación principal</w:t>
            </w:r>
          </w:p>
        </w:tc>
      </w:tr>
      <w:tr>
        <w:tc>
          <w:tcPr>
            <w:tcW w:type="dxa" w:w="936"/>
          </w:tcPr>
          <w:p>
            <w:r/>
            <w:r>
              <w:rPr>
                <w:sz w:val="18"/>
              </w:rPr>
              <w:t>CU13</w:t>
            </w:r>
          </w:p>
        </w:tc>
        <w:tc>
          <w:tcPr>
            <w:tcW w:type="dxa" w:w="3600"/>
          </w:tcPr>
          <w:p>
            <w:r/>
            <w:r>
              <w:rPr>
                <w:sz w:val="18"/>
              </w:rPr>
              <w:t>Reservar cita desde la página pública</w:t>
            </w:r>
          </w:p>
        </w:tc>
        <w:tc>
          <w:tcPr>
            <w:tcW w:type="dxa" w:w="2736"/>
          </w:tcPr>
          <w:p>
            <w:r/>
            <w:r>
              <w:rPr>
                <w:sz w:val="18"/>
              </w:rPr>
              <w:t>Cliente Final</w:t>
            </w:r>
          </w:p>
        </w:tc>
        <w:tc>
          <w:tcPr>
            <w:tcW w:type="dxa" w:w="2520"/>
          </w:tcPr>
          <w:p>
            <w:r/>
            <w:r>
              <w:rPr>
                <w:sz w:val="18"/>
              </w:rPr>
              <w:t>Negocio - aplicación principal</w:t>
            </w:r>
          </w:p>
        </w:tc>
      </w:tr>
      <w:tr>
        <w:tc>
          <w:tcPr>
            <w:tcW w:type="dxa" w:w="936"/>
          </w:tcPr>
          <w:p>
            <w:r/>
            <w:r>
              <w:rPr>
                <w:sz w:val="18"/>
              </w:rPr>
              <w:t>CU14</w:t>
            </w:r>
          </w:p>
        </w:tc>
        <w:tc>
          <w:tcPr>
            <w:tcW w:type="dxa" w:w="3600"/>
          </w:tcPr>
          <w:p>
            <w:r/>
            <w:r>
              <w:rPr>
                <w:sz w:val="18"/>
              </w:rPr>
              <w:t>Agendar cita desde el backoffice</w:t>
            </w:r>
          </w:p>
        </w:tc>
        <w:tc>
          <w:tcPr>
            <w:tcW w:type="dxa" w:w="2736"/>
          </w:tcPr>
          <w:p>
            <w:r/>
            <w:r>
              <w:rPr>
                <w:sz w:val="18"/>
              </w:rPr>
              <w:t>Administrador del Negocio, Trabajador</w:t>
            </w:r>
          </w:p>
        </w:tc>
        <w:tc>
          <w:tcPr>
            <w:tcW w:type="dxa" w:w="2520"/>
          </w:tcPr>
          <w:p>
            <w:r/>
            <w:r>
              <w:rPr>
                <w:sz w:val="18"/>
              </w:rPr>
              <w:t>Negocio - aplicación principal</w:t>
            </w:r>
          </w:p>
        </w:tc>
      </w:tr>
      <w:tr>
        <w:tc>
          <w:tcPr>
            <w:tcW w:type="dxa" w:w="936"/>
          </w:tcPr>
          <w:p>
            <w:r/>
            <w:r>
              <w:rPr>
                <w:sz w:val="18"/>
              </w:rPr>
              <w:t>CU15</w:t>
            </w:r>
          </w:p>
        </w:tc>
        <w:tc>
          <w:tcPr>
            <w:tcW w:type="dxa" w:w="3600"/>
          </w:tcPr>
          <w:p>
            <w:r/>
            <w:r>
              <w:rPr>
                <w:sz w:val="18"/>
              </w:rPr>
              <w:t>Cancelar o reagendar una cita</w:t>
            </w:r>
          </w:p>
        </w:tc>
        <w:tc>
          <w:tcPr>
            <w:tcW w:type="dxa" w:w="2736"/>
          </w:tcPr>
          <w:p>
            <w:r/>
            <w:r>
              <w:rPr>
                <w:sz w:val="18"/>
              </w:rPr>
              <w:t>Cliente Final, Administrador del Negocio</w:t>
            </w:r>
          </w:p>
        </w:tc>
        <w:tc>
          <w:tcPr>
            <w:tcW w:type="dxa" w:w="2520"/>
          </w:tcPr>
          <w:p>
            <w:r/>
            <w:r>
              <w:rPr>
                <w:sz w:val="18"/>
              </w:rPr>
              <w:t>Negocio - aplicación principal</w:t>
            </w:r>
          </w:p>
        </w:tc>
      </w:tr>
      <w:tr>
        <w:tc>
          <w:tcPr>
            <w:tcW w:type="dxa" w:w="936"/>
          </w:tcPr>
          <w:p>
            <w:r/>
            <w:r>
              <w:rPr>
                <w:sz w:val="18"/>
              </w:rPr>
              <w:t>CU16</w:t>
            </w:r>
          </w:p>
        </w:tc>
        <w:tc>
          <w:tcPr>
            <w:tcW w:type="dxa" w:w="3600"/>
          </w:tcPr>
          <w:p>
            <w:r/>
            <w:r>
              <w:rPr>
                <w:sz w:val="18"/>
              </w:rPr>
              <w:t>Registrar cierre de la atención</w:t>
            </w:r>
          </w:p>
        </w:tc>
        <w:tc>
          <w:tcPr>
            <w:tcW w:type="dxa" w:w="2736"/>
          </w:tcPr>
          <w:p>
            <w:r/>
            <w:r>
              <w:rPr>
                <w:sz w:val="18"/>
              </w:rPr>
              <w:t>Trabajador, Administrador del Negocio</w:t>
            </w:r>
          </w:p>
        </w:tc>
        <w:tc>
          <w:tcPr>
            <w:tcW w:type="dxa" w:w="2520"/>
          </w:tcPr>
          <w:p>
            <w:r/>
            <w:r>
              <w:rPr>
                <w:sz w:val="18"/>
              </w:rPr>
              <w:t>Negocio - aplicación principal</w:t>
            </w:r>
          </w:p>
        </w:tc>
      </w:tr>
      <w:tr>
        <w:tc>
          <w:tcPr>
            <w:tcW w:type="dxa" w:w="936"/>
          </w:tcPr>
          <w:p>
            <w:r/>
            <w:r>
              <w:rPr>
                <w:sz w:val="18"/>
              </w:rPr>
              <w:t>CU17</w:t>
            </w:r>
          </w:p>
        </w:tc>
        <w:tc>
          <w:tcPr>
            <w:tcW w:type="dxa" w:w="3600"/>
          </w:tcPr>
          <w:p>
            <w:r/>
            <w:r>
              <w:rPr>
                <w:sz w:val="18"/>
              </w:rPr>
              <w:t>Descontar inventario al cerrar la atención</w:t>
            </w:r>
          </w:p>
        </w:tc>
        <w:tc>
          <w:tcPr>
            <w:tcW w:type="dxa" w:w="2736"/>
          </w:tcPr>
          <w:p>
            <w:r/>
            <w:r>
              <w:rPr>
                <w:sz w:val="18"/>
              </w:rPr>
              <w:t>Sistema</w:t>
            </w:r>
          </w:p>
        </w:tc>
        <w:tc>
          <w:tcPr>
            <w:tcW w:type="dxa" w:w="2520"/>
          </w:tcPr>
          <w:p>
            <w:r/>
            <w:r>
              <w:rPr>
                <w:sz w:val="18"/>
              </w:rPr>
              <w:t>Negocio - aplicación principal</w:t>
            </w:r>
          </w:p>
        </w:tc>
      </w:tr>
      <w:tr>
        <w:tc>
          <w:tcPr>
            <w:tcW w:type="dxa" w:w="936"/>
          </w:tcPr>
          <w:p>
            <w:r/>
            <w:r>
              <w:rPr>
                <w:sz w:val="18"/>
              </w:rPr>
              <w:t>CU18</w:t>
            </w:r>
          </w:p>
        </w:tc>
        <w:tc>
          <w:tcPr>
            <w:tcW w:type="dxa" w:w="3600"/>
          </w:tcPr>
          <w:p>
            <w:r/>
            <w:r>
              <w:rPr>
                <w:sz w:val="18"/>
              </w:rPr>
              <w:t>Enviar notificaciones (confirmación, recordatorio, alertas)</w:t>
            </w:r>
          </w:p>
        </w:tc>
        <w:tc>
          <w:tcPr>
            <w:tcW w:type="dxa" w:w="2736"/>
          </w:tcPr>
          <w:p>
            <w:r/>
            <w:r>
              <w:rPr>
                <w:sz w:val="18"/>
              </w:rPr>
              <w:t>Sistema</w:t>
            </w:r>
          </w:p>
        </w:tc>
        <w:tc>
          <w:tcPr>
            <w:tcW w:type="dxa" w:w="2520"/>
          </w:tcPr>
          <w:p>
            <w:r/>
            <w:r>
              <w:rPr>
                <w:sz w:val="18"/>
              </w:rPr>
              <w:t>Negocio - aplicación principal</w:t>
            </w:r>
          </w:p>
        </w:tc>
      </w:tr>
      <w:tr>
        <w:tc>
          <w:tcPr>
            <w:tcW w:type="dxa" w:w="936"/>
          </w:tcPr>
          <w:p>
            <w:r/>
            <w:r>
              <w:rPr>
                <w:sz w:val="18"/>
              </w:rPr>
              <w:t>CU19</w:t>
            </w:r>
          </w:p>
        </w:tc>
        <w:tc>
          <w:tcPr>
            <w:tcW w:type="dxa" w:w="3600"/>
          </w:tcPr>
          <w:p>
            <w:r/>
            <w:r>
              <w:rPr>
                <w:sz w:val="18"/>
              </w:rPr>
              <w:t>Registrar ingresos y egresos</w:t>
            </w:r>
          </w:p>
        </w:tc>
        <w:tc>
          <w:tcPr>
            <w:tcW w:type="dxa" w:w="2736"/>
          </w:tcPr>
          <w:p>
            <w:r/>
            <w:r>
              <w:rPr>
                <w:sz w:val="18"/>
              </w:rPr>
              <w:t>Administrador del Negocio</w:t>
            </w:r>
          </w:p>
        </w:tc>
        <w:tc>
          <w:tcPr>
            <w:tcW w:type="dxa" w:w="2520"/>
          </w:tcPr>
          <w:p>
            <w:r/>
            <w:r>
              <w:rPr>
                <w:sz w:val="18"/>
              </w:rPr>
              <w:t>Negocio - aplicación principal</w:t>
            </w:r>
          </w:p>
        </w:tc>
      </w:tr>
      <w:tr>
        <w:tc>
          <w:tcPr>
            <w:tcW w:type="dxa" w:w="936"/>
          </w:tcPr>
          <w:p>
            <w:r/>
            <w:r>
              <w:rPr>
                <w:sz w:val="18"/>
              </w:rPr>
              <w:t>CU20</w:t>
            </w:r>
          </w:p>
        </w:tc>
        <w:tc>
          <w:tcPr>
            <w:tcW w:type="dxa" w:w="3600"/>
          </w:tcPr>
          <w:p>
            <w:r/>
            <w:r>
              <w:rPr>
                <w:sz w:val="18"/>
              </w:rPr>
              <w:t>Pagar o abonar la reserva en línea</w:t>
            </w:r>
          </w:p>
        </w:tc>
        <w:tc>
          <w:tcPr>
            <w:tcW w:type="dxa" w:w="2736"/>
          </w:tcPr>
          <w:p>
            <w:r/>
            <w:r>
              <w:rPr>
                <w:sz w:val="18"/>
              </w:rPr>
              <w:t>Cliente Final</w:t>
            </w:r>
          </w:p>
        </w:tc>
        <w:tc>
          <w:tcPr>
            <w:tcW w:type="dxa" w:w="2520"/>
          </w:tcPr>
          <w:p>
            <w:r/>
            <w:r>
              <w:rPr>
                <w:sz w:val="18"/>
              </w:rPr>
              <w:t>Negocio - aplicación principal</w:t>
            </w:r>
          </w:p>
        </w:tc>
      </w:tr>
      <w:tr>
        <w:tc>
          <w:tcPr>
            <w:tcW w:type="dxa" w:w="936"/>
          </w:tcPr>
          <w:p>
            <w:r/>
            <w:r>
              <w:rPr>
                <w:sz w:val="18"/>
              </w:rPr>
              <w:t>CU21</w:t>
            </w:r>
          </w:p>
        </w:tc>
        <w:tc>
          <w:tcPr>
            <w:tcW w:type="dxa" w:w="3600"/>
          </w:tcPr>
          <w:p>
            <w:r/>
            <w:r>
              <w:rPr>
                <w:sz w:val="18"/>
              </w:rPr>
              <w:t>Generar y exportar reportes de gestión</w:t>
            </w:r>
          </w:p>
        </w:tc>
        <w:tc>
          <w:tcPr>
            <w:tcW w:type="dxa" w:w="2736"/>
          </w:tcPr>
          <w:p>
            <w:r/>
            <w:r>
              <w:rPr>
                <w:sz w:val="18"/>
              </w:rPr>
              <w:t>Administrador del Negocio</w:t>
            </w:r>
          </w:p>
        </w:tc>
        <w:tc>
          <w:tcPr>
            <w:tcW w:type="dxa" w:w="2520"/>
          </w:tcPr>
          <w:p>
            <w:r/>
            <w:r>
              <w:rPr>
                <w:sz w:val="18"/>
              </w:rPr>
              <w:t>Negocio - aplicación principal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