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Information</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Cristian Bernal</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Erick Paredes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Melisa Quezada</w:t>
            </w:r>
          </w:p>
        </w:tc>
      </w:tr>
      <w:tr>
        <w:trPr>
          <w:cantSplit w:val="0"/>
          <w:trHeight w:val="418"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19.225.854-5 – Cristian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19.839.480-7 – Erick</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19.032.266-1 – Melisa</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Degree Program</w:t>
            </w:r>
          </w:p>
        </w:tc>
        <w:tc>
          <w:tcPr>
            <w:vAlign w:val="center"/>
          </w:tcPr>
          <w:p w:rsidR="00000000" w:rsidDel="00000000" w:rsidP="00000000" w:rsidRDefault="00000000" w:rsidRPr="00000000" w14:paraId="0000001A">
            <w:pPr>
              <w:rPr/>
            </w:pPr>
            <w:r w:rsidDel="00000000" w:rsidR="00000000" w:rsidRPr="00000000">
              <w:rPr>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C">
            <w:pPr>
              <w:rPr/>
            </w:pPr>
            <w:r w:rsidDel="00000000" w:rsidR="00000000" w:rsidRPr="00000000">
              <w:rPr>
                <w:rtl w:val="0"/>
              </w:rPr>
              <w:t xml:space="preserve">Puente Alto</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21">
            <w:pPr>
              <w:rPr>
                <w:b w:val="1"/>
                <w:bCs w:val="1"/>
              </w:rPr>
            </w:pPr>
            <w:r w:rsidDel="00000000" w:rsidR="00000000" w:rsidRPr="00000000">
              <w:rPr>
                <w:i w:val="1"/>
                <w:iCs w:val="1"/>
                <w:color w:val="548dd4"/>
                <w:sz w:val="20"/>
                <w:szCs w:val="20"/>
                <w:rtl w:val="0"/>
              </w:rPr>
              <w:t xml:space="preserve">Quori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Area(s) of Professional Practice</w:t>
            </w:r>
          </w:p>
        </w:tc>
        <w:tc>
          <w:tcPr>
            <w:vAlign w:val="center"/>
          </w:tcPr>
          <w:p w:rsidR="00000000" w:rsidDel="00000000" w:rsidP="00000000" w:rsidRDefault="00000000" w:rsidRPr="00000000" w14:paraId="00000023">
            <w:pPr>
              <w:rPr>
                <w:b w:val="1"/>
                <w:bCs w:val="1"/>
              </w:rPr>
            </w:pPr>
            <w:r w:rsidDel="00000000" w:rsidR="00000000" w:rsidRPr="00000000">
              <w:rPr>
                <w:i w:val="1"/>
                <w:iCs w:val="1"/>
                <w:color w:val="548dd4"/>
                <w:sz w:val="20"/>
                <w:szCs w:val="20"/>
                <w:rtl w:val="0"/>
              </w:rPr>
              <w:t xml:space="preserve">Software development; database modeling and development; software architecture; systems security; IT project management; and software quality assurance.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Competencies </w:t>
            </w:r>
          </w:p>
          <w:p w:rsidR="00000000" w:rsidDel="00000000" w:rsidP="00000000" w:rsidRDefault="00000000" w:rsidRPr="00000000" w14:paraId="00000025">
            <w:pPr>
              <w:rPr>
                <w:color w:val="1f3864"/>
              </w:rPr>
            </w:pPr>
            <w:r w:rsidDel="00000000" w:rsidR="00000000" w:rsidRPr="00000000">
              <w:rPr>
                <w:rtl w:val="0"/>
              </w:rPr>
            </w:r>
          </w:p>
        </w:tc>
        <w:tc>
          <w:tcPr>
            <w:vAlign w:val="center"/>
          </w:tcPr>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w:t>
              <w:tab/>
              <w:t xml:space="preserve">Offer IT solution proposals by comprehensively analyzing processes according to the organization’s requirements.</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w:t>
              <w:tab/>
              <w:t xml:space="preserve">Develop a software solution using techniques that systematize the development and maintenance process, ensuring the achievement of objectives.</w:t>
            </w:r>
          </w:p>
          <w:p w:rsidR="00000000" w:rsidDel="00000000" w:rsidP="00000000" w:rsidRDefault="00000000" w:rsidRPr="00000000" w14:paraId="00000028">
            <w:pPr>
              <w:rPr>
                <w:i w:val="1"/>
                <w:iCs w:val="1"/>
                <w:color w:val="548dd4"/>
                <w:sz w:val="20"/>
                <w:szCs w:val="20"/>
              </w:rPr>
            </w:pPr>
            <w:r w:rsidDel="00000000" w:rsidR="00000000" w:rsidRPr="00000000">
              <w:rPr>
                <w:i w:val="1"/>
                <w:iCs w:val="1"/>
                <w:color w:val="548dd4"/>
                <w:sz w:val="20"/>
                <w:szCs w:val="20"/>
                <w:rtl w:val="0"/>
              </w:rPr>
              <w:t xml:space="preserve">●</w:t>
              <w:tab/>
              <w:t xml:space="preserve">Build data models to support the organization’s requirements according to a defined design that is scalable over time.</w:t>
            </w:r>
          </w:p>
          <w:p w:rsidR="00000000" w:rsidDel="00000000" w:rsidP="00000000" w:rsidRDefault="00000000" w:rsidRPr="00000000" w14:paraId="00000029">
            <w:pPr>
              <w:rPr>
                <w:i w:val="1"/>
                <w:iCs w:val="1"/>
                <w:color w:val="548dd4"/>
                <w:sz w:val="20"/>
                <w:szCs w:val="20"/>
              </w:rPr>
            </w:pPr>
            <w:r w:rsidDel="00000000" w:rsidR="00000000" w:rsidRPr="00000000">
              <w:rPr>
                <w:i w:val="1"/>
                <w:iCs w:val="1"/>
                <w:color w:val="548dd4"/>
                <w:sz w:val="20"/>
                <w:szCs w:val="20"/>
                <w:rtl w:val="0"/>
              </w:rPr>
              <w:t xml:space="preserve">●</w:t>
              <w:tab/>
              <w:t xml:space="preserve">Program queries or routines to manipulate information in a database according to the organization’s requirements.</w:t>
            </w:r>
          </w:p>
          <w:p w:rsidR="00000000" w:rsidDel="00000000" w:rsidP="00000000" w:rsidRDefault="00000000" w:rsidRPr="00000000" w14:paraId="0000002A">
            <w:pPr>
              <w:rPr>
                <w:i w:val="1"/>
                <w:iCs w:val="1"/>
                <w:color w:val="548dd4"/>
                <w:sz w:val="20"/>
                <w:szCs w:val="20"/>
              </w:rPr>
            </w:pPr>
            <w:r w:rsidDel="00000000" w:rsidR="00000000" w:rsidRPr="00000000">
              <w:rPr>
                <w:i w:val="1"/>
                <w:iCs w:val="1"/>
                <w:color w:val="548dd4"/>
                <w:sz w:val="20"/>
                <w:szCs w:val="20"/>
                <w:rtl w:val="0"/>
              </w:rPr>
              <w:t xml:space="preserve">●</w:t>
              <w:tab/>
              <w:t xml:space="preserve">Build programs and routines of varying complexity to address the organization’s requirements, using good coding practices.</w:t>
            </w:r>
          </w:p>
          <w:p w:rsidR="00000000" w:rsidDel="00000000" w:rsidP="00000000" w:rsidRDefault="00000000" w:rsidRPr="00000000" w14:paraId="0000002B">
            <w:pPr>
              <w:rPr>
                <w:i w:val="1"/>
                <w:iCs w:val="1"/>
                <w:color w:val="548dd4"/>
                <w:sz w:val="20"/>
                <w:szCs w:val="20"/>
              </w:rPr>
            </w:pPr>
            <w:r w:rsidDel="00000000" w:rsidR="00000000" w:rsidRPr="00000000">
              <w:rPr>
                <w:i w:val="1"/>
                <w:iCs w:val="1"/>
                <w:color w:val="548dd4"/>
                <w:sz w:val="20"/>
                <w:szCs w:val="20"/>
                <w:rtl w:val="0"/>
              </w:rPr>
              <w:t xml:space="preserve">●</w:t>
              <w:tab/>
              <w:t xml:space="preserve">Build the architectural model of a systemic solution that supports business processes according to the organization’s requirements and industry standards.</w:t>
            </w:r>
          </w:p>
          <w:p w:rsidR="00000000" w:rsidDel="00000000" w:rsidP="00000000" w:rsidRDefault="00000000" w:rsidRPr="00000000" w14:paraId="0000002C">
            <w:pPr>
              <w:rPr>
                <w:i w:val="1"/>
                <w:iCs w:val="1"/>
                <w:color w:val="548dd4"/>
                <w:sz w:val="20"/>
                <w:szCs w:val="20"/>
              </w:rPr>
            </w:pPr>
            <w:r w:rsidDel="00000000" w:rsidR="00000000" w:rsidRPr="00000000">
              <w:rPr>
                <w:i w:val="1"/>
                <w:iCs w:val="1"/>
                <w:color w:val="548dd4"/>
                <w:sz w:val="20"/>
                <w:szCs w:val="20"/>
                <w:rtl w:val="0"/>
              </w:rPr>
              <w:t xml:space="preserve">●</w:t>
              <w:tab/>
              <w:t xml:space="preserve">Resolve systemic vulnerabilities to ensure that the software complies with the security standards required by the industry.</w:t>
            </w:r>
          </w:p>
          <w:p w:rsidR="00000000" w:rsidDel="00000000" w:rsidP="00000000" w:rsidRDefault="00000000" w:rsidRPr="00000000" w14:paraId="0000002D">
            <w:pPr>
              <w:rPr>
                <w:i w:val="1"/>
                <w:iCs w:val="1"/>
                <w:color w:val="548dd4"/>
                <w:sz w:val="20"/>
                <w:szCs w:val="20"/>
              </w:rPr>
            </w:pPr>
            <w:r w:rsidDel="00000000" w:rsidR="00000000" w:rsidRPr="00000000">
              <w:rPr>
                <w:i w:val="1"/>
                <w:iCs w:val="1"/>
                <w:color w:val="548dd4"/>
                <w:sz w:val="20"/>
                <w:szCs w:val="20"/>
                <w:rtl w:val="0"/>
              </w:rPr>
              <w:t xml:space="preserve">●</w:t>
              <w:tab/>
              <w:t xml:space="preserve">Perform certification testing of both products and processes using good practices defined by the industry.</w:t>
            </w:r>
          </w:p>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w:t>
              <w:tab/>
              <w:t xml:space="preserve">Manage IT projects, offering alternatives for decision-making according to the organization’s requirements.</w:t>
            </w: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APT Project Rationale</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In Chile, a significant share of service businesses that operate by scheduled appointment (hair salons and barbershops, beauty centers, independent professional practices, workshops, and private tutors) manage their schedules using notebooks, spreadsheets, or instant messaging. This way of operating leaves no searchable record, does not allow material consumption to be controlled, and does not provide information for decision-making.</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The software offering is concentrated at two extremes: vertical solutions made for a specific industry, which force the adoption of a data model that does not always fit, and high-cost management suites designed for medium-sized or large companies. Between the two lies a broad and underserved segment: micro and small businesses with one to ten workers, which is where the project is positioned.</w:t>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The problem is relevant to the professional field of Computer Engineering because it is addressed with a complete software solution (analysis, data modeling, architecture, development, security, and quality), which is the type of assignment a computer engineer handles in the industry. It affects the business owner (who loses administrative time, does not control inventory, and does not know profitability) and the end customer (who does not receive reminders, which increases no-shows, and can only book during business hours).</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i w:val="1"/>
                <w:iCs w:val="1"/>
                <w:color w:val="548dd4"/>
                <w:sz w:val="20"/>
                <w:szCs w:val="20"/>
              </w:rPr>
            </w:pPr>
            <w:r w:rsidDel="00000000" w:rsidR="00000000" w:rsidRPr="00000000">
              <w:rPr>
                <w:i w:val="1"/>
                <w:iCs w:val="1"/>
                <w:color w:val="548dd4"/>
                <w:sz w:val="20"/>
                <w:szCs w:val="20"/>
                <w:rtl w:val="0"/>
              </w:rPr>
              <w:t xml:space="preserve">The value contribution is to provide this segment with a horizontal and configurable tool that integrates scheduling, consumption-linked inventory, notifications, and basic financial control into a single flow, reducing administrative time, decreasing no-shows, and providing visibility into revenue, costs, and utilization of installed capacity.</w:t>
            </w:r>
          </w:p>
        </w:tc>
      </w:tr>
      <w:tr>
        <w:trPr>
          <w:cantSplit w:val="0"/>
          <w:trHeight w:val="1037"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The objective of the project is to develop Quori, a multi-business (multi-tenant) web platform that allows any appointment-based business to manage its entire operation from a single tool, without relying on software built specifically for a particular industry. Each business configures itself: it defines its services, the resources each service requires, the supplies it consumes, and its operating hours.</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The design principle that structures the solution is that no field assumes a specific industry: people and spaces are modeled as a single Resource entity with its own availability, so that validating a time slot is identical for any activity, and every particularity is handled through configurable attributes defined by the business itself.</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The system is built following a layered model, as two applications that share the PostgreSQL database: Quori Business (schedule, bookings, public portal, inventory, notifications, and finances) and Quori Maintenance (master data). The differentiating module is the consumption-linked inventory: when a service is completed, the system deducts stock, generates a replenishment alert, and feeds the actual cost of the service, connecting scheduling, inventory, notifications, and finances within the same workflow.</w:t>
            </w:r>
          </w:p>
          <w:p w:rsidR="00000000" w:rsidDel="00000000" w:rsidP="00000000" w:rsidRDefault="00000000" w:rsidRPr="00000000" w14:paraId="0000003C">
            <w:pPr>
              <w:jc w:val="both"/>
              <w:rPr>
                <w:i w:val="1"/>
                <w:iCs w:val="1"/>
                <w:color w:val="548dd4"/>
                <w:sz w:val="20"/>
                <w:szCs w:val="20"/>
                <w:highlight w:val="cyan"/>
              </w:rPr>
            </w:pPr>
            <w:r w:rsidDel="00000000" w:rsidR="00000000" w:rsidRPr="00000000">
              <w:rPr>
                <w:i w:val="1"/>
                <w:iCs w:val="1"/>
                <w:color w:val="548dd4"/>
                <w:sz w:val="20"/>
                <w:szCs w:val="20"/>
                <w:rtl w:val="0"/>
              </w:rPr>
              <w:t xml:space="preserve">The committed scope consists of nine modules and 39 requirements (31 functional and 8 non-functional), validated across four pilot businesses from different industries operating in the same instance without modifying the source code.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Alignment of the Project with the Graduate Profile</w:t>
            </w:r>
          </w:p>
        </w:tc>
        <w:tc>
          <w:tcPr>
            <w:vAlign w:val="center"/>
          </w:tcPr>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The APT Project covers the complete software development lifecycle defined by the Computer Engineering graduate profile and exercises several of its specialized competencies:</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w:t>
              <w:tab/>
              <w:t xml:space="preserve">Requirements elicitation and analysis (Requirements Matrix, SRS under IEEE 830, and use cases) puts into practice the competency of offering IT solution proposals by comprehensively analyzing the organization’s processes.</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w:t>
              <w:tab/>
              <w:t xml:space="preserve">Building the relational model in PostgreSQL, with multi-tenant isolation and PL/pgSQL functions, exercises the competencies of building scalable data models and programming queries and routines on the database.</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w:t>
              <w:tab/>
              <w:t xml:space="preserve">Implementing the nine modules with good coding practices develops the competency of building a software solution by systematizing its development and maintenance.</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w:t>
              <w:tab/>
              <w:t xml:space="preserve">Defining the architecture of two applications on a shared database corresponds to the competency of building the architectural model of a systemic solution.</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w:t>
              <w:tab/>
              <w:t xml:space="preserve">Data isolation between businesses, credential encryption, and token-based authentication address the competency of resolving vulnerabilities and complying with security standards.</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w:t>
              <w:tab/>
              <w:t xml:space="preserve">The QA phase, with test cases and traceability, exercises the competency of performing certification testing, while complete planning (Project Charter, WBS, effort estimation, and Gantt Chart) develops the competency of managing IT projects.</w:t>
            </w:r>
          </w:p>
          <w:p w:rsidR="00000000" w:rsidDel="00000000" w:rsidP="00000000" w:rsidRDefault="00000000" w:rsidRPr="00000000" w14:paraId="00000045">
            <w:pPr>
              <w:jc w:val="both"/>
              <w:rPr>
                <w:i w:val="1"/>
                <w:iCs w:val="1"/>
                <w:color w:val="548dd4"/>
                <w:sz w:val="20"/>
                <w:szCs w:val="20"/>
                <w:highlight w:val="yellow"/>
              </w:rPr>
            </w:pPr>
            <w:r w:rsidDel="00000000" w:rsidR="00000000" w:rsidRPr="00000000">
              <w:rPr>
                <w:i w:val="1"/>
                <w:iCs w:val="1"/>
                <w:color w:val="548dd4"/>
                <w:sz w:val="20"/>
                <w:szCs w:val="20"/>
                <w:rtl w:val="0"/>
              </w:rPr>
              <w:t xml:space="preserve">These competencies are necessary to solve the problem because the product is not only about programming: it requires analyzing the business, modeling generic data, designing a maintainable architecture, securing the data, and managing the project within a limited timeframe.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Relationship with Professional Interests</w:t>
            </w:r>
          </w:p>
        </w:tc>
        <w:tc>
          <w:tcPr>
            <w:vAlign w:val="center"/>
          </w:tcPr>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Our  professional interest is oriented toward server-side software development and data modeling, as well as the design of systems that solve real management problems in organizations. The Quori Project reflects this interest because its technical core lies in the backend, the database, and availability and inventory logic, rather than in the interface.</w:t>
            </w:r>
          </w:p>
          <w:p w:rsidR="00000000" w:rsidDel="00000000" w:rsidP="00000000" w:rsidRDefault="00000000" w:rsidRPr="00000000" w14:paraId="00000048">
            <w:pPr>
              <w:jc w:val="both"/>
              <w:rPr>
                <w:i w:val="1"/>
                <w:iCs w:val="1"/>
                <w:color w:val="548dd4"/>
                <w:sz w:val="20"/>
                <w:szCs w:val="20"/>
                <w:highlight w:val="yellow"/>
              </w:rPr>
            </w:pPr>
            <w:r w:rsidDel="00000000" w:rsidR="00000000" w:rsidRPr="00000000">
              <w:rPr>
                <w:i w:val="1"/>
                <w:iCs w:val="1"/>
                <w:color w:val="548dd4"/>
                <w:sz w:val="20"/>
                <w:szCs w:val="20"/>
                <w:rtl w:val="0"/>
              </w:rPr>
              <w:t xml:space="preserve">Working with a multi-tenant architecture, a generic data model, and integrations with external services (payment gateway and email) allows us to strengthen competencies that we want to develop in our careers: scalable architecture design, data security, and good development practices. Developing this project contributes to our professional evolution by giving us complete experience of the software lifecycle—from requirements to deployment—on a non-trivial product.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APT Project Development Feasibility</w:t>
            </w:r>
          </w:p>
        </w:tc>
        <w:tc>
          <w:tcPr>
            <w:vAlign w:val="center"/>
          </w:tcPr>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The project is feasible to develop within the academic period for the following reasons:</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(1) Semester duration. There are 16 weeks available (August 25 to December 11, 2026), organized into five phases; the Development Phase concentrates 61% of the effort, leaving product construction as the central focus.</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(2) Assigned hours. The total effort was estimated at 1,427 person-hours distributed among three members covering the project roles; the detail by phase and role is in the WBS Matrix.</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(3) Required materials. The project does not require special hardware or licenses: PostgreSQL as the database engine, Railway as the deployment platform, Git for version control, a prototyping tool for the mockups, a payment gateway in sandbox mode, and an outbound email service, all on free plans sufficient for the project’s volume.</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(4) External factors that facilitate its development. Because it is an in-house product, there is no external client imposing scope changes; the pilot businesses participate voluntarily; and the technology stack consists of standard and widely documented technologies.</w:t>
            </w:r>
          </w:p>
        </w:tc>
      </w:tr>
    </w:tbl>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Objectives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Develop and implement a horizontal multi-business web platform that enables micro and small appointment-based businesses to manage their schedule, consumption-linked inventory, notifications, and basic financial control in a single tool, without incorporating logic dependent on a specific industry, and validate it across four businesses from different industries operating in the same instance.</w:t>
            </w:r>
          </w:p>
        </w:tc>
      </w:tr>
      <w:tr>
        <w:trPr>
          <w:cantSplit w:val="0"/>
          <w:trHeight w:val="834"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1.</w:t>
              <w:tab/>
              <w:t xml:space="preserve">Implement authentication, role and permission management, and logical data isolation between businesses (multi-tenant).</w:t>
            </w:r>
          </w:p>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2.</w:t>
              <w:tab/>
              <w:t xml:space="preserve">Develop the maintenance modules that give the business autonomy to configure its services, resources, supplies, suppliers, schedules, and configurable attributes.</w:t>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3.</w:t>
              <w:tab/>
              <w:t xml:space="preserve">Build the availability engine that calculates bookable time slots by cross-referencing all the resources required by a service with the business hours.</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4.</w:t>
              <w:tab/>
              <w:t xml:space="preserve">Implement appointment booking, cancellation, and rescheduling from the public portal and backoffice, with concurrency control.</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5.</w:t>
              <w:tab/>
              <w:t xml:space="preserve">Develop the service completion workflow that deducts inventory, records revenue, and feeds the actual cost of the service.</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6.</w:t>
              <w:tab/>
              <w:t xml:space="preserve">Implement the automatic sending of email notifications: confirmation, reminders, change notices, and stock alerts.</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7.</w:t>
              <w:tab/>
              <w:t xml:space="preserve">Record the business’s income and expenses and consolidate each customer’s profile and history.</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8.</w:t>
              <w:tab/>
              <w:t xml:space="preserve">Integrate a payment gateway in sandbox mode for payment or partial payment of bookings.</w:t>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9.</w:t>
              <w:tab/>
              <w:t xml:space="preserve">Generate and export management reports (occupancy, income/expenses, most requested services, and supply consumption) in PDF and spreadsheet format.</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10.</w:t>
              <w:tab/>
              <w:t xml:space="preserve">Verify compliance with the requirements through functional and security test cases, and deploy the system in a production environment.</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Methodology</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color w:val="1f3864"/>
              </w:rPr>
            </w:pPr>
            <w:r w:rsidDel="00000000" w:rsidR="00000000" w:rsidRPr="00000000">
              <w:rPr>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The project is approached with a hybrid methodology: a phase-based structure for overall management and iterative development through sprints for product construction. Five successive phases are defined (Planning, Analysis and Design, Development, Testing and QA, and Implementation and Closure), carried out between August 25 and December 11, 2026. The Development Phase is organized into six sprints, approximately two weeks each except for the last one—compressed to the days needed to close the phase on 20-11-2026—which prioritize the core (authentication, configuration, and availability engine) before the modules that depend on it.</w:t>
            </w:r>
          </w:p>
          <w:p w:rsidR="00000000" w:rsidDel="00000000" w:rsidP="00000000" w:rsidRDefault="00000000" w:rsidRPr="00000000" w14:paraId="00000066">
            <w:pPr>
              <w:jc w:val="both"/>
              <w:rPr>
                <w:i w:val="1"/>
                <w:iCs w:val="1"/>
                <w:color w:val="ff0000"/>
                <w:sz w:val="18"/>
                <w:szCs w:val="18"/>
              </w:rPr>
            </w:pPr>
            <w:r w:rsidDel="00000000" w:rsidR="00000000" w:rsidRPr="00000000">
              <w:rPr>
                <w:i w:val="1"/>
                <w:iCs w:val="1"/>
                <w:color w:val="548dd4"/>
                <w:sz w:val="20"/>
                <w:szCs w:val="20"/>
                <w:rtl w:val="0"/>
              </w:rPr>
              <w:t xml:space="preserve">The good practices adopted are: weekly follow-up meetings with progress reviewed against the Gantt Chart; assignment of one person responsible for each module, preventing a critical component from being left in the hands of a single person without documentation; code review before integrating each branch; and validation of each module’s design against the four pilot businesses before considering it closed, in order to detect any improper dependency on a specific industry at an early stage.</w:t>
            </w:r>
            <w:r w:rsidDel="00000000" w:rsidR="00000000" w:rsidRPr="00000000">
              <w:rPr>
                <w:rtl w:val="0"/>
              </w:rPr>
            </w:r>
          </w:p>
        </w:tc>
      </w:tr>
    </w:tbl>
    <w:p w:rsidR="00000000" w:rsidDel="00000000" w:rsidP="00000000" w:rsidRDefault="00000000" w:rsidRPr="00000000" w14:paraId="0000006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rPr>
          <w:rtl w:val="0"/>
        </w:rPr>
      </w:r>
    </w:p>
    <w:sdt>
      <w:sdtPr>
        <w:lock w:val="contentLocked"/>
        <w:id w:val="-21194623"/>
        <w:tag w:val="goog_rdk_0"/>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69">
                <w:pPr>
                  <w:spacing w:after="120" w:line="264" w:lineRule="auto"/>
                  <w:rPr>
                    <w:sz w:val="18"/>
                    <w:szCs w:val="18"/>
                  </w:rPr>
                </w:pPr>
                <w:r w:rsidDel="00000000" w:rsidR="00000000" w:rsidRPr="00000000">
                  <w:rPr>
                    <w:b w:val="1"/>
                    <w:bCs w:val="1"/>
                    <w:sz w:val="18"/>
                    <w:szCs w:val="18"/>
                    <w:rtl w:val="0"/>
                  </w:rPr>
                  <w:t xml:space="preserve">Role / Team Member</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6A">
                <w:pPr>
                  <w:spacing w:after="120" w:line="264" w:lineRule="auto"/>
                  <w:rPr>
                    <w:sz w:val="18"/>
                    <w:szCs w:val="18"/>
                  </w:rPr>
                </w:pPr>
                <w:r w:rsidDel="00000000" w:rsidR="00000000" w:rsidRPr="00000000">
                  <w:rPr>
                    <w:b w:val="1"/>
                    <w:bCs w:val="1"/>
                    <w:sz w:val="18"/>
                    <w:szCs w:val="18"/>
                    <w:rtl w:val="0"/>
                  </w:rPr>
                  <w:t xml:space="preserve">Main functions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B">
                <w:pPr>
                  <w:spacing w:after="120" w:line="264" w:lineRule="auto"/>
                  <w:rPr>
                    <w:sz w:val="18"/>
                    <w:szCs w:val="18"/>
                  </w:rPr>
                </w:pPr>
                <w:r w:rsidDel="00000000" w:rsidR="00000000" w:rsidRPr="00000000">
                  <w:rPr>
                    <w:b w:val="1"/>
                    <w:bCs w:val="1"/>
                    <w:sz w:val="18"/>
                    <w:szCs w:val="18"/>
                    <w:rtl w:val="0"/>
                  </w:rPr>
                  <w:t xml:space="preserve">Project Manager &amp; UX/UI Design — Melisa Quezada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120" w:line="264" w:lineRule="auto"/>
                  <w:rPr>
                    <w:sz w:val="18"/>
                    <w:szCs w:val="18"/>
                  </w:rPr>
                </w:pPr>
                <w:r w:rsidDel="00000000" w:rsidR="00000000" w:rsidRPr="00000000">
                  <w:rPr>
                    <w:sz w:val="18"/>
                    <w:szCs w:val="18"/>
                    <w:rtl w:val="0"/>
                  </w:rPr>
                  <w:t xml:space="preserve">Planning and progress control, scope and risk management, and team coordination; also interface and visual identity design and responsive prototyping of the backoffice and the public portal.</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D">
                <w:pPr>
                  <w:spacing w:after="120" w:line="264" w:lineRule="auto"/>
                  <w:rPr>
                    <w:sz w:val="18"/>
                    <w:szCs w:val="18"/>
                  </w:rPr>
                </w:pPr>
                <w:r w:rsidDel="00000000" w:rsidR="00000000" w:rsidRPr="00000000">
                  <w:rPr>
                    <w:b w:val="1"/>
                    <w:bCs w:val="1"/>
                    <w:sz w:val="18"/>
                    <w:szCs w:val="18"/>
                    <w:rtl w:val="0"/>
                  </w:rPr>
                  <w:t xml:space="preserve">Programmer Analyst &amp; Database — Erick Paredes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120" w:line="264" w:lineRule="auto"/>
                  <w:rPr>
                    <w:sz w:val="18"/>
                    <w:szCs w:val="18"/>
                  </w:rPr>
                </w:pPr>
                <w:r w:rsidDel="00000000" w:rsidR="00000000" w:rsidRPr="00000000">
                  <w:rPr>
                    <w:sz w:val="18"/>
                    <w:szCs w:val="18"/>
                    <w:rtl w:val="0"/>
                  </w:rPr>
                  <w:t xml:space="preserve">Backend, REST API and frontend of the nine modules (scheduling, inventory, notifications, portal, configuration, administration and reports); relational data model and PL/pgSQL functions with multi-tenant isolation.</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F">
                <w:pPr>
                  <w:spacing w:after="120" w:line="264" w:lineRule="auto"/>
                  <w:rPr>
                    <w:sz w:val="18"/>
                    <w:szCs w:val="18"/>
                  </w:rPr>
                </w:pPr>
                <w:r w:rsidDel="00000000" w:rsidR="00000000" w:rsidRPr="00000000">
                  <w:rPr>
                    <w:b w:val="1"/>
                    <w:bCs w:val="1"/>
                    <w:sz w:val="18"/>
                    <w:szCs w:val="18"/>
                    <w:rtl w:val="0"/>
                  </w:rPr>
                  <w:t xml:space="preserve">Quality Assurance &amp; Programmer Analyst — Cristian Bernal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120" w:line="264" w:lineRule="auto"/>
                  <w:rPr>
                    <w:sz w:val="18"/>
                    <w:szCs w:val="18"/>
                  </w:rPr>
                </w:pPr>
                <w:r w:rsidDel="00000000" w:rsidR="00000000" w:rsidRPr="00000000">
                  <w:rPr>
                    <w:sz w:val="18"/>
                    <w:szCs w:val="18"/>
                    <w:rtl w:val="0"/>
                  </w:rPr>
                  <w:t xml:space="preserve">Definition and execution of functional and security test cases, user testing and requirements–tests traceability; also support in module development and integration.</w:t>
                </w:r>
              </w:p>
            </w:tc>
          </w:tr>
        </w:tbl>
      </w:sdtContent>
    </w:sdt>
    <w:p w:rsidR="00000000" w:rsidDel="00000000" w:rsidP="00000000" w:rsidRDefault="00000000" w:rsidRPr="00000000" w14:paraId="0000007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6. Evidence</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Evidence type </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(progress or final)</w:t>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Name of evidence</w:t>
            </w:r>
          </w:p>
        </w:tc>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Progress</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Project Charter</w:t>
            </w:r>
            <w:r w:rsidDel="00000000" w:rsidR="00000000" w:rsidRPr="00000000">
              <w:rPr>
                <w:rtl w:val="0"/>
              </w:rPr>
            </w:r>
          </w:p>
        </w:tc>
        <w:tc>
          <w:tcPr/>
          <w:p w:rsidR="00000000" w:rsidDel="00000000" w:rsidP="00000000" w:rsidRDefault="00000000" w:rsidRPr="00000000" w14:paraId="00000083">
            <w:pPr>
              <w:jc w:val="both"/>
              <w:rPr>
                <w:i w:val="1"/>
                <w:iCs w:val="1"/>
                <w:color w:val="4472c4"/>
                <w:sz w:val="18"/>
                <w:szCs w:val="18"/>
              </w:rPr>
            </w:pPr>
            <w:r w:rsidDel="00000000" w:rsidR="00000000" w:rsidRPr="00000000">
              <w:rPr>
                <w:sz w:val="18"/>
                <w:szCs w:val="18"/>
                <w:rtl w:val="0"/>
              </w:rPr>
              <w:t xml:space="preserve">Defines sponsorship, stakeholders, objectives, scope, deliverables, assumptions, constraints, and risks.</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Formalizes the start and committed scope of the project.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Progress</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Requirements Matrix and SRS (IEEE 830)</w:t>
            </w: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Specification of the 39 requirements (31 functional, 8 non-functional) and their details.</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Establishes what the system must do; basis for design and testing.</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Progress</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Architecture and use cases</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Architecture of two applications on a shared database and the 28 use cases.</w:t>
            </w: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Translates the requirements into a verifiable technical solution.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Progress</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Interface prototypes (mockups)</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Responsive design of the backoffice and public portal.</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Validates usability and navigation before development.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Progress</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WBS Matrix and Gantt Chart</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Effort estimation by phase and role, and time scheduling.</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Provides evidence of project planning and control.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Source code of the nine modules</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Repositories with the system implemented and integrated.</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Demonstrates the construction of the committed product.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System deployed to production</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Operational application on Railway with a PostgreSQL database.</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Provides evidence of a functional and accessible product.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Functional and user testing report</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Results of the test cases and validation with pilot businesses.</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Verifies compliance with requirements (≥95% approved).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User manual and training record</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Usage documentation and evidence of training.</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Enables operation by users without technical training.</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sz w:val="18"/>
                <w:szCs w:val="18"/>
                <w:rtl w:val="0"/>
              </w:rPr>
              <w:t xml:space="preserve">Closure Certificate</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Closure document signed by the Project Manager and validated by the faculty advisor.</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Formalizes the completion and acceptance of the project.</w:t>
            </w:r>
            <w:r w:rsidDel="00000000" w:rsidR="00000000" w:rsidRPr="00000000">
              <w:rPr>
                <w:rtl w:val="0"/>
              </w:rPr>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E">
            <w:pPr>
              <w:rPr>
                <w:b w:val="1"/>
                <w:bCs w:val="1"/>
                <w:color w:val="1f3864"/>
                <w:sz w:val="28"/>
                <w:szCs w:val="28"/>
              </w:rPr>
            </w:pPr>
            <w:r w:rsidDel="00000000" w:rsidR="00000000" w:rsidRPr="00000000">
              <w:rPr>
                <w:b w:val="1"/>
                <w:bCs w:val="1"/>
                <w:color w:val="1f3864"/>
                <w:sz w:val="28"/>
                <w:szCs w:val="28"/>
                <w:rtl w:val="0"/>
              </w:rPr>
              <w:t xml:space="preserve">7. Work Plan</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0">
            <w:pPr>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color w:val="1f3864"/>
                <w:sz w:val="18"/>
                <w:szCs w:val="18"/>
              </w:rPr>
            </w:pPr>
            <w:r w:rsidDel="00000000" w:rsidR="00000000" w:rsidRPr="00000000">
              <w:rPr>
                <w:color w:val="1f3864"/>
                <w:sz w:val="18"/>
                <w:szCs w:val="18"/>
                <w:rtl w:val="0"/>
              </w:rPr>
              <w:t xml:space="preserve">Competency or competency units</w:t>
            </w:r>
          </w:p>
        </w:tc>
        <w:tc>
          <w:tcPr>
            <w:vAlign w:val="center"/>
          </w:tcPr>
          <w:p w:rsidR="00000000" w:rsidDel="00000000" w:rsidP="00000000" w:rsidRDefault="00000000" w:rsidRPr="00000000" w14:paraId="000000B8">
            <w:pPr>
              <w:jc w:val="center"/>
              <w:rPr>
                <w:color w:val="1f3864"/>
              </w:rPr>
            </w:pPr>
            <w:r w:rsidDel="00000000" w:rsidR="00000000" w:rsidRPr="00000000">
              <w:rPr>
                <w:color w:val="1f3864"/>
                <w:rtl w:val="0"/>
              </w:rPr>
              <w:t xml:space="preserve">Name of  Activities/Tasks</w:t>
            </w:r>
          </w:p>
        </w:tc>
        <w:tc>
          <w:tcPr>
            <w:vAlign w:val="center"/>
          </w:tcPr>
          <w:p w:rsidR="00000000" w:rsidDel="00000000" w:rsidP="00000000" w:rsidRDefault="00000000" w:rsidRPr="00000000" w14:paraId="000000B9">
            <w:pPr>
              <w:jc w:val="center"/>
              <w:rPr>
                <w:color w:val="1f3864"/>
              </w:rPr>
            </w:pPr>
            <w:r w:rsidDel="00000000" w:rsidR="00000000" w:rsidRPr="00000000">
              <w:rPr>
                <w:color w:val="1f3864"/>
                <w:rtl w:val="0"/>
              </w:rPr>
              <w:t xml:space="preserve">Activities/Tasks Description</w:t>
            </w:r>
          </w:p>
        </w:tc>
        <w:tc>
          <w:tcPr>
            <w:vAlign w:val="center"/>
          </w:tcPr>
          <w:p w:rsidR="00000000" w:rsidDel="00000000" w:rsidP="00000000" w:rsidRDefault="00000000" w:rsidRPr="00000000" w14:paraId="000000BA">
            <w:pPr>
              <w:jc w:val="center"/>
              <w:rPr>
                <w:color w:val="1f3864"/>
              </w:rPr>
            </w:pPr>
            <w:r w:rsidDel="00000000" w:rsidR="00000000" w:rsidRPr="00000000">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BB">
            <w:pPr>
              <w:jc w:val="center"/>
              <w:rPr>
                <w:color w:val="1f3864"/>
              </w:rPr>
            </w:pPr>
            <w:r w:rsidDel="00000000" w:rsidR="00000000" w:rsidRPr="00000000">
              <w:rPr>
                <w:color w:val="1f3864"/>
                <w:rtl w:val="0"/>
              </w:rPr>
              <w:t xml:space="preserve">Activity duration</w:t>
            </w:r>
          </w:p>
          <w:p w:rsidR="00000000" w:rsidDel="00000000" w:rsidP="00000000" w:rsidRDefault="00000000" w:rsidRPr="00000000" w14:paraId="000000BC">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center"/>
              <w:rPr>
                <w:color w:val="1f3864"/>
              </w:rPr>
            </w:pPr>
            <w:r w:rsidDel="00000000" w:rsidR="00000000" w:rsidRPr="00000000">
              <w:rPr>
                <w:color w:val="1f3864"/>
                <w:rtl w:val="0"/>
              </w:rPr>
              <w:t xml:space="preserve">Responsible</w:t>
            </w:r>
          </w:p>
        </w:tc>
        <w:tc>
          <w:tcPr>
            <w:vAlign w:val="center"/>
          </w:tcPr>
          <w:p w:rsidR="00000000" w:rsidDel="00000000" w:rsidP="00000000" w:rsidRDefault="00000000" w:rsidRPr="00000000" w14:paraId="000000BE">
            <w:pPr>
              <w:jc w:val="center"/>
              <w:rPr>
                <w:color w:val="1f3864"/>
              </w:rPr>
            </w:pPr>
            <w:r w:rsidDel="00000000" w:rsidR="00000000" w:rsidRPr="00000000">
              <w:rPr>
                <w:color w:val="1f3864"/>
                <w:rtl w:val="0"/>
              </w:rPr>
              <w:t xml:space="preserve">Observations</w:t>
            </w:r>
          </w:p>
        </w:tc>
      </w:tr>
      <w:tr>
        <w:trPr>
          <w:cantSplit w:val="0"/>
          <w:tblHeader w:val="0"/>
        </w:trPr>
        <w:tc>
          <w:tcPr/>
          <w:p w:rsidR="00000000" w:rsidDel="00000000" w:rsidP="00000000" w:rsidRDefault="00000000" w:rsidRPr="00000000" w14:paraId="000000BF">
            <w:pPr>
              <w:jc w:val="both"/>
              <w:rPr>
                <w:i w:val="1"/>
                <w:iCs w:val="1"/>
                <w:color w:val="548dd4"/>
                <w:sz w:val="18"/>
                <w:szCs w:val="18"/>
              </w:rPr>
            </w:pPr>
            <w:r w:rsidDel="00000000" w:rsidR="00000000" w:rsidRPr="00000000">
              <w:rPr>
                <w:sz w:val="16"/>
                <w:szCs w:val="16"/>
                <w:rtl w:val="0"/>
              </w:rPr>
              <w:t xml:space="preserve">IT project management</w:t>
            </w:r>
            <w:r w:rsidDel="00000000" w:rsidR="00000000" w:rsidRPr="00000000">
              <w:rPr>
                <w:rtl w:val="0"/>
              </w:rPr>
            </w:r>
          </w:p>
        </w:tc>
        <w:tc>
          <w:tcPr/>
          <w:p w:rsidR="00000000" w:rsidDel="00000000" w:rsidP="00000000" w:rsidRDefault="00000000" w:rsidRPr="00000000" w14:paraId="000000C0">
            <w:pPr>
              <w:jc w:val="both"/>
              <w:rPr>
                <w:b w:val="1"/>
                <w:bCs w:val="1"/>
                <w:sz w:val="18"/>
                <w:szCs w:val="18"/>
              </w:rPr>
            </w:pPr>
            <w:r w:rsidDel="00000000" w:rsidR="00000000" w:rsidRPr="00000000">
              <w:rPr>
                <w:b w:val="1"/>
                <w:bCs w:val="1"/>
                <w:sz w:val="16"/>
                <w:szCs w:val="16"/>
                <w:rtl w:val="0"/>
              </w:rPr>
              <w:t xml:space="preserve">Project planning</w:t>
            </w:r>
            <w:r w:rsidDel="00000000" w:rsidR="00000000" w:rsidRPr="00000000">
              <w:rPr>
                <w:rtl w:val="0"/>
              </w:rPr>
            </w:r>
          </w:p>
        </w:tc>
        <w:tc>
          <w:tcPr/>
          <w:p w:rsidR="00000000" w:rsidDel="00000000" w:rsidP="00000000" w:rsidRDefault="00000000" w:rsidRPr="00000000" w14:paraId="000000C1">
            <w:pPr>
              <w:jc w:val="both"/>
              <w:rPr>
                <w:b w:val="1"/>
                <w:bCs w:val="1"/>
                <w:sz w:val="18"/>
                <w:szCs w:val="18"/>
              </w:rPr>
            </w:pPr>
            <w:r w:rsidDel="00000000" w:rsidR="00000000" w:rsidRPr="00000000">
              <w:rPr>
                <w:sz w:val="16"/>
                <w:szCs w:val="16"/>
                <w:rtl w:val="0"/>
              </w:rPr>
              <w:t xml:space="preserve">Project Charter, general requirements, and team organization.</w:t>
            </w:r>
            <w:r w:rsidDel="00000000" w:rsidR="00000000" w:rsidRPr="00000000">
              <w:rPr>
                <w:rtl w:val="0"/>
              </w:rPr>
            </w:r>
          </w:p>
        </w:tc>
        <w:tc>
          <w:tcPr/>
          <w:p w:rsidR="00000000" w:rsidDel="00000000" w:rsidP="00000000" w:rsidRDefault="00000000" w:rsidRPr="00000000" w14:paraId="000000C2">
            <w:pPr>
              <w:jc w:val="both"/>
              <w:rPr>
                <w:i w:val="1"/>
                <w:iCs w:val="1"/>
                <w:color w:val="548dd4"/>
                <w:sz w:val="18"/>
                <w:szCs w:val="18"/>
              </w:rPr>
            </w:pPr>
            <w:r w:rsidDel="00000000" w:rsidR="00000000" w:rsidRPr="00000000">
              <w:rPr>
                <w:sz w:val="16"/>
                <w:szCs w:val="16"/>
                <w:rtl w:val="0"/>
              </w:rPr>
              <w:t xml:space="preserve">Templates, management spreadsheet</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i w:val="1"/>
                <w:iCs w:val="1"/>
                <w:color w:val="548dd4"/>
                <w:sz w:val="18"/>
                <w:szCs w:val="18"/>
              </w:rPr>
            </w:pPr>
            <w:r w:rsidDel="00000000" w:rsidR="00000000" w:rsidRPr="00000000">
              <w:rPr>
                <w:sz w:val="16"/>
                <w:szCs w:val="16"/>
                <w:rtl w:val="0"/>
              </w:rPr>
              <w:t xml:space="preserve">2 weeks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b w:val="1"/>
                <w:bCs w:val="1"/>
                <w:sz w:val="18"/>
                <w:szCs w:val="18"/>
              </w:rPr>
            </w:pPr>
            <w:r w:rsidDel="00000000" w:rsidR="00000000" w:rsidRPr="00000000">
              <w:rPr>
                <w:sz w:val="16"/>
                <w:szCs w:val="16"/>
                <w:rtl w:val="0"/>
              </w:rPr>
              <w:t>Melisa Quezada</w:t>
            </w:r>
          </w:p>
        </w:tc>
        <w:tc>
          <w:tcPr/>
          <w:p w:rsidR="00000000" w:rsidDel="00000000" w:rsidP="00000000" w:rsidRDefault="00000000" w:rsidRPr="00000000" w14:paraId="000000C5">
            <w:pPr>
              <w:jc w:val="both"/>
              <w:rPr>
                <w:b w:val="1"/>
                <w:bCs w:val="1"/>
                <w:sz w:val="18"/>
                <w:szCs w:val="18"/>
              </w:rPr>
            </w:pPr>
            <w:r w:rsidDel="00000000" w:rsidR="00000000" w:rsidRPr="00000000">
              <w:rPr>
                <w:sz w:val="16"/>
                <w:szCs w:val="16"/>
                <w:rtl w:val="0"/>
              </w:rPr>
              <w:t xml:space="preserve">IT project management</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i w:val="1"/>
                <w:iCs w:val="1"/>
                <w:color w:val="548dd4"/>
                <w:sz w:val="18"/>
                <w:szCs w:val="18"/>
              </w:rPr>
            </w:pPr>
            <w:r w:rsidDel="00000000" w:rsidR="00000000" w:rsidRPr="00000000">
              <w:rPr>
                <w:sz w:val="16"/>
                <w:szCs w:val="16"/>
                <w:rtl w:val="0"/>
              </w:rPr>
              <w:t xml:space="preserve">Offer solution proposals / Management</w:t>
            </w:r>
            <w:r w:rsidDel="00000000" w:rsidR="00000000" w:rsidRPr="00000000">
              <w:rPr>
                <w:rtl w:val="0"/>
              </w:rPr>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b w:val="1"/>
                <w:bCs w:val="1"/>
                <w:sz w:val="16"/>
                <w:szCs w:val="16"/>
                <w:rtl w:val="0"/>
              </w:rPr>
              <w:t xml:space="preserve">Requirements, use cases, and SRS</w:t>
            </w:r>
            <w:r w:rsidDel="00000000" w:rsidR="00000000" w:rsidRPr="00000000">
              <w:rPr>
                <w:rtl w:val="0"/>
              </w:rPr>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sz w:val="16"/>
                <w:szCs w:val="16"/>
                <w:rtl w:val="0"/>
              </w:rPr>
              <w:t xml:space="preserve">Requirements matrix, use cases, and SRS proposal (IEEE 830).</w:t>
            </w:r>
            <w:r w:rsidDel="00000000" w:rsidR="00000000" w:rsidRPr="00000000">
              <w:rPr>
                <w:rtl w:val="0"/>
              </w:rPr>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sz w:val="16"/>
                <w:szCs w:val="16"/>
                <w:rtl w:val="0"/>
              </w:rPr>
              <w:t xml:space="preserve">Requirements spreadsheet, SRS</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i w:val="1"/>
                <w:iCs w:val="1"/>
                <w:color w:val="548dd4"/>
                <w:sz w:val="18"/>
                <w:szCs w:val="18"/>
              </w:rPr>
            </w:pPr>
            <w:r w:rsidDel="00000000" w:rsidR="00000000" w:rsidRPr="00000000">
              <w:rPr>
                <w:sz w:val="16"/>
                <w:szCs w:val="16"/>
                <w:rtl w:val="0"/>
              </w:rPr>
              <w:t xml:space="preserve">2 weeks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i w:val="1"/>
                <w:iCs w:val="1"/>
                <w:color w:val="548dd4"/>
                <w:sz w:val="18"/>
                <w:szCs w:val="18"/>
              </w:rPr>
            </w:pPr>
            <w:r w:rsidDel="00000000" w:rsidR="00000000" w:rsidRPr="00000000">
              <w:rPr>
                <w:sz w:val="16"/>
                <w:szCs w:val="16"/>
                <w:rtl w:val="0"/>
              </w:rPr>
              <w:t>Melisa Quezada, Erick Paredes</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sz w:val="16"/>
                <w:szCs w:val="16"/>
                <w:rtl w:val="0"/>
              </w:rPr>
              <w:t xml:space="preserve">Offer solution proposals / Management</w:t>
            </w: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i w:val="1"/>
                <w:iCs w:val="1"/>
                <w:color w:val="548dd4"/>
                <w:sz w:val="18"/>
                <w:szCs w:val="18"/>
              </w:rPr>
            </w:pPr>
            <w:r w:rsidDel="00000000" w:rsidR="00000000" w:rsidRPr="00000000">
              <w:rPr>
                <w:sz w:val="16"/>
                <w:szCs w:val="16"/>
                <w:rtl w:val="0"/>
              </w:rPr>
              <w:t xml:space="preserve">Build the architectural model</w:t>
            </w:r>
            <w:r w:rsidDel="00000000" w:rsidR="00000000" w:rsidRPr="00000000">
              <w:rPr>
                <w:rtl w:val="0"/>
              </w:rPr>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b w:val="1"/>
                <w:bCs w:val="1"/>
                <w:sz w:val="16"/>
                <w:szCs w:val="16"/>
                <w:rtl w:val="0"/>
              </w:rPr>
              <w:t xml:space="preserve">Software architecture</w:t>
            </w:r>
            <w:r w:rsidDel="00000000" w:rsidR="00000000" w:rsidRPr="00000000">
              <w:rPr>
                <w:rtl w:val="0"/>
              </w:rPr>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sz w:val="16"/>
                <w:szCs w:val="16"/>
                <w:rtl w:val="0"/>
              </w:rPr>
              <w:t xml:space="preserve">Architecture document for the two applications (Quori Business and Quori Maintenance).</w:t>
            </w:r>
            <w:r w:rsidDel="00000000" w:rsidR="00000000" w:rsidRPr="00000000">
              <w:rPr>
                <w:rtl w:val="0"/>
              </w:rPr>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sz w:val="16"/>
                <w:szCs w:val="16"/>
                <w:rtl w:val="0"/>
              </w:rPr>
              <w:t xml:space="preserve">Architecture diagrams,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i w:val="1"/>
                <w:iCs w:val="1"/>
                <w:color w:val="548dd4"/>
                <w:sz w:val="18"/>
                <w:szCs w:val="18"/>
              </w:rPr>
            </w:pPr>
            <w:r w:rsidDel="00000000" w:rsidR="00000000" w:rsidRPr="00000000">
              <w:rPr>
                <w:sz w:val="16"/>
                <w:szCs w:val="16"/>
                <w:rtl w:val="0"/>
              </w:rPr>
              <w:t xml:space="preserve">2 weeks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sz w:val="16"/>
                <w:szCs w:val="16"/>
                <w:rtl w:val="0"/>
              </w:rPr>
              <w:t xml:space="preserve">Build the architectural model</w:t>
            </w: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i w:val="1"/>
                <w:iCs w:val="1"/>
                <w:color w:val="548dd4"/>
                <w:sz w:val="18"/>
                <w:szCs w:val="18"/>
              </w:rPr>
            </w:pPr>
            <w:r w:rsidDel="00000000" w:rsidR="00000000" w:rsidRPr="00000000">
              <w:rPr>
                <w:sz w:val="16"/>
                <w:szCs w:val="16"/>
                <w:rtl w:val="0"/>
              </w:rPr>
              <w:t xml:space="preserve">Offer solution proposals / Management</w:t>
            </w:r>
            <w:r w:rsidDel="00000000" w:rsidR="00000000" w:rsidRPr="00000000">
              <w:rPr>
                <w:rtl w:val="0"/>
              </w:rPr>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b w:val="1"/>
                <w:bCs w:val="1"/>
                <w:sz w:val="16"/>
                <w:szCs w:val="16"/>
                <w:rtl w:val="0"/>
              </w:rPr>
              <w:t xml:space="preserve">Prototypes (mockups)</w:t>
            </w:r>
            <w:r w:rsidDel="00000000" w:rsidR="00000000" w:rsidRPr="00000000">
              <w:rPr>
                <w:rtl w:val="0"/>
              </w:rPr>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sz w:val="16"/>
                <w:szCs w:val="16"/>
                <w:rtl w:val="0"/>
              </w:rPr>
              <w:t xml:space="preserve">Responsive design of the backoffice and public portal.</w:t>
            </w:r>
            <w:r w:rsidDel="00000000" w:rsidR="00000000" w:rsidRPr="00000000">
              <w:rPr>
                <w:rtl w:val="0"/>
              </w:rPr>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sz w:val="16"/>
                <w:szCs w:val="16"/>
                <w:rtl w:val="0"/>
              </w:rPr>
              <w:t xml:space="preserve">Prototyping tool</w:t>
            </w: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i w:val="1"/>
                <w:iCs w:val="1"/>
                <w:color w:val="548dd4"/>
                <w:sz w:val="18"/>
                <w:szCs w:val="18"/>
              </w:rPr>
            </w:pPr>
            <w:r w:rsidDel="00000000" w:rsidR="00000000" w:rsidRPr="00000000">
              <w:rPr>
                <w:sz w:val="16"/>
                <w:szCs w:val="16"/>
                <w:rtl w:val="0"/>
              </w:rPr>
              <w:t xml:space="preserve">2 weeks (25-08→06-09)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i w:val="1"/>
                <w:iCs w:val="1"/>
                <w:color w:val="548dd4"/>
                <w:sz w:val="18"/>
                <w:szCs w:val="18"/>
              </w:rPr>
            </w:pPr>
            <w:r w:rsidDel="00000000" w:rsidR="00000000" w:rsidRPr="00000000">
              <w:rPr>
                <w:sz w:val="16"/>
                <w:szCs w:val="16"/>
                <w:rtl w:val="0"/>
              </w:rPr>
              <w:t>Melisa Quezada</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sz w:val="16"/>
                <w:szCs w:val="16"/>
                <w:rtl w:val="0"/>
              </w:rPr>
              <w:t xml:space="preserve">Offer solution proposals / Management</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i w:val="1"/>
                <w:iCs w:val="1"/>
                <w:color w:val="548dd4"/>
                <w:sz w:val="18"/>
                <w:szCs w:val="18"/>
              </w:rPr>
            </w:pPr>
            <w:r w:rsidDel="00000000" w:rsidR="00000000" w:rsidRPr="00000000">
              <w:rPr>
                <w:sz w:val="16"/>
                <w:szCs w:val="16"/>
                <w:rtl w:val="0"/>
              </w:rPr>
              <w:t xml:space="preserve">Build data models / Program queries</w:t>
            </w:r>
            <w:r w:rsidDel="00000000" w:rsidR="00000000" w:rsidRPr="00000000">
              <w:rPr>
                <w:rtl w:val="0"/>
              </w:rPr>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b w:val="1"/>
                <w:bCs w:val="1"/>
                <w:sz w:val="16"/>
                <w:szCs w:val="16"/>
                <w:rtl w:val="0"/>
              </w:rPr>
              <w:t xml:space="preserve">Data model and scripts</w:t>
            </w:r>
            <w:r w:rsidDel="00000000" w:rsidR="00000000" w:rsidRPr="00000000">
              <w:rPr>
                <w:rtl w:val="0"/>
              </w:rPr>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sz w:val="16"/>
                <w:szCs w:val="16"/>
                <w:rtl w:val="0"/>
              </w:rPr>
              <w:t xml:space="preserve">Relational design, tables and PL/pgSQL functions, multi-tenant isolation.</w:t>
            </w:r>
            <w:r w:rsidDel="00000000" w:rsidR="00000000" w:rsidRPr="00000000">
              <w:rPr>
                <w:rtl w:val="0"/>
              </w:rPr>
            </w:r>
          </w:p>
        </w:tc>
        <w:tc>
          <w:tcPr/>
          <w:p w:rsidR="00000000" w:rsidDel="00000000" w:rsidP="00000000" w:rsidRDefault="00000000" w:rsidRPr="00000000" w14:paraId="000000DE">
            <w:pPr>
              <w:jc w:val="both"/>
              <w:rPr>
                <w:i w:val="1"/>
                <w:iCs w:val="1"/>
                <w:color w:val="548dd4"/>
                <w:sz w:val="18"/>
                <w:szCs w:val="18"/>
              </w:rPr>
            </w:pPr>
            <w:r w:rsidDel="00000000" w:rsidR="00000000" w:rsidRPr="00000000">
              <w:rPr>
                <w:sz w:val="16"/>
                <w:szCs w:val="16"/>
                <w:rtl w:val="0"/>
              </w:rPr>
              <w:t xml:space="preserve">PostgreSQL, Git</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i w:val="1"/>
                <w:iCs w:val="1"/>
                <w:color w:val="548dd4"/>
                <w:sz w:val="18"/>
                <w:szCs w:val="18"/>
              </w:rPr>
            </w:pPr>
            <w:r w:rsidDel="00000000" w:rsidR="00000000" w:rsidRPr="00000000">
              <w:rPr>
                <w:sz w:val="16"/>
                <w:szCs w:val="16"/>
                <w:rtl w:val="0"/>
              </w:rPr>
              <w:t xml:space="preserve">Sprint 1 (08-09→19-09)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i w:val="1"/>
                <w:iCs w:val="1"/>
                <w:color w:val="548dd4"/>
                <w:sz w:val="18"/>
                <w:szCs w:val="18"/>
              </w:rPr>
            </w:pPr>
            <w:r w:rsidDel="00000000" w:rsidR="00000000" w:rsidRPr="00000000">
              <w:rPr>
                <w:sz w:val="16"/>
                <w:szCs w:val="16"/>
                <w:rtl w:val="0"/>
              </w:rPr>
              <w:t>Erick Paredes</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sz w:val="16"/>
                <w:szCs w:val="16"/>
                <w:rtl w:val="0"/>
              </w:rPr>
              <w:t xml:space="preserve">Build data models / Program queries</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i w:val="1"/>
                <w:iCs w:val="1"/>
                <w:color w:val="548dd4"/>
                <w:sz w:val="18"/>
                <w:szCs w:val="18"/>
              </w:rPr>
            </w:pPr>
            <w:r w:rsidDel="00000000" w:rsidR="00000000" w:rsidRPr="00000000">
              <w:rPr>
                <w:sz w:val="16"/>
                <w:szCs w:val="16"/>
                <w:rtl w:val="0"/>
              </w:rPr>
              <w:t xml:space="preserve">Develop software / Resolve vulnerabilities</w:t>
            </w:r>
            <w:r w:rsidDel="00000000" w:rsidR="00000000" w:rsidRPr="00000000">
              <w:rPr>
                <w:rtl w:val="0"/>
              </w:rPr>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b w:val="1"/>
                <w:bCs w:val="1"/>
                <w:sz w:val="16"/>
                <w:szCs w:val="16"/>
                <w:rtl w:val="0"/>
              </w:rPr>
              <w:t xml:space="preserve">Authentication and security</w:t>
            </w:r>
            <w:r w:rsidDel="00000000" w:rsidR="00000000" w:rsidRPr="00000000">
              <w:rPr>
                <w:rtl w:val="0"/>
              </w:rPr>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sz w:val="16"/>
                <w:szCs w:val="16"/>
                <w:rtl w:val="0"/>
              </w:rPr>
              <w:t xml:space="preserve">Business registration, login, roles, and password recovery.</w:t>
            </w:r>
            <w:r w:rsidDel="00000000" w:rsidR="00000000" w:rsidRPr="00000000">
              <w:rPr>
                <w:rtl w:val="0"/>
              </w:rPr>
            </w:r>
          </w:p>
        </w:tc>
        <w:tc>
          <w:tcPr/>
          <w:p w:rsidR="00000000" w:rsidDel="00000000" w:rsidP="00000000" w:rsidRDefault="00000000" w:rsidRPr="00000000" w14:paraId="000000E5">
            <w:pPr>
              <w:jc w:val="both"/>
              <w:rPr>
                <w:i w:val="1"/>
                <w:iCs w:val="1"/>
                <w:color w:val="548dd4"/>
                <w:sz w:val="18"/>
                <w:szCs w:val="18"/>
              </w:rPr>
            </w:pPr>
            <w:r w:rsidDel="00000000" w:rsidR="00000000" w:rsidRPr="00000000">
              <w:rPr>
                <w:sz w:val="16"/>
                <w:szCs w:val="16"/>
                <w:rtl w:val="0"/>
              </w:rPr>
              <w:t xml:space="preserve">Backend,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i w:val="1"/>
                <w:iCs w:val="1"/>
                <w:color w:val="548dd4"/>
                <w:sz w:val="18"/>
                <w:szCs w:val="18"/>
              </w:rPr>
            </w:pPr>
            <w:r w:rsidDel="00000000" w:rsidR="00000000" w:rsidRPr="00000000">
              <w:rPr>
                <w:sz w:val="16"/>
                <w:szCs w:val="16"/>
                <w:rtl w:val="0"/>
              </w:rPr>
              <w:t xml:space="preserve">Sprint 1 (08-09→19-09)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0E8">
            <w:pPr>
              <w:jc w:val="both"/>
              <w:rPr>
                <w:i w:val="1"/>
                <w:iCs w:val="1"/>
                <w:color w:val="548dd4"/>
                <w:sz w:val="18"/>
                <w:szCs w:val="18"/>
              </w:rPr>
            </w:pPr>
            <w:r w:rsidDel="00000000" w:rsidR="00000000" w:rsidRPr="00000000">
              <w:rPr>
                <w:sz w:val="16"/>
                <w:szCs w:val="16"/>
                <w:rtl w:val="0"/>
              </w:rPr>
              <w:t xml:space="preserve">Develop software / Resolve vulnerabilities</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i w:val="1"/>
                <w:iCs w:val="1"/>
                <w:color w:val="548dd4"/>
                <w:sz w:val="18"/>
                <w:szCs w:val="18"/>
              </w:rPr>
            </w:pPr>
            <w:r w:rsidDel="00000000" w:rsidR="00000000" w:rsidRPr="00000000">
              <w:rPr>
                <w:sz w:val="16"/>
                <w:szCs w:val="16"/>
                <w:rtl w:val="0"/>
              </w:rPr>
              <w:t xml:space="preserve">Develop software solution</w:t>
            </w:r>
            <w:r w:rsidDel="00000000" w:rsidR="00000000" w:rsidRPr="00000000">
              <w:rPr>
                <w:rtl w:val="0"/>
              </w:rPr>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b w:val="1"/>
                <w:bCs w:val="1"/>
                <w:sz w:val="16"/>
                <w:szCs w:val="16"/>
                <w:rtl w:val="0"/>
              </w:rPr>
              <w:t xml:space="preserve">Business configuration</w:t>
            </w:r>
            <w:r w:rsidDel="00000000" w:rsidR="00000000" w:rsidRPr="00000000">
              <w:rPr>
                <w:rtl w:val="0"/>
              </w:rPr>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sz w:val="16"/>
                <w:szCs w:val="16"/>
                <w:rtl w:val="0"/>
              </w:rPr>
              <w:t xml:space="preserve">Profile, services, resources, attributes, and schedules.</w:t>
            </w:r>
            <w:r w:rsidDel="00000000" w:rsidR="00000000" w:rsidRPr="00000000">
              <w:rPr>
                <w:rtl w:val="0"/>
              </w:rPr>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sz w:val="16"/>
                <w:szCs w:val="16"/>
                <w:rtl w:val="0"/>
              </w:rPr>
              <w:t xml:space="preserve">Backend, frontend</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jc w:val="both"/>
              <w:rPr>
                <w:i w:val="1"/>
                <w:iCs w:val="1"/>
                <w:color w:val="548dd4"/>
                <w:sz w:val="18"/>
                <w:szCs w:val="18"/>
              </w:rPr>
            </w:pPr>
            <w:r w:rsidDel="00000000" w:rsidR="00000000" w:rsidRPr="00000000">
              <w:rPr>
                <w:sz w:val="16"/>
                <w:szCs w:val="16"/>
                <w:rtl w:val="0"/>
              </w:rPr>
              <w:t xml:space="preserve">Sprint 2 (22-09→03-10)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jc w:val="both"/>
              <w:rPr>
                <w:i w:val="1"/>
                <w:iCs w:val="1"/>
                <w:color w:val="548dd4"/>
                <w:sz w:val="18"/>
                <w:szCs w:val="18"/>
              </w:rPr>
            </w:pPr>
            <w:r w:rsidDel="00000000" w:rsidR="00000000" w:rsidRPr="00000000">
              <w:rPr>
                <w:sz w:val="16"/>
                <w:szCs w:val="16"/>
                <w:rtl w:val="0"/>
              </w:rPr>
              <w:t>Erick Paredes</w:t>
            </w:r>
          </w:p>
        </w:tc>
        <w:tc>
          <w:tcPr/>
          <w:p w:rsidR="00000000" w:rsidDel="00000000" w:rsidP="00000000" w:rsidRDefault="00000000" w:rsidRPr="00000000" w14:paraId="000000EF">
            <w:pPr>
              <w:jc w:val="both"/>
              <w:rPr>
                <w:i w:val="1"/>
                <w:iCs w:val="1"/>
                <w:color w:val="548dd4"/>
                <w:sz w:val="18"/>
                <w:szCs w:val="18"/>
              </w:rPr>
            </w:pPr>
            <w:r w:rsidDel="00000000" w:rsidR="00000000" w:rsidRPr="00000000">
              <w:rPr>
                <w:sz w:val="16"/>
                <w:szCs w:val="16"/>
                <w:rtl w:val="0"/>
              </w:rPr>
              <w:t xml:space="preserve">Develop software solution</w:t>
            </w:r>
            <w:r w:rsidDel="00000000" w:rsidR="00000000" w:rsidRPr="00000000">
              <w:rPr>
                <w:rtl w:val="0"/>
              </w:rPr>
            </w:r>
          </w:p>
        </w:tc>
      </w:tr>
      <w:tr>
        <w:trPr>
          <w:cantSplit w:val="0"/>
          <w:tblHeader w:val="0"/>
        </w:trPr>
        <w:tc>
          <w:tcPr/>
          <w:p w:rsidR="00000000" w:rsidDel="00000000" w:rsidP="00000000" w:rsidRDefault="00000000" w:rsidRPr="00000000" w14:paraId="000000F0">
            <w:pPr>
              <w:jc w:val="both"/>
              <w:rPr>
                <w:i w:val="1"/>
                <w:iCs w:val="1"/>
                <w:color w:val="548dd4"/>
                <w:sz w:val="18"/>
                <w:szCs w:val="18"/>
              </w:rPr>
            </w:pPr>
            <w:r w:rsidDel="00000000" w:rsidR="00000000" w:rsidRPr="00000000">
              <w:rPr>
                <w:sz w:val="16"/>
                <w:szCs w:val="16"/>
                <w:rtl w:val="0"/>
              </w:rPr>
              <w:t xml:space="preserve">Build programs and routines</w:t>
            </w:r>
            <w:r w:rsidDel="00000000" w:rsidR="00000000" w:rsidRPr="00000000">
              <w:rPr>
                <w:rtl w:val="0"/>
              </w:rPr>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b w:val="1"/>
                <w:bCs w:val="1"/>
                <w:sz w:val="16"/>
                <w:szCs w:val="16"/>
                <w:rtl w:val="0"/>
              </w:rPr>
              <w:t xml:space="preserve">Scheduling and bookings</w:t>
            </w:r>
            <w:r w:rsidDel="00000000" w:rsidR="00000000" w:rsidRPr="00000000">
              <w:rPr>
                <w:rtl w:val="0"/>
              </w:rPr>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sz w:val="16"/>
                <w:szCs w:val="16"/>
                <w:rtl w:val="0"/>
              </w:rPr>
              <w:t xml:space="preserve">Availability engine, appointments, calendar, and service completion.</w:t>
            </w:r>
            <w:r w:rsidDel="00000000" w:rsidR="00000000" w:rsidRPr="00000000">
              <w:rPr>
                <w:rtl w:val="0"/>
              </w:rPr>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sz w:val="16"/>
                <w:szCs w:val="16"/>
                <w:rtl w:val="0"/>
              </w:rPr>
              <w:t xml:space="preserve">Backend,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jc w:val="both"/>
              <w:rPr>
                <w:i w:val="1"/>
                <w:iCs w:val="1"/>
                <w:color w:val="548dd4"/>
                <w:sz w:val="18"/>
                <w:szCs w:val="18"/>
              </w:rPr>
            </w:pPr>
            <w:r w:rsidDel="00000000" w:rsidR="00000000" w:rsidRPr="00000000">
              <w:rPr>
                <w:sz w:val="16"/>
                <w:szCs w:val="16"/>
                <w:rtl w:val="0"/>
              </w:rPr>
              <w:t xml:space="preserve">Sprint 3 (06-10→17-10)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jc w:val="both"/>
              <w:rPr>
                <w:i w:val="1"/>
                <w:iCs w:val="1"/>
                <w:color w:val="548dd4"/>
                <w:sz w:val="18"/>
                <w:szCs w:val="18"/>
              </w:rPr>
            </w:pPr>
            <w:r w:rsidDel="00000000" w:rsidR="00000000" w:rsidRPr="00000000">
              <w:rPr>
                <w:sz w:val="16"/>
                <w:szCs w:val="16"/>
                <w:rtl w:val="0"/>
              </w:rPr>
              <w:t>Erick Paredes</w:t>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sz w:val="16"/>
                <w:szCs w:val="16"/>
                <w:rtl w:val="0"/>
              </w:rPr>
              <w:t xml:space="preserve">Build programs and routines</w:t>
            </w:r>
            <w:r w:rsidDel="00000000" w:rsidR="00000000" w:rsidRPr="00000000">
              <w:rPr>
                <w:rtl w:val="0"/>
              </w:rPr>
            </w:r>
          </w:p>
        </w:tc>
      </w:tr>
      <w:tr>
        <w:trPr>
          <w:cantSplit w:val="0"/>
          <w:tblHeader w:val="0"/>
        </w:trPr>
        <w:tc>
          <w:tcPr/>
          <w:p w:rsidR="00000000" w:rsidDel="00000000" w:rsidP="00000000" w:rsidRDefault="00000000" w:rsidRPr="00000000" w14:paraId="000000F7">
            <w:pPr>
              <w:jc w:val="both"/>
              <w:rPr>
                <w:i w:val="1"/>
                <w:iCs w:val="1"/>
                <w:color w:val="548dd4"/>
                <w:sz w:val="18"/>
                <w:szCs w:val="18"/>
              </w:rPr>
            </w:pPr>
            <w:r w:rsidDel="00000000" w:rsidR="00000000" w:rsidRPr="00000000">
              <w:rPr>
                <w:sz w:val="16"/>
                <w:szCs w:val="16"/>
                <w:rtl w:val="0"/>
              </w:rPr>
              <w:t xml:space="preserve">Develop software solution</w:t>
            </w:r>
            <w:r w:rsidDel="00000000" w:rsidR="00000000" w:rsidRPr="00000000">
              <w:rPr>
                <w:rtl w:val="0"/>
              </w:rPr>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b w:val="1"/>
                <w:bCs w:val="1"/>
                <w:sz w:val="16"/>
                <w:szCs w:val="16"/>
                <w:rtl w:val="0"/>
              </w:rPr>
              <w:t xml:space="preserve">Customer portal and notifications</w:t>
            </w:r>
            <w:r w:rsidDel="00000000" w:rsidR="00000000" w:rsidRPr="00000000">
              <w:rPr>
                <w:rtl w:val="0"/>
              </w:rPr>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sz w:val="16"/>
                <w:szCs w:val="16"/>
                <w:rtl w:val="0"/>
              </w:rPr>
              <w:t xml:space="preserve">Public booking, online payment, reminders, and notices.</w:t>
            </w:r>
            <w:r w:rsidDel="00000000" w:rsidR="00000000" w:rsidRPr="00000000">
              <w:rPr>
                <w:rtl w:val="0"/>
              </w:rPr>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sz w:val="16"/>
                <w:szCs w:val="16"/>
                <w:rtl w:val="0"/>
              </w:rPr>
              <w:t xml:space="preserve">Sandbox gateway, email</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jc w:val="both"/>
              <w:rPr>
                <w:i w:val="1"/>
                <w:iCs w:val="1"/>
                <w:color w:val="548dd4"/>
                <w:sz w:val="18"/>
                <w:szCs w:val="18"/>
              </w:rPr>
            </w:pPr>
            <w:r w:rsidDel="00000000" w:rsidR="00000000" w:rsidRPr="00000000">
              <w:rPr>
                <w:sz w:val="16"/>
                <w:szCs w:val="16"/>
                <w:rtl w:val="0"/>
              </w:rPr>
              <w:t xml:space="preserve">Sprint 4 (20-10→31-10)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jc w:val="both"/>
              <w:rPr>
                <w:i w:val="1"/>
                <w:iCs w:val="1"/>
                <w:color w:val="548dd4"/>
                <w:sz w:val="18"/>
                <w:szCs w:val="18"/>
              </w:rPr>
            </w:pPr>
            <w:r w:rsidDel="00000000" w:rsidR="00000000" w:rsidRPr="00000000">
              <w:rPr>
                <w:sz w:val="16"/>
                <w:szCs w:val="16"/>
                <w:rtl w:val="0"/>
              </w:rPr>
              <w:t>Erick Paredes, Melisa Quezada</w:t>
            </w:r>
          </w:p>
        </w:tc>
        <w:tc>
          <w:tcPr/>
          <w:p w:rsidR="00000000" w:rsidDel="00000000" w:rsidP="00000000" w:rsidRDefault="00000000" w:rsidRPr="00000000" w14:paraId="000000FD">
            <w:pPr>
              <w:jc w:val="both"/>
              <w:rPr>
                <w:i w:val="1"/>
                <w:iCs w:val="1"/>
                <w:color w:val="548dd4"/>
                <w:sz w:val="18"/>
                <w:szCs w:val="18"/>
              </w:rPr>
            </w:pPr>
            <w:r w:rsidDel="00000000" w:rsidR="00000000" w:rsidRPr="00000000">
              <w:rPr>
                <w:sz w:val="16"/>
                <w:szCs w:val="16"/>
                <w:rtl w:val="0"/>
              </w:rPr>
              <w:t xml:space="preserve">Develop software solution</w:t>
            </w:r>
            <w:r w:rsidDel="00000000" w:rsidR="00000000" w:rsidRPr="00000000">
              <w:rPr>
                <w:rtl w:val="0"/>
              </w:rPr>
            </w:r>
          </w:p>
        </w:tc>
      </w:tr>
      <w:tr>
        <w:trPr>
          <w:cantSplit w:val="0"/>
          <w:tblHeader w:val="0"/>
        </w:trPr>
        <w:tc>
          <w:tcPr/>
          <w:p w:rsidR="00000000" w:rsidDel="00000000" w:rsidP="00000000" w:rsidRDefault="00000000" w:rsidRPr="00000000" w14:paraId="000000FE">
            <w:pPr>
              <w:jc w:val="both"/>
              <w:rPr>
                <w:i w:val="1"/>
                <w:iCs w:val="1"/>
                <w:color w:val="548dd4"/>
                <w:sz w:val="18"/>
                <w:szCs w:val="18"/>
              </w:rPr>
            </w:pPr>
            <w:r w:rsidDel="00000000" w:rsidR="00000000" w:rsidRPr="00000000">
              <w:rPr>
                <w:sz w:val="16"/>
                <w:szCs w:val="16"/>
                <w:rtl w:val="0"/>
              </w:rPr>
              <w:t xml:space="preserve">Build programs and routines</w:t>
            </w:r>
            <w:r w:rsidDel="00000000" w:rsidR="00000000" w:rsidRPr="00000000">
              <w:rPr>
                <w:rtl w:val="0"/>
              </w:rPr>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b w:val="1"/>
                <w:bCs w:val="1"/>
                <w:sz w:val="16"/>
                <w:szCs w:val="16"/>
                <w:rtl w:val="0"/>
              </w:rPr>
              <w:t xml:space="preserve">Inventory, finances, and customer profile</w:t>
            </w:r>
            <w:r w:rsidDel="00000000" w:rsidR="00000000" w:rsidRPr="00000000">
              <w:rPr>
                <w:rtl w:val="0"/>
              </w:rPr>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sz w:val="16"/>
                <w:szCs w:val="16"/>
                <w:rtl w:val="0"/>
              </w:rPr>
              <w:t xml:space="preserve">Supplies, consumption, automatic deduction, income/expenses, and customer profile.</w:t>
            </w:r>
            <w:r w:rsidDel="00000000" w:rsidR="00000000" w:rsidRPr="00000000">
              <w:rPr>
                <w:rtl w:val="0"/>
              </w:rPr>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sz w:val="16"/>
                <w:szCs w:val="16"/>
                <w:rtl w:val="0"/>
              </w:rPr>
              <w:t xml:space="preserve">Backend,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jc w:val="both"/>
              <w:rPr>
                <w:i w:val="1"/>
                <w:iCs w:val="1"/>
                <w:color w:val="548dd4"/>
                <w:sz w:val="18"/>
                <w:szCs w:val="18"/>
              </w:rPr>
            </w:pPr>
            <w:r w:rsidDel="00000000" w:rsidR="00000000" w:rsidRPr="00000000">
              <w:rPr>
                <w:sz w:val="16"/>
                <w:szCs w:val="16"/>
                <w:rtl w:val="0"/>
              </w:rPr>
              <w:t xml:space="preserve">Sprint 5 (03-11→14-11)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104">
            <w:pPr>
              <w:jc w:val="both"/>
              <w:rPr>
                <w:i w:val="1"/>
                <w:iCs w:val="1"/>
                <w:color w:val="548dd4"/>
                <w:sz w:val="18"/>
                <w:szCs w:val="18"/>
              </w:rPr>
            </w:pPr>
            <w:r w:rsidDel="00000000" w:rsidR="00000000" w:rsidRPr="00000000">
              <w:rPr>
                <w:sz w:val="16"/>
                <w:szCs w:val="16"/>
                <w:rtl w:val="0"/>
              </w:rPr>
              <w:t xml:space="preserve">Build programs and routines</w:t>
            </w:r>
            <w:r w:rsidDel="00000000" w:rsidR="00000000" w:rsidRPr="00000000">
              <w:rPr>
                <w:rtl w:val="0"/>
              </w:rPr>
            </w:r>
          </w:p>
        </w:tc>
      </w:tr>
      <w:tr>
        <w:trPr>
          <w:cantSplit w:val="0"/>
          <w:tblHeader w:val="0"/>
        </w:trPr>
        <w:tc>
          <w:tcPr/>
          <w:p w:rsidR="00000000" w:rsidDel="00000000" w:rsidP="00000000" w:rsidRDefault="00000000" w:rsidRPr="00000000" w14:paraId="00000105">
            <w:pPr>
              <w:jc w:val="both"/>
              <w:rPr>
                <w:i w:val="1"/>
                <w:iCs w:val="1"/>
                <w:color w:val="548dd4"/>
                <w:sz w:val="18"/>
                <w:szCs w:val="18"/>
              </w:rPr>
            </w:pPr>
            <w:r w:rsidDel="00000000" w:rsidR="00000000" w:rsidRPr="00000000">
              <w:rPr>
                <w:sz w:val="16"/>
                <w:szCs w:val="16"/>
                <w:rtl w:val="0"/>
              </w:rPr>
              <w:t xml:space="preserve">Develop software / Management</w:t>
            </w:r>
            <w:r w:rsidDel="00000000" w:rsidR="00000000" w:rsidRPr="00000000">
              <w:rPr>
                <w:rtl w:val="0"/>
              </w:rPr>
            </w:r>
          </w:p>
        </w:tc>
        <w:tc>
          <w:tcPr/>
          <w:p w:rsidR="00000000" w:rsidDel="00000000" w:rsidP="00000000" w:rsidRDefault="00000000" w:rsidRPr="00000000" w14:paraId="00000106">
            <w:pPr>
              <w:jc w:val="both"/>
              <w:rPr>
                <w:i w:val="1"/>
                <w:iCs w:val="1"/>
                <w:color w:val="548dd4"/>
                <w:sz w:val="18"/>
                <w:szCs w:val="18"/>
              </w:rPr>
            </w:pPr>
            <w:r w:rsidDel="00000000" w:rsidR="00000000" w:rsidRPr="00000000">
              <w:rPr>
                <w:b w:val="1"/>
                <w:bCs w:val="1"/>
                <w:sz w:val="16"/>
                <w:szCs w:val="16"/>
                <w:rtl w:val="0"/>
              </w:rPr>
              <w:t xml:space="preserve">Administration, reports, and stabilization</w:t>
            </w:r>
            <w:r w:rsidDel="00000000" w:rsidR="00000000" w:rsidRPr="00000000">
              <w:rPr>
                <w:rtl w:val="0"/>
              </w:rPr>
            </w:r>
          </w:p>
        </w:tc>
        <w:tc>
          <w:tcPr/>
          <w:p w:rsidR="00000000" w:rsidDel="00000000" w:rsidP="00000000" w:rsidRDefault="00000000" w:rsidRPr="00000000" w14:paraId="00000107">
            <w:pPr>
              <w:jc w:val="both"/>
              <w:rPr>
                <w:i w:val="1"/>
                <w:iCs w:val="1"/>
                <w:color w:val="548dd4"/>
                <w:sz w:val="18"/>
                <w:szCs w:val="18"/>
              </w:rPr>
            </w:pPr>
            <w:r w:rsidDel="00000000" w:rsidR="00000000" w:rsidRPr="00000000">
              <w:rPr>
                <w:sz w:val="16"/>
                <w:szCs w:val="16"/>
                <w:rtl w:val="0"/>
              </w:rPr>
              <w:t xml:space="preserve">Profiles, credentials, reports, export, and final adjustments.</w:t>
            </w:r>
            <w:r w:rsidDel="00000000" w:rsidR="00000000" w:rsidRPr="00000000">
              <w:rPr>
                <w:rtl w:val="0"/>
              </w:rPr>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sz w:val="16"/>
                <w:szCs w:val="16"/>
                <w:rtl w:val="0"/>
              </w:rPr>
              <w:t xml:space="preserve">Backend, PDF/XLS generator</w:t>
            </w:r>
            <w:r w:rsidDel="00000000" w:rsidR="00000000" w:rsidRPr="00000000">
              <w:rPr>
                <w:rtl w:val="0"/>
              </w:rPr>
            </w:r>
          </w:p>
        </w:tc>
        <w:tc>
          <w:tcPr>
            <w:tcBorders>
              <w:right w:color="ffffff" w:space="0" w:sz="4" w:val="single"/>
            </w:tcBorders>
          </w:tcPr>
          <w:p w:rsidR="00000000" w:rsidDel="00000000" w:rsidP="00000000" w:rsidRDefault="00000000" w:rsidRPr="00000000" w14:paraId="00000109">
            <w:pPr>
              <w:jc w:val="both"/>
              <w:rPr>
                <w:i w:val="1"/>
                <w:iCs w:val="1"/>
                <w:color w:val="548dd4"/>
                <w:sz w:val="18"/>
                <w:szCs w:val="18"/>
              </w:rPr>
            </w:pPr>
            <w:r w:rsidDel="00000000" w:rsidR="00000000" w:rsidRPr="00000000">
              <w:rPr>
                <w:sz w:val="16"/>
                <w:szCs w:val="16"/>
                <w:rtl w:val="0"/>
              </w:rPr>
              <w:t xml:space="preserve">Sprint 6 (17-11→20-11)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A">
            <w:pPr>
              <w:jc w:val="both"/>
              <w:rPr>
                <w:i w:val="1"/>
                <w:iCs w:val="1"/>
                <w:color w:val="548dd4"/>
                <w:sz w:val="18"/>
                <w:szCs w:val="18"/>
              </w:rPr>
            </w:pPr>
            <w:r w:rsidDel="00000000" w:rsidR="00000000" w:rsidRPr="00000000">
              <w:rPr>
                <w:sz w:val="16"/>
                <w:szCs w:val="16"/>
                <w:rtl w:val="0"/>
              </w:rPr>
              <w:t>Erick Paredes, Cristian Bernal</w:t>
            </w:r>
          </w:p>
        </w:tc>
        <w:tc>
          <w:tcPr/>
          <w:p w:rsidR="00000000" w:rsidDel="00000000" w:rsidP="00000000" w:rsidRDefault="00000000" w:rsidRPr="00000000" w14:paraId="0000010B">
            <w:pPr>
              <w:jc w:val="both"/>
              <w:rPr>
                <w:i w:val="1"/>
                <w:iCs w:val="1"/>
                <w:color w:val="548dd4"/>
                <w:sz w:val="18"/>
                <w:szCs w:val="18"/>
              </w:rPr>
            </w:pPr>
            <w:r w:rsidDel="00000000" w:rsidR="00000000" w:rsidRPr="00000000">
              <w:rPr>
                <w:sz w:val="16"/>
                <w:szCs w:val="16"/>
                <w:rtl w:val="0"/>
              </w:rPr>
              <w:t xml:space="preserve">Develop software / Management</w:t>
            </w:r>
            <w:r w:rsidDel="00000000" w:rsidR="00000000" w:rsidRPr="00000000">
              <w:rPr>
                <w:rtl w:val="0"/>
              </w:rPr>
            </w:r>
          </w:p>
        </w:tc>
      </w:tr>
      <w:tr>
        <w:trPr>
          <w:cantSplit w:val="0"/>
          <w:tblHeader w:val="0"/>
        </w:trPr>
        <w:tc>
          <w:tcPr/>
          <w:p w:rsidR="00000000" w:rsidDel="00000000" w:rsidP="00000000" w:rsidRDefault="00000000" w:rsidRPr="00000000" w14:paraId="0000010C">
            <w:pPr>
              <w:jc w:val="both"/>
              <w:rPr>
                <w:i w:val="1"/>
                <w:iCs w:val="1"/>
                <w:color w:val="548dd4"/>
                <w:sz w:val="18"/>
                <w:szCs w:val="18"/>
              </w:rPr>
            </w:pPr>
            <w:r w:rsidDel="00000000" w:rsidR="00000000" w:rsidRPr="00000000">
              <w:rPr>
                <w:sz w:val="16"/>
                <w:szCs w:val="16"/>
                <w:rtl w:val="0"/>
              </w:rPr>
              <w:t xml:space="preserve">Perform certification testing</w:t>
            </w:r>
            <w:r w:rsidDel="00000000" w:rsidR="00000000" w:rsidRPr="00000000">
              <w:rPr>
                <w:rtl w:val="0"/>
              </w:rPr>
            </w:r>
          </w:p>
        </w:tc>
        <w:tc>
          <w:tcPr/>
          <w:p w:rsidR="00000000" w:rsidDel="00000000" w:rsidP="00000000" w:rsidRDefault="00000000" w:rsidRPr="00000000" w14:paraId="0000010D">
            <w:pPr>
              <w:jc w:val="both"/>
              <w:rPr>
                <w:i w:val="1"/>
                <w:iCs w:val="1"/>
                <w:color w:val="548dd4"/>
                <w:sz w:val="18"/>
                <w:szCs w:val="18"/>
              </w:rPr>
            </w:pPr>
            <w:r w:rsidDel="00000000" w:rsidR="00000000" w:rsidRPr="00000000">
              <w:rPr>
                <w:b w:val="1"/>
                <w:bCs w:val="1"/>
                <w:sz w:val="16"/>
                <w:szCs w:val="16"/>
                <w:rtl w:val="0"/>
              </w:rPr>
              <w:t xml:space="preserve">Testing and QA</w:t>
            </w:r>
            <w:r w:rsidDel="00000000" w:rsidR="00000000" w:rsidRPr="00000000">
              <w:rPr>
                <w:rtl w:val="0"/>
              </w:rPr>
            </w:r>
          </w:p>
        </w:tc>
        <w:tc>
          <w:tcPr/>
          <w:p w:rsidR="00000000" w:rsidDel="00000000" w:rsidP="00000000" w:rsidRDefault="00000000" w:rsidRPr="00000000" w14:paraId="0000010E">
            <w:pPr>
              <w:jc w:val="both"/>
              <w:rPr>
                <w:i w:val="1"/>
                <w:iCs w:val="1"/>
                <w:color w:val="548dd4"/>
                <w:sz w:val="18"/>
                <w:szCs w:val="18"/>
              </w:rPr>
            </w:pPr>
            <w:r w:rsidDel="00000000" w:rsidR="00000000" w:rsidRPr="00000000">
              <w:rPr>
                <w:sz w:val="16"/>
                <w:szCs w:val="16"/>
                <w:rtl w:val="0"/>
              </w:rPr>
              <w:t xml:space="preserve">Functional and security test cases, and user testing.</w:t>
            </w:r>
            <w:r w:rsidDel="00000000" w:rsidR="00000000" w:rsidRPr="00000000">
              <w:rPr>
                <w:rtl w:val="0"/>
              </w:rPr>
            </w:r>
          </w:p>
        </w:tc>
        <w:tc>
          <w:tcPr/>
          <w:p w:rsidR="00000000" w:rsidDel="00000000" w:rsidP="00000000" w:rsidRDefault="00000000" w:rsidRPr="00000000" w14:paraId="0000010F">
            <w:pPr>
              <w:jc w:val="both"/>
              <w:rPr>
                <w:i w:val="1"/>
                <w:iCs w:val="1"/>
                <w:color w:val="548dd4"/>
                <w:sz w:val="18"/>
                <w:szCs w:val="18"/>
              </w:rPr>
            </w:pPr>
            <w:r w:rsidDel="00000000" w:rsidR="00000000" w:rsidRPr="00000000">
              <w:rPr>
                <w:sz w:val="16"/>
                <w:szCs w:val="16"/>
                <w:rtl w:val="0"/>
              </w:rPr>
              <w:t xml:space="preserve">Test environment</w:t>
            </w: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jc w:val="both"/>
              <w:rPr>
                <w:i w:val="1"/>
                <w:iCs w:val="1"/>
                <w:color w:val="548dd4"/>
                <w:sz w:val="18"/>
                <w:szCs w:val="18"/>
              </w:rPr>
            </w:pPr>
            <w:r w:rsidDel="00000000" w:rsidR="00000000" w:rsidRPr="00000000">
              <w:rPr>
                <w:sz w:val="16"/>
                <w:szCs w:val="16"/>
                <w:rtl w:val="0"/>
              </w:rPr>
              <w:t xml:space="preserve">2 weeks (21-11→04-12)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jc w:val="both"/>
              <w:rPr>
                <w:i w:val="1"/>
                <w:iCs w:val="1"/>
                <w:color w:val="548dd4"/>
                <w:sz w:val="18"/>
                <w:szCs w:val="18"/>
              </w:rPr>
            </w:pPr>
            <w:r w:rsidDel="00000000" w:rsidR="00000000" w:rsidRPr="00000000">
              <w:rPr>
                <w:sz w:val="16"/>
                <w:szCs w:val="16"/>
                <w:rtl w:val="0"/>
              </w:rPr>
              <w:t>Cristian Bernal</w:t>
            </w:r>
          </w:p>
        </w:tc>
        <w:tc>
          <w:tcPr/>
          <w:p w:rsidR="00000000" w:rsidDel="00000000" w:rsidP="00000000" w:rsidRDefault="00000000" w:rsidRPr="00000000" w14:paraId="00000112">
            <w:pPr>
              <w:jc w:val="both"/>
              <w:rPr>
                <w:i w:val="1"/>
                <w:iCs w:val="1"/>
                <w:color w:val="548dd4"/>
                <w:sz w:val="18"/>
                <w:szCs w:val="18"/>
              </w:rPr>
            </w:pPr>
            <w:r w:rsidDel="00000000" w:rsidR="00000000" w:rsidRPr="00000000">
              <w:rPr>
                <w:sz w:val="16"/>
                <w:szCs w:val="16"/>
                <w:rtl w:val="0"/>
              </w:rPr>
              <w:t xml:space="preserve">Perform certification testing</w:t>
            </w:r>
            <w:r w:rsidDel="00000000" w:rsidR="00000000" w:rsidRPr="00000000">
              <w:rPr>
                <w:rtl w:val="0"/>
              </w:rPr>
            </w:r>
          </w:p>
        </w:tc>
      </w:tr>
      <w:tr>
        <w:trPr>
          <w:cantSplit w:val="0"/>
          <w:tblHeader w:val="0"/>
        </w:trPr>
        <w:tc>
          <w:tcPr/>
          <w:p w:rsidR="00000000" w:rsidDel="00000000" w:rsidP="00000000" w:rsidRDefault="00000000" w:rsidRPr="00000000" w14:paraId="00000113">
            <w:pPr>
              <w:jc w:val="both"/>
              <w:rPr>
                <w:i w:val="1"/>
                <w:iCs w:val="1"/>
                <w:color w:val="548dd4"/>
                <w:sz w:val="18"/>
                <w:szCs w:val="18"/>
              </w:rPr>
            </w:pPr>
            <w:r w:rsidDel="00000000" w:rsidR="00000000" w:rsidRPr="00000000">
              <w:rPr>
                <w:sz w:val="16"/>
                <w:szCs w:val="16"/>
                <w:rtl w:val="0"/>
              </w:rPr>
              <w:t xml:space="preserve">IT project management</w:t>
            </w:r>
            <w:r w:rsidDel="00000000" w:rsidR="00000000" w:rsidRPr="00000000">
              <w:rPr>
                <w:rtl w:val="0"/>
              </w:rPr>
            </w:r>
          </w:p>
        </w:tc>
        <w:tc>
          <w:tcPr/>
          <w:p w:rsidR="00000000" w:rsidDel="00000000" w:rsidP="00000000" w:rsidRDefault="00000000" w:rsidRPr="00000000" w14:paraId="00000114">
            <w:pPr>
              <w:jc w:val="both"/>
              <w:rPr>
                <w:i w:val="1"/>
                <w:iCs w:val="1"/>
                <w:color w:val="548dd4"/>
                <w:sz w:val="18"/>
                <w:szCs w:val="18"/>
              </w:rPr>
            </w:pPr>
            <w:r w:rsidDel="00000000" w:rsidR="00000000" w:rsidRPr="00000000">
              <w:rPr>
                <w:b w:val="1"/>
                <w:bCs w:val="1"/>
                <w:sz w:val="16"/>
                <w:szCs w:val="16"/>
                <w:rtl w:val="0"/>
              </w:rPr>
              <w:t xml:space="preserve">Implementation and closure</w:t>
            </w:r>
            <w:r w:rsidDel="00000000" w:rsidR="00000000" w:rsidRPr="00000000">
              <w:rPr>
                <w:rtl w:val="0"/>
              </w:rPr>
            </w:r>
          </w:p>
        </w:tc>
        <w:tc>
          <w:tcPr/>
          <w:p w:rsidR="00000000" w:rsidDel="00000000" w:rsidP="00000000" w:rsidRDefault="00000000" w:rsidRPr="00000000" w14:paraId="00000115">
            <w:pPr>
              <w:jc w:val="both"/>
              <w:rPr>
                <w:i w:val="1"/>
                <w:iCs w:val="1"/>
                <w:color w:val="548dd4"/>
                <w:sz w:val="18"/>
                <w:szCs w:val="18"/>
              </w:rPr>
            </w:pPr>
            <w:r w:rsidDel="00000000" w:rsidR="00000000" w:rsidRPr="00000000">
              <w:rPr>
                <w:sz w:val="16"/>
                <w:szCs w:val="16"/>
                <w:rtl w:val="0"/>
              </w:rPr>
              <w:t xml:space="preserve">Migration to production, manuals, training, and Closure Certificate.</w:t>
            </w:r>
            <w:r w:rsidDel="00000000" w:rsidR="00000000" w:rsidRPr="00000000">
              <w:rPr>
                <w:rtl w:val="0"/>
              </w:rPr>
            </w:r>
          </w:p>
        </w:tc>
        <w:tc>
          <w:tcPr/>
          <w:p w:rsidR="00000000" w:rsidDel="00000000" w:rsidP="00000000" w:rsidRDefault="00000000" w:rsidRPr="00000000" w14:paraId="00000116">
            <w:pPr>
              <w:jc w:val="both"/>
              <w:rPr>
                <w:i w:val="1"/>
                <w:iCs w:val="1"/>
                <w:color w:val="548dd4"/>
                <w:sz w:val="18"/>
                <w:szCs w:val="18"/>
              </w:rPr>
            </w:pPr>
            <w:r w:rsidDel="00000000" w:rsidR="00000000" w:rsidRPr="00000000">
              <w:rPr>
                <w:sz w:val="16"/>
                <w:szCs w:val="16"/>
                <w:rtl w:val="0"/>
              </w:rPr>
              <w:t xml:space="preserve">Railway, documentation</w:t>
            </w:r>
            <w:r w:rsidDel="00000000" w:rsidR="00000000" w:rsidRPr="00000000">
              <w:rPr>
                <w:rtl w:val="0"/>
              </w:rPr>
            </w:r>
          </w:p>
        </w:tc>
        <w:tc>
          <w:tcPr>
            <w:tcBorders>
              <w:right w:color="ffffff" w:space="0" w:sz="4" w:val="single"/>
            </w:tcBorders>
          </w:tcPr>
          <w:p w:rsidR="00000000" w:rsidDel="00000000" w:rsidP="00000000" w:rsidRDefault="00000000" w:rsidRPr="00000000" w14:paraId="00000117">
            <w:pPr>
              <w:jc w:val="both"/>
              <w:rPr>
                <w:i w:val="1"/>
                <w:iCs w:val="1"/>
                <w:color w:val="548dd4"/>
                <w:sz w:val="18"/>
                <w:szCs w:val="18"/>
              </w:rPr>
            </w:pPr>
            <w:r w:rsidDel="00000000" w:rsidR="00000000" w:rsidRPr="00000000">
              <w:rPr>
                <w:sz w:val="16"/>
                <w:szCs w:val="16"/>
                <w:rtl w:val="0"/>
              </w:rPr>
              <w:t xml:space="preserve">1 week (05-12→11-12)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8">
            <w:pPr>
              <w:jc w:val="both"/>
              <w:rPr>
                <w:i w:val="1"/>
                <w:iCs w:val="1"/>
                <w:color w:val="548dd4"/>
                <w:sz w:val="18"/>
                <w:szCs w:val="18"/>
              </w:rPr>
            </w:pPr>
            <w:r w:rsidDel="00000000" w:rsidR="00000000" w:rsidRPr="00000000">
              <w:rPr>
                <w:sz w:val="16"/>
                <w:szCs w:val="16"/>
                <w:rtl w:val="0"/>
              </w:rPr>
              <w:t>Melisa Quezada</w:t>
            </w:r>
          </w:p>
        </w:tc>
        <w:tc>
          <w:tcPr/>
          <w:p w:rsidR="00000000" w:rsidDel="00000000" w:rsidP="00000000" w:rsidRDefault="00000000" w:rsidRPr="00000000" w14:paraId="00000119">
            <w:pPr>
              <w:jc w:val="both"/>
              <w:rPr>
                <w:i w:val="1"/>
                <w:iCs w:val="1"/>
                <w:color w:val="548dd4"/>
                <w:sz w:val="18"/>
                <w:szCs w:val="18"/>
              </w:rPr>
            </w:pPr>
            <w:r w:rsidDel="00000000" w:rsidR="00000000" w:rsidRPr="00000000">
              <w:rPr>
                <w:sz w:val="16"/>
                <w:szCs w:val="16"/>
                <w:rtl w:val="0"/>
              </w:rPr>
              <w:t xml:space="preserve">IT project management</w:t>
            </w:r>
            <w:r w:rsidDel="00000000" w:rsidR="00000000" w:rsidRPr="00000000">
              <w:rPr>
                <w:rtl w:val="0"/>
              </w:rPr>
            </w:r>
          </w:p>
        </w:tc>
      </w:tr>
    </w:tbl>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D">
            <w:pPr>
              <w:rPr>
                <w:b w:val="1"/>
                <w:bCs w:val="1"/>
                <w:color w:val="1f3864"/>
                <w:sz w:val="28"/>
                <w:szCs w:val="28"/>
              </w:rPr>
            </w:pPr>
            <w:r w:rsidDel="00000000" w:rsidR="00000000" w:rsidRPr="00000000">
              <w:rPr>
                <w:b w:val="1"/>
                <w:bCs w:val="1"/>
                <w:color w:val="1f3864"/>
                <w:sz w:val="28"/>
                <w:szCs w:val="28"/>
                <w:rtl w:val="0"/>
              </w:rPr>
              <w:t xml:space="preserve">8. Gantt Chart </w:t>
            </w:r>
          </w:p>
        </w:tc>
      </w:tr>
    </w:tbl>
    <w:p w:rsidR="00000000" w:rsidDel="00000000" w:rsidP="00000000" w:rsidRDefault="00000000" w:rsidRPr="00000000" w14:paraId="0000011E">
      <w:pPr>
        <w:spacing w:after="0" w:line="360" w:lineRule="auto"/>
        <w:jc w:val="both"/>
        <w:rPr>
          <w:b w:val="1"/>
          <w:bCs w:val="1"/>
          <w:sz w:val="24"/>
          <w:szCs w:val="24"/>
        </w:rPr>
      </w:pPr>
      <w:r w:rsidDel="00000000" w:rsidR="00000000" w:rsidRPr="00000000">
        <w:rPr>
          <w:rtl w:val="0"/>
        </w:rPr>
      </w:r>
    </w:p>
    <w:tbl>
      <w:tblPr>
        <w:tblStyle w:val="Table17"/>
        <w:tblW w:w="10464.999999999996"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7"/>
        <w:gridCol w:w="488"/>
        <w:gridCol w:w="488"/>
        <w:gridCol w:w="488"/>
        <w:gridCol w:w="488"/>
        <w:gridCol w:w="488"/>
        <w:gridCol w:w="488"/>
        <w:gridCol w:w="488"/>
        <w:gridCol w:w="488"/>
        <w:gridCol w:w="488"/>
        <w:gridCol w:w="488"/>
        <w:gridCol w:w="488"/>
        <w:gridCol w:w="488"/>
        <w:gridCol w:w="488"/>
        <w:gridCol w:w="488"/>
        <w:gridCol w:w="488"/>
        <w:gridCol w:w="488"/>
        <w:tblGridChange w:id="0">
          <w:tblGrid>
            <w:gridCol w:w="2657"/>
            <w:gridCol w:w="488"/>
            <w:gridCol w:w="488"/>
            <w:gridCol w:w="488"/>
            <w:gridCol w:w="488"/>
            <w:gridCol w:w="488"/>
            <w:gridCol w:w="488"/>
            <w:gridCol w:w="488"/>
            <w:gridCol w:w="488"/>
            <w:gridCol w:w="488"/>
            <w:gridCol w:w="488"/>
            <w:gridCol w:w="488"/>
            <w:gridCol w:w="488"/>
            <w:gridCol w:w="488"/>
            <w:gridCol w:w="488"/>
            <w:gridCol w:w="488"/>
            <w:gridCol w:w="488"/>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1F">
            <w:pPr>
              <w:spacing w:after="120" w:line="264" w:lineRule="auto"/>
              <w:rPr/>
            </w:pPr>
            <w:r w:rsidDel="00000000" w:rsidR="00000000" w:rsidRPr="00000000">
              <w:rPr>
                <w:b w:val="1"/>
                <w:bCs w:val="1"/>
                <w:color w:val="ffffff"/>
                <w:sz w:val="15"/>
                <w:szCs w:val="15"/>
                <w:rtl w:val="0"/>
              </w:rPr>
              <w:t xml:space="preserve">Activity</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13"/>
                <w:szCs w:val="13"/>
                <w:rtl w:val="0"/>
              </w:rPr>
              <w:t xml:space="preserve">S1</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13"/>
                <w:szCs w:val="13"/>
                <w:rtl w:val="0"/>
              </w:rPr>
              <w:t xml:space="preserve">S2</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13"/>
                <w:szCs w:val="13"/>
                <w:rtl w:val="0"/>
              </w:rPr>
              <w:t xml:space="preserve">S3</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3">
            <w:pPr>
              <w:jc w:val="center"/>
              <w:rPr/>
            </w:pPr>
            <w:r w:rsidDel="00000000" w:rsidR="00000000" w:rsidRPr="00000000">
              <w:rPr>
                <w:b w:val="1"/>
                <w:bCs w:val="1"/>
                <w:color w:val="ffffff"/>
                <w:sz w:val="13"/>
                <w:szCs w:val="13"/>
                <w:rtl w:val="0"/>
              </w:rPr>
              <w:t xml:space="preserve">S4</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4">
            <w:pPr>
              <w:jc w:val="center"/>
              <w:rPr/>
            </w:pPr>
            <w:r w:rsidDel="00000000" w:rsidR="00000000" w:rsidRPr="00000000">
              <w:rPr>
                <w:b w:val="1"/>
                <w:bCs w:val="1"/>
                <w:color w:val="ffffff"/>
                <w:sz w:val="13"/>
                <w:szCs w:val="13"/>
                <w:rtl w:val="0"/>
              </w:rPr>
              <w:t xml:space="preserve">S5</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13"/>
                <w:szCs w:val="13"/>
                <w:rtl w:val="0"/>
              </w:rPr>
              <w:t xml:space="preserve">S6</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6">
            <w:pPr>
              <w:jc w:val="center"/>
              <w:rPr/>
            </w:pPr>
            <w:r w:rsidDel="00000000" w:rsidR="00000000" w:rsidRPr="00000000">
              <w:rPr>
                <w:b w:val="1"/>
                <w:bCs w:val="1"/>
                <w:color w:val="ffffff"/>
                <w:sz w:val="13"/>
                <w:szCs w:val="13"/>
                <w:rtl w:val="0"/>
              </w:rPr>
              <w:t xml:space="preserve">S7</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13"/>
                <w:szCs w:val="13"/>
                <w:rtl w:val="0"/>
              </w:rPr>
              <w:t xml:space="preserve">S8</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13"/>
                <w:szCs w:val="13"/>
                <w:rtl w:val="0"/>
              </w:rPr>
              <w:t xml:space="preserve">S9</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13"/>
                <w:szCs w:val="13"/>
                <w:rtl w:val="0"/>
              </w:rPr>
              <w:t xml:space="preserve">S10</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13"/>
                <w:szCs w:val="13"/>
                <w:rtl w:val="0"/>
              </w:rPr>
              <w:t xml:space="preserve">S11</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3"/>
                <w:szCs w:val="13"/>
                <w:rtl w:val="0"/>
              </w:rPr>
              <w:t xml:space="preserve">S12</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13"/>
                <w:szCs w:val="13"/>
                <w:rtl w:val="0"/>
              </w:rPr>
              <w:t xml:space="preserve">S13</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3"/>
                <w:szCs w:val="13"/>
                <w:rtl w:val="0"/>
              </w:rPr>
              <w:t xml:space="preserve">S14</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13"/>
                <w:szCs w:val="13"/>
                <w:rtl w:val="0"/>
              </w:rPr>
              <w:t xml:space="preserve">S15</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F">
            <w:pPr>
              <w:jc w:val="center"/>
              <w:rPr/>
            </w:pPr>
            <w:r w:rsidDel="00000000" w:rsidR="00000000" w:rsidRPr="00000000">
              <w:rPr>
                <w:b w:val="1"/>
                <w:bCs w:val="1"/>
                <w:color w:val="ffffff"/>
                <w:sz w:val="13"/>
                <w:szCs w:val="13"/>
                <w:rtl w:val="0"/>
              </w:rPr>
              <w:t xml:space="preserve">S16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0">
            <w:pPr>
              <w:spacing w:after="120" w:line="264" w:lineRule="auto"/>
              <w:rPr/>
            </w:pPr>
            <w:r w:rsidDel="00000000" w:rsidR="00000000" w:rsidRPr="00000000">
              <w:rPr>
                <w:sz w:val="15"/>
                <w:szCs w:val="15"/>
                <w:rtl w:val="0"/>
              </w:rPr>
              <w:t xml:space="preserve">Planning</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0">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1">
            <w:pPr>
              <w:spacing w:after="120" w:line="264" w:lineRule="auto"/>
              <w:rPr/>
            </w:pPr>
            <w:r w:rsidDel="00000000" w:rsidR="00000000" w:rsidRPr="00000000">
              <w:rPr>
                <w:sz w:val="15"/>
                <w:szCs w:val="15"/>
                <w:rtl w:val="0"/>
              </w:rPr>
              <w:t xml:space="preserve">Analysis and Design</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1">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2">
            <w:pPr>
              <w:spacing w:after="120" w:line="264" w:lineRule="auto"/>
              <w:rPr/>
            </w:pPr>
            <w:r w:rsidDel="00000000" w:rsidR="00000000" w:rsidRPr="00000000">
              <w:rPr>
                <w:sz w:val="15"/>
                <w:szCs w:val="15"/>
                <w:rtl w:val="0"/>
              </w:rPr>
              <w:t xml:space="preserve">Sprint 1 · Data + Authentication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4">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2">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3">
            <w:pPr>
              <w:spacing w:after="120" w:line="264" w:lineRule="auto"/>
              <w:rPr/>
            </w:pPr>
            <w:r w:rsidDel="00000000" w:rsidR="00000000" w:rsidRPr="00000000">
              <w:rPr>
                <w:sz w:val="15"/>
                <w:szCs w:val="15"/>
                <w:rtl w:val="0"/>
              </w:rPr>
              <w:t xml:space="preserve">Sprint 2 · Business Configuration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7">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3">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74">
            <w:pPr>
              <w:spacing w:after="120" w:line="264" w:lineRule="auto"/>
              <w:rPr/>
            </w:pPr>
            <w:r w:rsidDel="00000000" w:rsidR="00000000" w:rsidRPr="00000000">
              <w:rPr>
                <w:sz w:val="15"/>
                <w:szCs w:val="15"/>
                <w:rtl w:val="0"/>
              </w:rPr>
              <w:t xml:space="preserve">Sprint 3 · Scheduling and Bookings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A">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4">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5">
            <w:pPr>
              <w:spacing w:after="120" w:line="264" w:lineRule="auto"/>
              <w:rPr/>
            </w:pPr>
            <w:r w:rsidDel="00000000" w:rsidR="00000000" w:rsidRPr="00000000">
              <w:rPr>
                <w:sz w:val="15"/>
                <w:szCs w:val="15"/>
                <w:rtl w:val="0"/>
              </w:rPr>
              <w:t xml:space="preserve">Sprint 4 · Portal + Notifications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D">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5">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6">
            <w:pPr>
              <w:spacing w:after="120" w:line="264" w:lineRule="auto"/>
              <w:rPr/>
            </w:pPr>
            <w:r w:rsidDel="00000000" w:rsidR="00000000" w:rsidRPr="00000000">
              <w:rPr>
                <w:sz w:val="15"/>
                <w:szCs w:val="15"/>
                <w:rtl w:val="0"/>
              </w:rPr>
              <w:t xml:space="preserve">Sprint 5 · Inventory + Finances/Profile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0">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6">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7">
            <w:pPr>
              <w:spacing w:after="120" w:line="264" w:lineRule="auto"/>
              <w:rPr/>
            </w:pPr>
            <w:r w:rsidDel="00000000" w:rsidR="00000000" w:rsidRPr="00000000">
              <w:rPr>
                <w:sz w:val="15"/>
                <w:szCs w:val="15"/>
                <w:rtl w:val="0"/>
              </w:rPr>
              <w:t xml:space="preserve">Sprint 6 · Admin + Reports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8">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3">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7">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8">
            <w:pPr>
              <w:spacing w:after="120" w:line="264" w:lineRule="auto"/>
              <w:rPr/>
            </w:pPr>
            <w:r w:rsidDel="00000000" w:rsidR="00000000" w:rsidRPr="00000000">
              <w:rPr>
                <w:sz w:val="15"/>
                <w:szCs w:val="15"/>
                <w:rtl w:val="0"/>
              </w:rPr>
              <w:t xml:space="preserve">Testing and QA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9">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5">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8">
            <w:pPr>
              <w:jc w:val="cente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9">
            <w:pPr>
              <w:spacing w:after="120" w:line="264" w:lineRule="auto"/>
              <w:rPr/>
            </w:pPr>
            <w:r w:rsidDel="00000000" w:rsidR="00000000" w:rsidRPr="00000000">
              <w:rPr>
                <w:sz w:val="15"/>
                <w:szCs w:val="15"/>
                <w:rtl w:val="0"/>
              </w:rPr>
              <w:t xml:space="preserve">Implementation and Closure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A">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B">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C">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D">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E">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F">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0">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1">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2">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3">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4">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5">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6">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7">
            <w:pPr>
              <w:jc w:val="center"/>
              <w:rPr/>
            </w:pP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8">
            <w:pPr>
              <w:jc w:val="center"/>
              <w:rPr/>
            </w:pPr>
            <w:r w:rsidDel="00000000" w:rsidR="00000000" w:rsidRPr="00000000">
              <w:rPr>
                <w:rtl w:val="0"/>
              </w:rPr>
            </w:r>
          </w:p>
        </w:tc>
        <w:tc>
          <w:tcPr>
            <w:shd w:fill="d9e2f3" w:val="clear"/>
            <w:tcMar>
              <w:top w:w="60.0" w:type="dxa"/>
              <w:left w:w="90.0" w:type="dxa"/>
              <w:bottom w:w="60.0" w:type="dxa"/>
              <w:right w:w="9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color w:val="1f3864"/>
                <w:sz w:val="16"/>
                <w:szCs w:val="16"/>
                <w:rtl w:val="0"/>
              </w:rPr>
              <w:t xml:space="preserve">■</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1"/>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tblPr>
      <w:tblStyleRowBandSize w:val="1"/>
      <w:tblStyleColBandSize w:val="1"/>
      <w:tblCellMar>
        <w:top w:w="0.0" w:type="dxa"/>
        <w:left w:w="108.0" w:type="dxa"/>
        <w:bottom w:w="0.0" w:type="dxa"/>
        <w:right w:w="108.0" w:type="dxa"/>
      </w:tblCellMar>
    </w:tblPr>
  </w:style>
  <w:style w:type="table" w:styleId="a2" w:customStyle="1">
    <w:basedOn w:val="TableNormal1"/>
    <w:tblPr>
      <w:tblStyleRowBandSize w:val="1"/>
      <w:tblStyleColBandSize w:val="1"/>
      <w:tblCellMar>
        <w:top w:w="0.0" w:type="dxa"/>
        <w:left w:w="108.0" w:type="dxa"/>
        <w:bottom w:w="0.0" w:type="dxa"/>
        <w:right w:w="108.0" w:type="dxa"/>
      </w:tblCellMar>
    </w:tblPr>
  </w:style>
  <w:style w:type="table" w:styleId="a3" w:customStyle="1">
    <w:basedOn w:val="TableNormal1"/>
    <w:tblPr>
      <w:tblStyleRowBandSize w:val="1"/>
      <w:tblStyleColBandSize w:val="1"/>
      <w:tblCellMar>
        <w:top w:w="0.0" w:type="dxa"/>
        <w:left w:w="108.0" w:type="dxa"/>
        <w:bottom w:w="0.0" w:type="dxa"/>
        <w:right w:w="108.0" w:type="dxa"/>
      </w:tblCellMar>
    </w:tblPr>
  </w:style>
  <w:style w:type="table" w:styleId="a4" w:customStyle="1">
    <w:basedOn w:val="TableNormal1"/>
    <w:tblPr>
      <w:tblStyleRowBandSize w:val="1"/>
      <w:tblStyleColBandSize w:val="1"/>
      <w:tblCellMar>
        <w:top w:w="0.0" w:type="dxa"/>
        <w:left w:w="108.0" w:type="dxa"/>
        <w:bottom w:w="0.0" w:type="dxa"/>
        <w:right w:w="108.0" w:type="dxa"/>
      </w:tblCellMar>
    </w:tblPr>
  </w:style>
  <w:style w:type="table" w:styleId="a5" w:customStyle="1">
    <w:basedOn w:val="TableNormal1"/>
    <w:tblPr>
      <w:tblStyleRowBandSize w:val="1"/>
      <w:tblStyleColBandSize w:val="1"/>
      <w:tblCellMar>
        <w:top w:w="0.0" w:type="dxa"/>
        <w:left w:w="108.0" w:type="dxa"/>
        <w:bottom w:w="0.0" w:type="dxa"/>
        <w:right w:w="108.0" w:type="dxa"/>
      </w:tblCellMar>
    </w:tblPr>
  </w:style>
  <w:style w:type="table" w:styleId="a6" w:customStyle="1">
    <w:basedOn w:val="TableNormal1"/>
    <w:tblPr>
      <w:tblStyleRowBandSize w:val="1"/>
      <w:tblStyleColBandSize w:val="1"/>
      <w:tblCellMar>
        <w:top w:w="0.0" w:type="dxa"/>
        <w:left w:w="108.0" w:type="dxa"/>
        <w:bottom w:w="0.0" w:type="dxa"/>
        <w:right w:w="108.0" w:type="dxa"/>
      </w:tblCellMar>
    </w:tblPr>
  </w:style>
  <w:style w:type="table" w:styleId="a7" w:customStyle="1">
    <w:basedOn w:val="TableNormal1"/>
    <w:tblPr>
      <w:tblStyleRowBandSize w:val="1"/>
      <w:tblStyleColBandSize w:val="1"/>
      <w:tblCellMar>
        <w:top w:w="0.0" w:type="dxa"/>
        <w:left w:w="108.0" w:type="dxa"/>
        <w:bottom w:w="0.0" w:type="dxa"/>
        <w:right w:w="108.0" w:type="dxa"/>
      </w:tblCellMar>
    </w:tblPr>
  </w:style>
  <w:style w:type="table" w:styleId="a8" w:customStyle="1">
    <w:basedOn w:val="TableNormal1"/>
    <w:tblPr>
      <w:tblStyleRowBandSize w:val="1"/>
      <w:tblStyleColBandSize w:val="1"/>
      <w:tblCellMar>
        <w:top w:w="0.0" w:type="dxa"/>
        <w:left w:w="108.0" w:type="dxa"/>
        <w:bottom w:w="0.0" w:type="dxa"/>
        <w:right w:w="108.0" w:type="dxa"/>
      </w:tblCellMar>
    </w:tblPr>
  </w:style>
  <w:style w:type="table" w:styleId="a9" w:customStyle="1">
    <w:basedOn w:val="TableNormal1"/>
    <w:tblPr>
      <w:tblStyleRowBandSize w:val="1"/>
      <w:tblStyleColBandSize w:val="1"/>
      <w:tblCellMar>
        <w:top w:w="0.0" w:type="dxa"/>
        <w:left w:w="108.0" w:type="dxa"/>
        <w:bottom w:w="0.0" w:type="dxa"/>
        <w:right w:w="108.0" w:type="dxa"/>
      </w:tblCellMar>
    </w:tblPr>
  </w:style>
  <w:style w:type="table" w:styleId="aa" w:customStyle="1">
    <w:basedOn w:val="TableNormal1"/>
    <w:tblPr>
      <w:tblStyleRowBandSize w:val="1"/>
      <w:tblStyleColBandSize w:val="1"/>
      <w:tblCellMar>
        <w:top w:w="0.0" w:type="dxa"/>
        <w:left w:w="108.0" w:type="dxa"/>
        <w:bottom w:w="0.0" w:type="dxa"/>
        <w:right w:w="108.0" w:type="dxa"/>
      </w:tblCellMar>
    </w:tblPr>
  </w:style>
  <w:style w:type="table" w:styleId="ab" w:customStyle="1">
    <w:basedOn w:val="TableNormal1"/>
    <w:tblPr>
      <w:tblStyleRowBandSize w:val="1"/>
      <w:tblStyleColBandSize w:val="1"/>
      <w:tblCellMar>
        <w:top w:w="0.0" w:type="dxa"/>
        <w:left w:w="108.0" w:type="dxa"/>
        <w:bottom w:w="0.0" w:type="dxa"/>
        <w:right w:w="108.0" w:type="dxa"/>
      </w:tblCellMar>
    </w:tblPr>
  </w:style>
  <w:style w:type="table" w:styleId="ac" w:customStyle="1">
    <w:basedOn w:val="TableNormal1"/>
    <w:tblPr>
      <w:tblStyleRowBandSize w:val="1"/>
      <w:tblStyleColBandSize w:val="1"/>
      <w:tblCellMar>
        <w:top w:w="0.0" w:type="dxa"/>
        <w:left w:w="108.0" w:type="dxa"/>
        <w:bottom w:w="0.0" w:type="dxa"/>
        <w:right w:w="108.0" w:type="dxa"/>
      </w:tblCellMar>
    </w:tblPr>
  </w:style>
  <w:style w:type="table" w:styleId="ad" w:customStyle="1">
    <w:basedOn w:val="TableNormal1"/>
    <w:tblPr>
      <w:tblStyleRowBandSize w:val="1"/>
      <w:tblStyleColBandSize w:val="1"/>
      <w:tblCellMar>
        <w:top w:w="0.0" w:type="dxa"/>
        <w:left w:w="108.0" w:type="dxa"/>
        <w:bottom w:w="0.0" w:type="dxa"/>
        <w:right w:w="108.0" w:type="dxa"/>
      </w:tblCellMar>
    </w:tblPr>
  </w:style>
  <w:style w:type="table" w:styleId="ae" w:customStyle="1">
    <w:basedOn w:val="TableNormal1"/>
    <w:tblPr>
      <w:tblStyleRowBandSize w:val="1"/>
      <w:tblStyleColBandSize w:val="1"/>
      <w:tblCellMar>
        <w:top w:w="0.0" w:type="dxa"/>
        <w:left w:w="108.0" w:type="dxa"/>
        <w:bottom w:w="0.0" w:type="dxa"/>
        <w:right w:w="108.0" w:type="dxa"/>
      </w:tblCellMar>
    </w:tblPr>
  </w:style>
  <w:style w:type="table" w:styleId="af" w:customStyle="1">
    <w:basedOn w:val="TableNormal1"/>
    <w:tblPr>
      <w:tblStyleRowBandSize w:val="1"/>
      <w:tblStyleColBandSize w:val="1"/>
      <w:tblCellMar>
        <w:top w:w="0.0" w:type="dxa"/>
        <w:left w:w="108.0" w:type="dxa"/>
        <w:bottom w:w="0.0" w:type="dxa"/>
        <w:right w:w="108.0" w:type="dxa"/>
      </w:tblCellMar>
    </w:tblPr>
  </w:style>
  <w:style w:type="table" w:styleId="af0" w:customStyle="1">
    <w:basedOn w:val="TableNormal1"/>
    <w:tblPr>
      <w:tblStyleRowBandSize w:val="1"/>
      <w:tblStyleColBandSize w:val="1"/>
      <w:tblCellMar>
        <w:top w:w="0.0" w:type="dxa"/>
        <w:left w:w="108.0" w:type="dxa"/>
        <w:bottom w:w="0.0" w:type="dxa"/>
        <w:right w:w="108.0" w:type="dxa"/>
      </w:tblCellMar>
    </w:tblPr>
  </w:style>
  <w:style w:type="table" w:styleId="af1" w:customStyle="1">
    <w:basedOn w:val="TableNormal1"/>
    <w:tblPr>
      <w:tblStyleRowBandSize w:val="1"/>
      <w:tblStyleColBandSize w:val="1"/>
      <w:tblCellMar>
        <w:top w:w="0.0" w:type="dxa"/>
        <w:left w:w="108.0" w:type="dxa"/>
        <w:bottom w:w="0.0" w:type="dxa"/>
        <w:right w:w="108.0" w:type="dxa"/>
      </w:tblCellMar>
    </w:tblPr>
  </w:style>
  <w:style w:type="table" w:styleId="af2" w:customStyle="1">
    <w:basedOn w:val="TableNormal1"/>
    <w:tblPr>
      <w:tblStyleRowBandSize w:val="1"/>
      <w:tblStyleColBandSize w:val="1"/>
      <w:tblCellMar>
        <w:top w:w="0.0" w:type="dxa"/>
        <w:left w:w="108.0" w:type="dxa"/>
        <w:bottom w:w="0.0" w:type="dxa"/>
        <w:right w:w="108.0" w:type="dxa"/>
      </w:tblCellMar>
    </w:tblPr>
  </w:style>
  <w:style w:type="table" w:styleId="af3" w:customStyle="1">
    <w:basedOn w:val="TableNormal1"/>
    <w:tblPr>
      <w:tblStyleRowBandSize w:val="1"/>
      <w:tblStyleColBandSize w:val="1"/>
      <w:tblCellMar>
        <w:top w:w="0.0" w:type="dxa"/>
        <w:left w:w="108.0" w:type="dxa"/>
        <w:bottom w:w="0.0" w:type="dxa"/>
        <w:right w:w="108.0" w:type="dxa"/>
      </w:tblCellMar>
    </w:tblPr>
  </w:style>
  <w:style w:type="table" w:styleId="af4" w:customStyle="1">
    <w:basedOn w:val="TableNormal1"/>
    <w:tblPr>
      <w:tblStyleRowBandSize w:val="1"/>
      <w:tblStyleColBandSize w:val="1"/>
      <w:tblCellMar>
        <w:top w:w="0.0" w:type="dxa"/>
        <w:left w:w="108.0" w:type="dxa"/>
        <w:bottom w:w="0.0" w:type="dxa"/>
        <w:right w:w="108.0" w:type="dxa"/>
      </w:tblCellMar>
    </w:tblPr>
  </w:style>
  <w:style w:type="table" w:styleId="af5" w:customStyle="1">
    <w:basedOn w:val="TableNormal1"/>
    <w:tblPr>
      <w:tblStyleRowBandSize w:val="1"/>
      <w:tblStyleColBandSize w:val="1"/>
      <w:tblCellMar>
        <w:top w:w="0.0" w:type="dxa"/>
        <w:left w:w="108.0" w:type="dxa"/>
        <w:bottom w:w="0.0" w:type="dxa"/>
        <w:right w:w="108.0" w:type="dxa"/>
      </w:tblCellMar>
    </w:tblPr>
  </w:style>
  <w:style w:type="table" w:styleId="af6" w:customStyle="1">
    <w:basedOn w:val="TableNormal1"/>
    <w:tblPr>
      <w:tblStyleRowBandSize w:val="1"/>
      <w:tblStyleColBandSize w:val="1"/>
      <w:tblCellMar>
        <w:top w:w="0.0" w:type="dxa"/>
        <w:left w:w="108.0" w:type="dxa"/>
        <w:bottom w:w="0.0" w:type="dxa"/>
        <w:right w:w="108.0" w:type="dxa"/>
      </w:tblCellMar>
    </w:tblPr>
  </w:style>
  <w:style w:type="table" w:styleId="af7" w:customStyle="1">
    <w:basedOn w:val="TableNormal1"/>
    <w:tblPr>
      <w:tblStyleRowBandSize w:val="1"/>
      <w:tblStyleColBandSize w:val="1"/>
      <w:tblCellMar>
        <w:top w:w="0.0" w:type="dxa"/>
        <w:left w:w="108.0" w:type="dxa"/>
        <w:bottom w:w="0.0" w:type="dxa"/>
        <w:right w:w="108.0" w:type="dxa"/>
      </w:tblCellMar>
    </w:tblPr>
  </w:style>
  <w:style w:type="table" w:styleId="af8" w:customStyle="1">
    <w:basedOn w:val="TableNormal1"/>
    <w:tblPr>
      <w:tblStyleRowBandSize w:val="1"/>
      <w:tblStyleColBandSize w:val="1"/>
      <w:tblCellMar>
        <w:top w:w="0.0" w:type="dxa"/>
        <w:left w:w="108.0" w:type="dxa"/>
        <w:bottom w:w="0.0" w:type="dxa"/>
        <w:right w:w="108.0" w:type="dxa"/>
      </w:tblCellMar>
    </w:tblPr>
  </w:style>
  <w:style w:type="table" w:styleId="af9" w:customStyle="1">
    <w:basedOn w:val="TableNormal1"/>
    <w:tblPr>
      <w:tblStyleRowBandSize w:val="1"/>
      <w:tblStyleColBandSize w:val="1"/>
      <w:tblCellMar>
        <w:top w:w="0.0" w:type="dxa"/>
        <w:left w:w="108.0" w:type="dxa"/>
        <w:bottom w:w="0.0" w:type="dxa"/>
        <w:right w:w="108.0" w:type="dxa"/>
      </w:tblCellMar>
    </w:tblPr>
  </w:style>
  <w:style w:type="table" w:styleId="afa" w:customStyle="1">
    <w:basedOn w:val="TableNormal1"/>
    <w:tblPr>
      <w:tblStyleRowBandSize w:val="1"/>
      <w:tblStyleColBandSize w:val="1"/>
      <w:tblCellMar>
        <w:top w:w="0.0" w:type="dxa"/>
        <w:left w:w="10.0" w:type="dxa"/>
        <w:bottom w:w="0.0" w:type="dxa"/>
        <w:right w:w="10.0" w:type="dxa"/>
      </w:tblCellMar>
    </w:tblPr>
  </w:style>
  <w:style w:type="table" w:styleId="afb" w:customStyle="1">
    <w:basedOn w:val="TableNormal1"/>
    <w:tblPr>
      <w:tblStyleRowBandSize w:val="1"/>
      <w:tblStyleColBandSize w:val="1"/>
      <w:tblCellMar>
        <w:top w:w="0.0" w:type="dxa"/>
        <w:left w:w="108.0" w:type="dxa"/>
        <w:bottom w:w="0.0" w:type="dxa"/>
        <w:right w:w="108.0" w:type="dxa"/>
      </w:tblCellMar>
    </w:tblPr>
  </w:style>
  <w:style w:type="table" w:styleId="afc" w:customStyle="1">
    <w:basedOn w:val="TableNormal1"/>
    <w:tblPr>
      <w:tblStyleRowBandSize w:val="1"/>
      <w:tblStyleColBandSize w:val="1"/>
      <w:tblCellMar>
        <w:top w:w="0.0" w:type="dxa"/>
        <w:left w:w="108.0" w:type="dxa"/>
        <w:bottom w:w="0.0" w:type="dxa"/>
        <w:right w:w="108.0" w:type="dxa"/>
      </w:tblCellMar>
    </w:tblPr>
  </w:style>
  <w:style w:type="table" w:styleId="afd" w:customStyle="1">
    <w:basedOn w:val="TableNormal1"/>
    <w:tblPr>
      <w:tblStyleRowBandSize w:val="1"/>
      <w:tblStyleColBandSize w:val="1"/>
      <w:tblCellMar>
        <w:top w:w="0.0" w:type="dxa"/>
        <w:left w:w="108.0" w:type="dxa"/>
        <w:bottom w:w="0.0" w:type="dxa"/>
        <w:right w:w="108.0" w:type="dxa"/>
      </w:tblCellMar>
    </w:tblPr>
  </w:style>
  <w:style w:type="table" w:styleId="afe" w:customStyle="1">
    <w:basedOn w:val="TableNormal1"/>
    <w:tblPr>
      <w:tblStyleRowBandSize w:val="1"/>
      <w:tblStyleColBandSize w:val="1"/>
      <w:tblCellMar>
        <w:top w:w="0.0" w:type="dxa"/>
        <w:left w:w="108.0" w:type="dxa"/>
        <w:bottom w:w="0.0" w:type="dxa"/>
        <w:right w:w="108.0" w:type="dxa"/>
      </w:tblCellMar>
    </w:tblPr>
  </w:style>
  <w:style w:type="table" w:styleId="aff" w:customStyle="1">
    <w:basedOn w:val="TableNormal1"/>
    <w:tblPr>
      <w:tblStyleRowBandSize w:val="1"/>
      <w:tblStyleColBandSize w:val="1"/>
      <w:tblCellMar>
        <w:top w:w="0.0" w:type="dxa"/>
        <w:left w:w="108.0" w:type="dxa"/>
        <w:bottom w:w="0.0" w:type="dxa"/>
        <w:right w:w="108.0" w:type="dxa"/>
      </w:tblCellMar>
    </w:tblPr>
  </w:style>
  <w:style w:type="table" w:styleId="aff0" w:customStyle="1">
    <w:basedOn w:val="TableNormal1"/>
    <w:tblPr>
      <w:tblStyleRowBandSize w:val="1"/>
      <w:tblStyleColBandSize w:val="1"/>
      <w:tblCellMar>
        <w:top w:w="0.0" w:type="dxa"/>
        <w:left w:w="10.0" w:type="dxa"/>
        <w:bottom w:w="0.0" w:type="dxa"/>
        <w:right w:w="10.0" w:type="dxa"/>
      </w:tblCellMar>
    </w:tblPr>
  </w:style>
  <w:style w:type="table" w:styleId="aff1" w:customStyle="1">
    <w:basedOn w:val="TableNormal1"/>
    <w:tblPr>
      <w:tblStyleRowBandSize w:val="1"/>
      <w:tblStyleColBandSize w:val="1"/>
      <w:tblCellMar>
        <w:top w:w="0.0" w:type="dxa"/>
        <w:left w:w="108.0" w:type="dxa"/>
        <w:bottom w:w="0.0" w:type="dxa"/>
        <w:right w:w="108.0" w:type="dxa"/>
      </w:tblCellMar>
    </w:tblPr>
  </w:style>
  <w:style w:type="table" w:styleId="aff2" w:customStyle="1">
    <w:basedOn w:val="TableNormal1"/>
    <w:tblPr>
      <w:tblStyleRowBandSize w:val="1"/>
      <w:tblStyleColBandSize w:val="1"/>
      <w:tblCellMar>
        <w:top w:w="0.0" w:type="dxa"/>
        <w:left w:w="108.0" w:type="dxa"/>
        <w:bottom w:w="0.0" w:type="dxa"/>
        <w:right w:w="108.0" w:type="dxa"/>
      </w:tblCellMar>
    </w:tblPr>
  </w:style>
  <w:style w:type="table" w:styleId="aff3" w:customStyle="1">
    <w:basedOn w:val="TableNormal1"/>
    <w:tblPr>
      <w:tblStyleRowBandSize w:val="1"/>
      <w:tblStyleColBandSize w:val="1"/>
      <w:tblCellMar>
        <w:top w:w="0.0" w:type="dxa"/>
        <w:left w:w="108.0" w:type="dxa"/>
        <w:bottom w:w="0.0" w:type="dxa"/>
        <w:right w:w="108.0" w:type="dxa"/>
      </w:tblCellMar>
    </w:tblPr>
  </w:style>
  <w:style w:type="table" w:styleId="aff4" w:customStyle="1">
    <w:basedOn w:val="TableNormal1"/>
    <w:tblPr>
      <w:tblStyleRowBandSize w:val="1"/>
      <w:tblStyleColBandSize w:val="1"/>
      <w:tblCellMar>
        <w:top w:w="0.0" w:type="dxa"/>
        <w:left w:w="108.0" w:type="dxa"/>
        <w:bottom w:w="0.0" w:type="dxa"/>
        <w:right w:w="108.0" w:type="dxa"/>
      </w:tblCellMar>
    </w:tblPr>
  </w:style>
  <w:style w:type="table" w:styleId="aff5" w:customStyle="1">
    <w:basedOn w:val="TableNormal1"/>
    <w:tblPr>
      <w:tblStyleRowBandSize w:val="1"/>
      <w:tblStyleColBandSize w:val="1"/>
      <w:tblCellMar>
        <w:top w:w="0.0" w:type="dxa"/>
        <w:left w:w="108.0" w:type="dxa"/>
        <w:bottom w:w="0.0" w:type="dxa"/>
        <w:right w:w="108.0" w:type="dxa"/>
      </w:tblCellMar>
    </w:tblPr>
  </w:style>
  <w:style w:type="table" w:styleId="aff6" w:customStyle="1">
    <w:basedOn w:val="TableNormal1"/>
    <w:tblPr>
      <w:tblStyleRowBandSize w:val="1"/>
      <w:tblStyleColBandSize w:val="1"/>
      <w:tblCellMar>
        <w:top w:w="0.0" w:type="dxa"/>
        <w:left w:w="108.0" w:type="dxa"/>
        <w:bottom w:w="0.0" w:type="dxa"/>
        <w:right w:w="108.0" w:type="dxa"/>
      </w:tblCellMar>
    </w:tblPr>
  </w:style>
  <w:style w:type="table" w:styleId="aff7" w:customStyle="1">
    <w:basedOn w:val="TableNormal1"/>
    <w:tblPr>
      <w:tblStyleRowBandSize w:val="1"/>
      <w:tblStyleColBandSize w:val="1"/>
      <w:tblCellMar>
        <w:top w:w="0.0" w:type="dxa"/>
        <w:left w:w="108.0" w:type="dxa"/>
        <w:bottom w:w="0.0" w:type="dxa"/>
        <w:right w:w="108.0" w:type="dxa"/>
      </w:tblCellMar>
    </w:tblPr>
  </w:style>
  <w:style w:type="table" w:styleId="aff8" w:customStyle="1">
    <w:basedOn w:val="TableNormal1"/>
    <w:tblPr>
      <w:tblStyleRowBandSize w:val="1"/>
      <w:tblStyleColBandSize w:val="1"/>
      <w:tblCellMar>
        <w:top w:w="0.0" w:type="dxa"/>
        <w:left w:w="108.0" w:type="dxa"/>
        <w:bottom w:w="0.0" w:type="dxa"/>
        <w:right w:w="108.0" w:type="dxa"/>
      </w:tblCellMar>
    </w:tblPr>
  </w:style>
  <w:style w:type="table" w:styleId="aff9" w:customStyle="1">
    <w:basedOn w:val="TableNormal1"/>
    <w:tblPr>
      <w:tblStyleRowBandSize w:val="1"/>
      <w:tblStyleColBandSize w:val="1"/>
      <w:tblCellMar>
        <w:top w:w="0.0" w:type="dxa"/>
        <w:left w:w="108.0" w:type="dxa"/>
        <w:bottom w:w="0.0" w:type="dxa"/>
        <w:right w:w="108.0" w:type="dxa"/>
      </w:tblCellMar>
    </w:tblPr>
  </w:style>
  <w:style w:type="table" w:styleId="affa" w:customStyle="1">
    <w:basedOn w:val="TableNormal1"/>
    <w:tblPr>
      <w:tblStyleRowBandSize w:val="1"/>
      <w:tblStyleColBandSize w:val="1"/>
      <w:tblCellMar>
        <w:top w:w="0.0" w:type="dxa"/>
        <w:left w:w="108.0" w:type="dxa"/>
        <w:bottom w:w="0.0" w:type="dxa"/>
        <w:right w:w="108.0" w:type="dxa"/>
      </w:tblCellMar>
    </w:tblPr>
  </w:style>
  <w:style w:type="table" w:styleId="affb" w:customStyle="1">
    <w:basedOn w:val="TableNormal1"/>
    <w:tblPr>
      <w:tblStyleRowBandSize w:val="1"/>
      <w:tblStyleColBandSize w:val="1"/>
      <w:tblCellMar>
        <w:top w:w="0.0" w:type="dxa"/>
        <w:left w:w="108.0" w:type="dxa"/>
        <w:bottom w:w="0.0" w:type="dxa"/>
        <w:right w:w="108.0" w:type="dxa"/>
      </w:tblCellMar>
    </w:tblPr>
  </w:style>
  <w:style w:type="table" w:styleId="affc" w:customStyle="1">
    <w:basedOn w:val="TableNormal1"/>
    <w:tblPr>
      <w:tblStyleRowBandSize w:val="1"/>
      <w:tblStyleColBandSize w:val="1"/>
      <w:tblCellMar>
        <w:top w:w="0.0" w:type="dxa"/>
        <w:left w:w="10.0" w:type="dxa"/>
        <w:bottom w:w="0.0" w:type="dxa"/>
        <w:right w:w="10.0" w:type="dxa"/>
      </w:tblCellMar>
    </w:tblPr>
  </w:style>
  <w:style w:type="table" w:styleId="affd" w:customStyle="1">
    <w:basedOn w:val="TableNormal1"/>
    <w:tblPr>
      <w:tblStyleRowBandSize w:val="1"/>
      <w:tblStyleColBandSize w:val="1"/>
      <w:tblCellMar>
        <w:top w:w="0.0" w:type="dxa"/>
        <w:left w:w="108.0" w:type="dxa"/>
        <w:bottom w:w="0.0" w:type="dxa"/>
        <w:right w:w="108.0" w:type="dxa"/>
      </w:tblCellMar>
    </w:tblPr>
  </w:style>
  <w:style w:type="table" w:styleId="affe" w:customStyle="1">
    <w:basedOn w:val="TableNormal1"/>
    <w:tblPr>
      <w:tblStyleRowBandSize w:val="1"/>
      <w:tblStyleColBandSize w:val="1"/>
      <w:tblCellMar>
        <w:top w:w="0.0" w:type="dxa"/>
        <w:left w:w="108.0" w:type="dxa"/>
        <w:bottom w:w="0.0" w:type="dxa"/>
        <w:right w:w="108.0" w:type="dxa"/>
      </w:tblCellMar>
    </w:tblPr>
  </w:style>
  <w:style w:type="table" w:styleId="afff" w:customStyle="1">
    <w:basedOn w:val="TableNormal1"/>
    <w:tblPr>
      <w:tblStyleRowBandSize w:val="1"/>
      <w:tblStyleColBandSize w:val="1"/>
      <w:tblCellMar>
        <w:top w:w="0.0" w:type="dxa"/>
        <w:left w:w="108.0" w:type="dxa"/>
        <w:bottom w:w="0.0" w:type="dxa"/>
        <w:right w:w="108.0" w:type="dxa"/>
      </w:tblCellMar>
    </w:tblPr>
  </w:style>
  <w:style w:type="table" w:styleId="afff0" w:customStyle="1">
    <w:basedOn w:val="TableNormal1"/>
    <w:tblPr>
      <w:tblStyleRowBandSize w:val="1"/>
      <w:tblStyleColBandSize w:val="1"/>
      <w:tblCellMar>
        <w:top w:w="0.0" w:type="dxa"/>
        <w:left w:w="108.0" w:type="dxa"/>
        <w:bottom w:w="0.0" w:type="dxa"/>
        <w:right w:w="108.0" w:type="dxa"/>
      </w:tblCellMar>
    </w:tblPr>
  </w:style>
  <w:style w:type="table" w:styleId="afff1" w:customStyle="1">
    <w:basedOn w:val="TableNormal1"/>
    <w:tblPr>
      <w:tblStyleRowBandSize w:val="1"/>
      <w:tblStyleColBandSize w:val="1"/>
      <w:tblCellMar>
        <w:top w:w="0.0" w:type="dxa"/>
        <w:left w:w="108.0" w:type="dxa"/>
        <w:bottom w:w="0.0" w:type="dxa"/>
        <w:right w:w="108.0" w:type="dxa"/>
      </w:tblCellMar>
    </w:tblPr>
  </w:style>
  <w:style w:type="table" w:styleId="afff2" w:customStyle="1">
    <w:basedOn w:val="TableNormal1"/>
    <w:tblPr>
      <w:tblStyleRowBandSize w:val="1"/>
      <w:tblStyleColBandSize w:val="1"/>
      <w:tblCellMar>
        <w:top w:w="0.0" w:type="dxa"/>
        <w:left w:w="10.0" w:type="dxa"/>
        <w:bottom w:w="0.0" w:type="dxa"/>
        <w:right w:w="10.0" w:type="dxa"/>
      </w:tblCellMar>
    </w:tblPr>
  </w:style>
  <w:style w:type="table" w:styleId="afff3" w:customStyle="1">
    <w:basedOn w:val="TableNormal1"/>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qMcwjolm1YOyxWbmDYL9qflNw==">CgMxLjAaHwoBMBIaChgICVIUChJ0YWJsZS51eTRqd2hyZXNraWs4AHIhMUtGNm4xNndDZFllVmxmZU1LaERzeUhrT0xsQmMtMlV4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