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39890"/>
                <wp:effectExtent b="0" l="0" r="0" t="0"/>
                <wp:wrapSquare wrapText="bothSides" distB="0" distT="0" distL="182880" distR="182880"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WMS ESP — SISTEMA DE GESTIÓN DE ALMACÉN MULTI-EMPRESA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DUOCUC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39890"/>
                <wp:effectExtent b="0" l="0" r="0" t="0"/>
                <wp:wrapSquare wrapText="bothSides" distB="0" distT="0" distL="182880" distR="182880"/>
                <wp:docPr id="1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6739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color w:val="000000"/>
          <w:sz w:val="22"/>
          <w:szCs w:val="22"/>
        </w:rPr>
      </w:pPr>
      <w:bookmarkStart w:colFirst="0" w:colLast="0" w:name="_heading=h.he79kbe3l5ct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sdt>
      <w:sdtPr>
        <w:id w:val="-1708714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e79kbe3l5ct">
            <w:r w:rsidDel="00000000" w:rsidR="00000000" w:rsidRPr="00000000">
              <w:rPr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Índice</w:t>
            </w:r>
          </w:hyperlink>
          <w:hyperlink w:anchor="_heading=h.he79kbe3l5ct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srfktkolaz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g2r8bqgq5k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ohnz73bzle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r5xuapd11b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ia8f27p7cm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eisn4cw1km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qn6g67um3j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5qjs1jtd80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36slea905l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fc3srfgcz9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nmdmb9mmo4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d2nfctjnec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gutsvcqgy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mbjw7l6eog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cs7rif3j56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musagddslk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m7tonsp25o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fzi5eoackf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3vk6jgbviy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4sjby7gaza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2u8yfjac4a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5vbf9a7ij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sd2r2wycw5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z20delbu03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d3arf9jhbm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yv1np1ha5h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color w:val="000000"/>
        </w:rPr>
      </w:pPr>
      <w:bookmarkStart w:colFirst="0" w:colLast="0" w:name="_heading=h.hisrfktkolaz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jc w:val="both"/>
        <w:rPr>
          <w:color w:val="000000"/>
        </w:rPr>
      </w:pPr>
      <w:bookmarkStart w:colFirst="0" w:colLast="0" w:name="_heading=h.gyg2r8bqgq5k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9675" cy="1206500"/>
                  <wp:effectExtent b="0" l="0" r="0" t="0"/>
                  <wp:docPr id="13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Khepri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20/08/2026 - 10/12/2026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Deyse Henríquez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color w:val="000000"/>
        </w:rPr>
      </w:pPr>
      <w:bookmarkStart w:colFirst="0" w:colLast="0" w:name="_heading=h.8bohnz73bzle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Deyse Henríquez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Jefa de Proyecto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Néstor Carvacho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Gary Villegas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>
          <w:color w:val="000000"/>
        </w:rPr>
      </w:pPr>
      <w:bookmarkStart w:colFirst="0" w:colLast="0" w:name="_heading=h.xbr5xuapd11b" w:id="4"/>
      <w:bookmarkEnd w:id="4"/>
      <w:r w:rsidDel="00000000" w:rsidR="00000000" w:rsidRPr="00000000">
        <w:rPr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jc w:val="both"/>
        <w:rPr>
          <w:color w:val="000000"/>
        </w:rPr>
      </w:pPr>
      <w:bookmarkStart w:colFirst="0" w:colLast="0" w:name="_heading=h.1zyfjcw2izu" w:id="5"/>
      <w:bookmarkEnd w:id="5"/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jc w:val="both"/>
        <w:rPr>
          <w:color w:val="000000"/>
        </w:rPr>
      </w:pPr>
      <w:bookmarkStart w:colFirst="0" w:colLast="0" w:name="_heading=h.l3ia8f27p7cm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110.0" w:type="dxa"/>
        <w:jc w:val="left"/>
        <w:tblInd w:w="-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1845"/>
        <w:gridCol w:w="3120"/>
        <w:gridCol w:w="2700"/>
        <w:tblGridChange w:id="0">
          <w:tblGrid>
            <w:gridCol w:w="2445"/>
            <w:gridCol w:w="1845"/>
            <w:gridCol w:w="3120"/>
            <w:gridCol w:w="27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Deyse Henríquez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Jefa de proyecto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Néstor Carvacho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Arquitecto de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Gary Villegas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jc w:val="both"/>
        <w:rPr>
          <w:color w:val="000000"/>
        </w:rPr>
      </w:pPr>
      <w:bookmarkStart w:colFirst="0" w:colLast="0" w:name="_heading=h.sqftpcwkpb0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both"/>
        <w:rPr>
          <w:color w:val="000000"/>
        </w:rPr>
      </w:pPr>
      <w:bookmarkStart w:colFirst="0" w:colLast="0" w:name="_heading=h.vgeisn4cw1km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1 — Definición y presentación del proyecto (20%, Semana 5)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2 — Modelo arquitectónico (20%, Semana 8)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2 — Desarrollo del 100% de la(s) aplicación(es) (30%, Semana 14)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12/11/2026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3 — Entrega final, manuales y testing (30%, Semanas 17–18)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03/12/2026 – 10/12/2026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jc w:val="both"/>
        <w:rPr>
          <w:color w:val="000000"/>
        </w:rPr>
      </w:pPr>
      <w:bookmarkStart w:colFirst="0" w:colLast="0" w:name="_heading=h.3aa5051wyyv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color w:val="000000"/>
        </w:rPr>
      </w:pPr>
      <w:bookmarkStart w:colFirst="0" w:colLast="0" w:name="_heading=h.lrqn6g67um3j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2681.71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presupuesto total estimado para el desarrollo de Khepri, según la Matriz EDT y considerando todas las fases del proyecto (planificación, análisis, diseño, desarrollo, pruebas, implementación y cierre), asciende a un monto de $13.728.000 CLP.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valor incluye: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Horas hombre distribuidas por rol (Jefe de Proyecto, Analista Programador, DBA, QA, Diseñador).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Costos asociados a documentación, pruebas, reuniones, infraestructura cloud (Railway) y cierre.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Margen de contingencia del 10% aplicado sobre el costo base del proyecto.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presupuesto fue calculado en base a valores de referencia de mercado y ajustado al contexto académico del equipo.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jc w:val="both"/>
        <w:rPr>
          <w:color w:val="000000"/>
        </w:rPr>
      </w:pPr>
      <w:bookmarkStart w:colFirst="0" w:colLast="0" w:name="_heading=h.h25qjs1jtd80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76">
      <w:pPr>
        <w:pStyle w:val="Heading2"/>
        <w:jc w:val="both"/>
        <w:rPr>
          <w:color w:val="000000"/>
        </w:rPr>
      </w:pPr>
      <w:bookmarkStart w:colFirst="0" w:colLast="0" w:name="_heading=h.n736slea905l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consiste en el desarrollo de un sistema web de gestión de almacén (WMS) multi-empresa, orientado a operadores logísticos y a organizaciones con una o más bodegas. Su propósito es centralizar el catálogo de productos, el stock por ubicación, los movimientos de inventario y la administración de usuarios, mejorando la trazabilidad, reforzando la seguridad y otorgando autonomía para mantener el sistema. Además, contempla reportes exportables a PDF y Excel y una API REST que permite interoperar con otros servicios, de modo que cada empresa opere solo sobre sus propios datos.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both"/>
        <w:rPr>
          <w:color w:val="000000"/>
        </w:rPr>
      </w:pPr>
      <w:bookmarkStart w:colFirst="0" w:colLast="0" w:name="_heading=h.xafc3srfgcz9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empresas con operación de bodega suelen enfrentar dificultades por la falta de un sistema centralizado que integre catálogo, ubicaciones y movimientos de inventario. Esto genera control en planillas, errores de stock, baja trazabilidad de recepciones, traslados y despachos, y escasa visibilidad en tiempo real, sobre todo cuando conviven varias razones sociales o centros.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busca responder a estas problemáticas mediante un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WMS web modular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multi-tenant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que unifique usuarios, productos, bodegas, zonas e inventario operativo, con autenticación, roles y permisos. Asimismo, se incorporan reportes y una API REST para consultar y exportar información sin depender de gestiones manuales.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foco está en pymes logísticas y empresas con bodega propia, buscando ordenar el stock por ubicación, auditar quién movió mercadería y permitir que un administrador mantenga catálogos y accesos con autonomía.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>
          <w:color w:val="000000"/>
        </w:rPr>
      </w:pPr>
      <w:bookmarkStart w:colFirst="0" w:colLast="0" w:name="_heading=h.y3nmdmb9mmo4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empresas que administran inventario en bodega enfrentan dificultades por la ausencia de un sistema único, seguro y multi-empresa. Actualmente la información se reparte en planillas, correos y registros aislados, lo que provoca diferencias de stock, baja trazabilidad de operaciones y falta de control de quién accede a cada momento.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Además, no existe una herramienta que permita ver en tiempo real el stock por bodega y zona, ni exportar movimientos de forma consistente, lo que genera retrasos, desconfianza operativa y sobrecarga en el personal de almacén y administración.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jc w:val="both"/>
        <w:rPr>
          <w:color w:val="000000"/>
        </w:rPr>
      </w:pPr>
      <w:bookmarkStart w:colFirst="0" w:colLast="0" w:name="_heading=h.mpd2nfctjnec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83">
      <w:pPr>
        <w:pStyle w:val="Heading2"/>
        <w:jc w:val="both"/>
        <w:rPr>
          <w:color w:val="000000"/>
        </w:rPr>
      </w:pPr>
      <w:bookmarkStart w:colFirst="0" w:colLast="0" w:name="_heading=h.fpgutsvcqgy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propone el desarrollo de un WMS web modular y multi-empresa (Khepri), diseñado para operadores de bodega, con el fin de centralizar catálogo, ubicaciones e inventario en una única plataforma. El sistema permitirá gestionar empresas, usuarios, productos, bodegas y zonas, y registrar recepciones, traslados internos y despachos con trazabilidad y seguridad reforzada (JWT y RBAC).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complemento, se plantea un conjunto de mantenedores para que el administrador configure el sistema con autonomía, más reportes PDF/Excel y una API REST documentada. Con esta solución, la organización podrá unificar su gestión de almacén, aislar datos por empresa y reducir la dependencia de planillas.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both"/>
        <w:rPr>
          <w:color w:val="000000"/>
        </w:rPr>
      </w:pPr>
      <w:bookmarkStart w:colFirst="0" w:colLast="0" w:name="_heading=h.wambjw7l6eog" w:id="17"/>
      <w:bookmarkEnd w:id="17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un portal web que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 administrador gestionar empresas, usuarios, catálogo (productos, bodegas y zonas) y operar el inventario (recepción, traslado y despacho), manteniendo la información unificada y aislada por empresa.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portal debe estar operativo y funcional en al menos un 95%, permitiendo la administración por roles y el aislamiento multi-empresa.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mantenedores de autonomía y reportes de stock/movimientos exportables a PDF y Excel, junto con una API REST documentada.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mantenedores, exportaciones y la API deben estar disponibles con al menos un 95% de sus funcionalidades operativas, incluyendo autenticación.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heading=h.pexph7h3nm2k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ser estable, intuitivo, rápido y eficiente en el manejo de datos de inventario.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software debe ser probado y aprobado por el cliente, logrando que los flujos principales funcionen en su totalidad al menos con un 95% de satisfacción.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cumplir con los requerimientos funcionales y no funcionales definidos en el ERS.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software debe ser aprobado por el cliente siendo funcional respecto de los requerimientos del sistema y debe cumplir con el 100% de los requerimientos del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interfaz debe ser responsiva, accesible y usable por perfiles no técnicos de bodega.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menos un 80% de las pantallas deben estar validadas mediante revisión de usabilidad.</w:t>
            </w:r>
          </w:p>
        </w:tc>
      </w:tr>
    </w:tbl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1: Inicio y planificación (Semanas 1-2)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Reunión de constitución el 13/08/2026 y arranque de trabajo el 20/08/2026;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Aterrizar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2: Definición del proyecto / Fase 1 (Semanas 3-5)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Acta, ERS, casos de uso y mockups entregados en Semana 5 (10/09/2026), equivalente al 20% de la nota.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3: Modelo arquitectónico / Fase 2 parcial (Semanas 6-8)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arquitectónico entregado en Semana 8 (01/10/2026), equivalente al 20% de la nota.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4: Desarrollo de aplicaciones (Semanas 9-11)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y frontend integrados con login, catálogo y menú por permisos al 95%.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5: Cierre de desarrollo / Fase 2 (Semanas 12-14)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 de la(s) aplicación(es) entregado en Semana 14 (12/11/2026), equivalente al 30% de la nota.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6: Reportes, seguridad y ajustes (Semanas 15-16)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 PDF/XLS y controles de roles/permisos al menos al 95%.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7: Pruebas y validación / inicio Fase 3 (Semana 17)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Pruebas, manuales y evidencias de testing listas al 100% (03/12/2026).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8: Entrega final Fase 3 (Semana 18)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Defensa y cierre académico el 10/12/2026 (30% de la nota, Semanas 17–18).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semanas en total (13/08/2026 al 10/12/2026).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Cumplir las entregas ponderadas del curso (Fase 1 20%, Fase 2 50%, Fase 3 30%).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menos un 95% de las entregas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las Semanas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5, 8, 14 y 17–18 dentro de plazo.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Documentar cada etapa del desarrollo con entregables de fase.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100% de los documentos de Fase 1 a 3 deben estar disponibles y actualizados en el repositorio.</w:t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Mantener el desarrollo dentro del presupuesto estimado según la Matriz EDT.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menos un 95% del presupuesto debe estar justificado y reflejado en el informe final.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Optimizar el uso de recursos humanos y tecnológicos durante el desarrollo.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equipo debe cumplir con al menos un 90% de las tareas asignadas por sprint, sin sobrecarga crítica.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jc w:val="both"/>
        <w:rPr>
          <w:color w:val="000000"/>
        </w:rPr>
      </w:pPr>
      <w:bookmarkStart w:colFirst="0" w:colLast="0" w:name="_heading=h.zacs7rif3j56" w:id="19"/>
      <w:bookmarkEnd w:id="19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sección describe los objetivos técnicos específicos del desarrollo de Khepri, considerando tecnologías, arquitectura, herramientas y entregables funcionales. El enfoque está orientado a lograr una solución escalable, segura y alineada con los requerimientos del cliente.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el backend del WMS utilizando FastAPI, aplicando arquitectura hexagonal por módulos (iam, tenant, catalog, warehouse, inventory) para asegurar modularidad, mantenibilidad y separación de responsabilidades.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el frontend con React 19 + TypeScript + Vite, garantizando una experiencia moderna, responsiva y gobernada por permisos.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Modelar e inicializar MySQL 8 con empresas, usuarios, RBAC, catálogo, stock por zona y movimiento de inventario, de forma repetible.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el núcleo de inventario (recepción, traslado, despacho, stock e historial) y las exportaciones a PDF/Excel.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Aplicar pruebas (pytest) y build de frontend (tsc + Vite) en los módulos críticos, como autenticación e inventario.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Documentar la arquitectura, los endpoints de la API, el modelo de datos y el manual de usuario, como parte de los entregables técnicos del proyecto.</w:t>
            </w:r>
          </w:p>
        </w:tc>
      </w:tr>
    </w:tbl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both"/>
        <w:rPr>
          <w:color w:val="000000"/>
        </w:rPr>
      </w:pPr>
      <w:bookmarkStart w:colFirst="0" w:colLast="0" w:name="_heading=h.c4musagddslk" w:id="20"/>
      <w:bookmarkEnd w:id="20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5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sección detalla los entregables técnicos y documentales que serán generados durante el desarrollo de Khepri. Cada uno corresponde a una etapa del ciclo de vida del proyecto y será validado por el equipo y la profesora guía.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Entregables Técnicos: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Repositorio backend (FastAPI):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código fuente del WMS, estructurado en módulos hexagonales, con endpoints documentados en Swagger.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Repositorio frontend (React + TypeScript):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interfaz del WMS, con diseño responsivo, consumo de APIs y control de menú por permisos.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API REST documentada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endpoints de autenticación, catálogo, almacén e inventario, con control de acceso por roles.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Scripts de base de datos: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relacional en MySQL 8, con datos de prueba, integridad referencial y trazabilidad de movimientos.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Ambiente de demostración en Railway (API, SPA y MySQL).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Entregables Documentales: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Acta de Constitución del Proyecto.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de Requerimientos Funcionales y No Funcionales.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Carta Gantt.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ERS (Especificación de Requisitos de Software).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EDT (Estructura de Descomposición de Trabajo).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Casos de Uso Extendidos.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avance de Sprint.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Mockups del Sistema.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 arquitectura e inventario.</w:t>
            </w:r>
          </w:p>
        </w:tc>
      </w:tr>
    </w:tbl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  <w:sz w:val="32"/>
          <w:szCs w:val="32"/>
        </w:rPr>
      </w:pPr>
      <w:bookmarkStart w:colFirst="0" w:colLast="0" w:name="_heading=h.5bm7tonsp25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E3">
      <w:pPr>
        <w:pStyle w:val="Heading2"/>
        <w:jc w:val="both"/>
        <w:rPr>
          <w:color w:val="000000"/>
        </w:rPr>
      </w:pPr>
      <w:bookmarkStart w:colFirst="0" w:colLast="0" w:name="_heading=h.yafzi5eoackf" w:id="22"/>
      <w:bookmarkEnd w:id="22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Autenticación y seguridad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inicio de sesión seguro, gestión de sesiones JWT, cifrado de credenciales (BCrypt), bloqueo por intentos fallidos y control de acceso por roles y permisos (usuario, cargo, rol, permiso).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Multiempresa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aislamiento de datos por empresa_id; una empresa maestra puede administrar o filtrar otras empresas.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Catálogo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mantenedores de productos, unidades de medida, tipos de producto, bodegas y zonas.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Inventario y logística: stock por zona, recepción, traslado interno, despacho e historial de movimientos auditado.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Reportabilidad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reportes de stock y movimientos con exportación a PDF y Excel.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Interoperabilidad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API REST propia (Swagger) para integración con otros servicios.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Regionalización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idioma, zona horaria y moneda por empresa.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 funcionales clave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arquitectura en capas/hexagonal y POO; base de datos relacional MySQL; diseño responsivo; rendimiento para múltiples usuarios; logging y auditoría de inventario; comunicaciones HTTPS y buenas prácticas de seguridad.</w:t>
            </w:r>
          </w:p>
        </w:tc>
      </w:tr>
    </w:tbl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jc w:val="both"/>
        <w:rPr>
          <w:color w:val="000000"/>
        </w:rPr>
      </w:pPr>
      <w:bookmarkStart w:colFirst="0" w:colLast="0" w:name="_heading=h.cr3vk6jgbviy" w:id="23"/>
      <w:bookmarkEnd w:id="23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Premisas</w:t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será desarrollado como aplicación web bajo arquitectura en capas (hexagonal por módulos) y programación orientada a objetos.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implementarán la aplicación principal de negocio (WMS) y los mantenedores que dan autonomía al administrador.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se desarrollará en un plazo de 18 semanas lectivas, con arranque de ejecución el 20/08/2026 y cierre en Semanas 17–18 (03/12/2026 – 10/12/2026), según las ponderaciones del curso.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expondrá interoperabilidad mediante al menos un servicio REST propio.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considera la participación de la profesora guía para validar requerimientos y entregas de cada fase.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de tiempo: el proyecto debe ajustarse a Fase 1 (Semana 5, 20%), Fase 2 modelo (Semana 8, 20%), Fase 2 desarrollo 100% (Semana 14, 30%) y Fase 3 (Semanas 17–18, 30%).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tecnológica: el desarrollo estará restringido a FastAPI, React, TypeScript, MySQL y despliegue en Railway.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de recursos: el equipo estará compuesto por tres integrantes, lo que exige optimizar tareas y responsabilidades.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garantizar seguridad, trazabilidad y usabilidad desde su primera versión demostrable, sin exponer datos de un tenant a otro.</w:t>
            </w:r>
          </w:p>
        </w:tc>
      </w:tr>
    </w:tbl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jc w:val="both"/>
        <w:rPr>
          <w:color w:val="000000"/>
        </w:rPr>
      </w:pPr>
      <w:bookmarkStart w:colFirst="0" w:colLast="0" w:name="_heading=h.ha4sjby7gaza" w:id="24"/>
      <w:bookmarkEnd w:id="24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Limitación de tiempo: riesgo de no cumplir las entregas de Semana 5, 8, 14 o 17–18 si se presentan retrasos en etapas críticas (arquitectura, inventario operativo o despliegue).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Sobrecarga de equipo: al contar con tres integrantes, existe riesgo de acumulación de tareas y falta de capacidad para imprevistos.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 técnica: el aislamiento multi-tenant y la auditoría de movimientos pueden generar incidencias no previstas.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la información: riesgo de vulnerabilidades si no se aplican correctamente cifrado, control de accesos y sesiones.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Resistencia al cambio: usuarios de bodega podrían mostrar dificultades de adopción si la interfaz no es clara.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Infraestructura: riesgo de indisponibilidad del ambiente cloud (Railway) en demostraciones o evaluaciones.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>
          <w:color w:val="000000"/>
        </w:rPr>
      </w:pPr>
      <w:bookmarkStart w:colFirst="0" w:colLast="0" w:name="_heading=h.yu2u8yfjac4a" w:id="25"/>
      <w:bookmarkEnd w:id="25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necesarias para el Desarrollo: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general: modelo hexagonal por módulos, API REST bajo HTTPS, autenticación JWT y control de acceso por roles y permisos.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datos: MySQL 8 (relacional), con stock por zona y trazabilidad de movimientos.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Studio Code / Cursor: editor principal para backend y frontend.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Compose: entorno local para API, frontend y MySQL.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Node.js: entorno para el frontend (Vite, dependencias y build).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3.9+: runtime del backend FastAPI.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DBeaver o cliente MySQL: administración y consultas al modelo de datos.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+ GitHub: control de versiones y repositorio colaborativo.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principal (WMS)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Backend: FastAPI (Python), SQLAlchemy async, aiomysql.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Frontend: React 19 + TypeScript + Vite + Tailwind.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DevOps/Calidad: pytest, lint de importaciones, npm run build; Railway para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jc w:val="both"/>
        <w:rPr>
          <w:color w:val="000000"/>
        </w:rPr>
      </w:pPr>
      <w:bookmarkStart w:colFirst="0" w:colLast="0" w:name="_heading=h.yn5vbf9a7ij" w:id="26"/>
      <w:bookmarkEnd w:id="26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los equipos (mínimos recomendados):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Procesador: Intel Core i3 o superior.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Memoria RAM: 4 GB mínimo (recomendado 8 GB).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Almacenamiento: 256 GB HDD o SSD (preferible SSD).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Conectividad: Ethernet o Wi-Fi estable.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Periféricos: teclado, mouse y pantalla estándar.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finales: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desde PC o notebook con conexión a internet para utilizar el WMS.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Navegadores compatibles: versiones recientes de Chrome, Firefox o Edge.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requiere hardware especializado, ya que la solución es web responsiva. El uso de pistola de escaneo es opcional (el SKU se ingresa o se lee como código).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jc w:val="both"/>
        <w:rPr>
          <w:color w:val="000000"/>
        </w:rPr>
      </w:pPr>
      <w:bookmarkStart w:colFirst="0" w:colLast="0" w:name="_heading=h.x9sd2r2wycw5" w:id="27"/>
      <w:bookmarkEnd w:id="27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Khepri está diseñado para operar bajo una interfaz web responsiva, accesible desde múltiples plataformas y sistemas operativos, garantizando una experiencia fluida, segura y eficiente. La interfaz se desarrollará con React y TypeScript en el frontend y FastAPI en el backend.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 Multiplataforma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10 y 11, y equivalentes actuales, mediante Chrome, Firefox o Edge.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 e iOS: acceso por navegador móvil, con diseño adaptable.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la Interfaz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responsivo, navegación por menú según permisos, formularios con validación y exportación de reportes PDF/Excel.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Tecnologías utilizadas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Frontend: React 19 + TypeScript, Vite, Tailwind.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Backend: FastAPI, SQLAlchemy async, JWT, BCrypt.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datos: MySQL 8.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Despliegue: Railway (API, SPA y MySQL).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jc w:val="both"/>
        <w:rPr>
          <w:color w:val="000000"/>
        </w:rPr>
      </w:pPr>
      <w:bookmarkStart w:colFirst="0" w:colLast="0" w:name="_heading=h.mkz20delbu03" w:id="28"/>
      <w:bookmarkEnd w:id="28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de Khepri será completamente web, diseñada para ofrecer una experiencia moderna, intuitiva y accesible. Se desarrollará con React + TypeScript y TailwindCSS, con estructura responsive adaptable a PC, notebook, tablet y smartphone.</w:t>
            </w:r>
          </w:p>
          <w:p w:rsidR="00000000" w:rsidDel="00000000" w:rsidP="00000000" w:rsidRDefault="00000000" w:rsidRPr="00000000" w14:paraId="0000012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diseño considerará los siguientes aspectos:</w:t>
            </w:r>
          </w:p>
          <w:p w:rsidR="00000000" w:rsidDel="00000000" w:rsidP="00000000" w:rsidRDefault="00000000" w:rsidRPr="00000000" w14:paraId="000001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Responsividad total: compatible con distintos tamaños de pantalla.</w:t>
            </w:r>
          </w:p>
          <w:p w:rsidR="00000000" w:rsidDel="00000000" w:rsidP="00000000" w:rsidRDefault="00000000" w:rsidRPr="00000000" w14:paraId="000001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Tipografía legible y componentes reutilizables (menús, formularios, tablas y botones).</w:t>
            </w:r>
          </w:p>
          <w:p w:rsidR="00000000" w:rsidDel="00000000" w:rsidP="00000000" w:rsidRDefault="00000000" w:rsidRPr="00000000" w14:paraId="0000012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Accesibilidad: navegación clara para operadores de bodega no técnicos, con validaciones visuales y mensajes de error comprensibles.</w:t>
            </w:r>
          </w:p>
          <w:p w:rsidR="00000000" w:rsidDel="00000000" w:rsidP="00000000" w:rsidRDefault="00000000" w:rsidRPr="00000000" w14:paraId="0000013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Menú por permisos: cada usuario ve solo las opciones autorizadas para su rol y empresa.</w:t>
            </w:r>
          </w:p>
          <w:p w:rsidR="00000000" w:rsidDel="00000000" w:rsidP="00000000" w:rsidRDefault="00000000" w:rsidRPr="00000000" w14:paraId="000001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será validada mediante uso del equipo y retroalimentación de la profesora guía, asegurando que cumpla los estándares de calidad del proyecto.</w:t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jc w:val="both"/>
        <w:rPr>
          <w:color w:val="000000"/>
        </w:rPr>
      </w:pPr>
      <w:bookmarkStart w:colFirst="0" w:colLast="0" w:name="_heading=h.9vd3arf9jhb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Cumplimiento del alcance definido: el sistema debe incluir la aplicación WMS y los mantenedores de autonomía, con las funcionalidades mínimas establecidas en los requerimientos de alto nivel.</w:t>
            </w:r>
          </w:p>
          <w:p w:rsidR="00000000" w:rsidDel="00000000" w:rsidP="00000000" w:rsidRDefault="00000000" w:rsidRPr="00000000" w14:paraId="000001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en el plazo establecido: Fase 1 en Semana 5 (20%), modelo arquitectónico en Semana 8 (20%), desarrollo al 100% en Semana 14 (30%) y Fase 3 en Semanas 17–18 (30%), con cierre a más tardar el 10/12/2026.</w:t>
            </w:r>
          </w:p>
          <w:p w:rsidR="00000000" w:rsidDel="00000000" w:rsidP="00000000" w:rsidRDefault="00000000" w:rsidRPr="00000000" w14:paraId="000001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técnica: aprobación de pruebas (pytest, build de frontend) y verificación de aislamiento multiempresa y seguridad de sesiones.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funcional: aceptación de los flujos de login, catálogo e inventario (recepción, traslado y despacho).</w:t>
            </w:r>
          </w:p>
          <w:p w:rsidR="00000000" w:rsidDel="00000000" w:rsidP="00000000" w:rsidRDefault="00000000" w:rsidRPr="00000000" w14:paraId="000001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Documentación completa: entrega de acta, ERS, casos de uso, mockups, EDT, Gantt, modelo arquitectónico, manual de usuario y documentación técnica.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Aprobación final: revisión y conformidad de la profesora guía Sandra Olea Jara sobre los entregables y la defensa del proyecto.</w:t>
            </w:r>
          </w:p>
        </w:tc>
      </w:tr>
    </w:tbl>
    <w:p w:rsidR="00000000" w:rsidDel="00000000" w:rsidP="00000000" w:rsidRDefault="00000000" w:rsidRPr="00000000" w14:paraId="0000013B">
      <w:pPr>
        <w:pStyle w:val="Heading1"/>
        <w:jc w:val="both"/>
        <w:rPr>
          <w:color w:val="000000"/>
        </w:rPr>
      </w:pPr>
      <w:bookmarkStart w:colFirst="0" w:colLast="0" w:name="_heading=h.sdyv1np1ha5h" w:id="30"/>
      <w:bookmarkEnd w:id="30"/>
      <w:r w:rsidDel="00000000" w:rsidR="00000000" w:rsidRPr="00000000">
        <w:rPr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Iniciación del proyecto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Creación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13/08/2026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Completación del acta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Redacción alineada a pauta del curso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15/08/2026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3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Khepri</w:t>
    </w:r>
  </w:p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D5297"/>
  </w:style>
  <w:style w:type="paragraph" w:styleId="Footer">
    <w:name w:val="footer"/>
    <w:basedOn w:val="Normal"/>
    <w:link w:val="FooterCh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D5297"/>
  </w:style>
  <w:style w:type="table" w:styleId="TableGrid">
    <w:name w:val="Table Grid"/>
    <w:basedOn w:val="Table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NoSpacing">
    <w:name w:val="No Spacing"/>
    <w:link w:val="NoSpacingCh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NoSpacingChar" w:customStyle="1">
    <w:name w:val="No Spacing Char"/>
    <w:basedOn w:val="DefaultParagraphFont"/>
    <w:link w:val="NoSpacing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gC1wOxirEhzBv/QO3jHSMyqQA==">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DuocUc</dc:creator>
</cp:coreProperties>
</file>