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D070E" w:rsidRDefault="00810AF4">
      <w:pPr>
        <w:pStyle w:val="Title"/>
      </w:pPr>
      <w:r>
        <w:t>AUTOEVALUACIÓN FASE 1 - DEFINICIÓN PROYECTO APT</w:t>
      </w:r>
    </w:p>
    <w:p w14:paraId="00000002" w14:textId="77777777" w:rsidR="001D070E" w:rsidRDefault="001D070E">
      <w:pPr>
        <w:pStyle w:val="Subtitle"/>
      </w:pPr>
    </w:p>
    <w:p w14:paraId="00000003" w14:textId="77777777" w:rsidR="001D070E" w:rsidRDefault="001D070E">
      <w:pPr>
        <w:pStyle w:val="Subtitle"/>
      </w:pPr>
    </w:p>
    <w:p w14:paraId="00000004" w14:textId="77777777" w:rsidR="001D070E" w:rsidRDefault="001D070E">
      <w:pPr>
        <w:pStyle w:val="Subtitle"/>
      </w:pPr>
    </w:p>
    <w:p w14:paraId="00000005" w14:textId="77777777" w:rsidR="001D070E" w:rsidRDefault="001D070E">
      <w:pPr>
        <w:pStyle w:val="Subtitle"/>
      </w:pPr>
    </w:p>
    <w:p w14:paraId="00000006" w14:textId="77777777" w:rsidR="001D070E" w:rsidRDefault="001D070E">
      <w:pPr>
        <w:pStyle w:val="Subtitle"/>
      </w:pPr>
    </w:p>
    <w:p w14:paraId="00000007" w14:textId="77777777" w:rsidR="001D070E" w:rsidRDefault="00810AF4">
      <w:pPr>
        <w:pStyle w:val="Subtitle"/>
      </w:pPr>
      <w:r>
        <w:t>KHEPRI - Sistema Web de Gestión de Almacén</w:t>
      </w:r>
    </w:p>
    <w:p w14:paraId="00000008" w14:textId="77777777" w:rsidR="001D070E" w:rsidRDefault="001D070E"/>
    <w:p w14:paraId="00000009" w14:textId="77777777" w:rsidR="001D070E" w:rsidRDefault="001D070E"/>
    <w:p w14:paraId="0000000A" w14:textId="77777777" w:rsidR="001D070E" w:rsidRDefault="001D070E"/>
    <w:p w14:paraId="0000000B" w14:textId="77777777" w:rsidR="001D070E" w:rsidRDefault="001D070E"/>
    <w:p w14:paraId="0000000C" w14:textId="77777777" w:rsidR="001D070E" w:rsidRDefault="001D070E"/>
    <w:p w14:paraId="0000000D" w14:textId="77777777" w:rsidR="001D070E" w:rsidRDefault="001D070E"/>
    <w:p w14:paraId="0000000E" w14:textId="77777777" w:rsidR="001D070E" w:rsidRDefault="001D070E"/>
    <w:p w14:paraId="0000000F" w14:textId="77777777" w:rsidR="001D070E" w:rsidRDefault="001D070E"/>
    <w:p w14:paraId="00000010" w14:textId="77777777" w:rsidR="001D070E" w:rsidRDefault="001D070E"/>
    <w:p w14:paraId="00000011" w14:textId="77777777" w:rsidR="001D070E" w:rsidRDefault="001D070E"/>
    <w:p w14:paraId="00000012" w14:textId="77777777" w:rsidR="001D070E" w:rsidRDefault="001D070E"/>
    <w:p w14:paraId="00000013" w14:textId="77777777" w:rsidR="001D070E" w:rsidRDefault="00810AF4">
      <w:r>
        <w:t>Integrantes:</w:t>
      </w:r>
    </w:p>
    <w:p w14:paraId="00000014" w14:textId="77777777" w:rsidR="001D070E" w:rsidRDefault="00810AF4">
      <w:pPr>
        <w:numPr>
          <w:ilvl w:val="0"/>
          <w:numId w:val="1"/>
        </w:numPr>
        <w:spacing w:after="0"/>
      </w:pPr>
      <w:r>
        <w:t>Néstor Carvacho</w:t>
      </w:r>
    </w:p>
    <w:p w14:paraId="00000015" w14:textId="77777777" w:rsidR="001D070E" w:rsidRDefault="00810AF4">
      <w:pPr>
        <w:numPr>
          <w:ilvl w:val="0"/>
          <w:numId w:val="1"/>
        </w:numPr>
        <w:spacing w:after="0"/>
      </w:pPr>
      <w:r>
        <w:t xml:space="preserve">Deyse Henriquez </w:t>
      </w:r>
    </w:p>
    <w:p w14:paraId="00000016" w14:textId="77777777" w:rsidR="001D070E" w:rsidRDefault="00810AF4">
      <w:pPr>
        <w:numPr>
          <w:ilvl w:val="0"/>
          <w:numId w:val="1"/>
        </w:numPr>
      </w:pPr>
      <w:r>
        <w:t>Gary Villegas</w:t>
      </w:r>
    </w:p>
    <w:p w14:paraId="00000017" w14:textId="77777777" w:rsidR="001D070E" w:rsidRDefault="001D070E"/>
    <w:p w14:paraId="00000018" w14:textId="1FF5E21F" w:rsidR="001D070E" w:rsidRDefault="008E0351">
      <w:pPr>
        <w:jc w:val="center"/>
        <w:rPr>
          <w:color w:val="335B74"/>
          <w:sz w:val="28"/>
          <w:szCs w:val="28"/>
        </w:rPr>
      </w:pPr>
      <w:r>
        <w:rPr>
          <w:color w:val="335B74"/>
          <w:sz w:val="28"/>
          <w:szCs w:val="28"/>
        </w:rPr>
        <w:lastRenderedPageBreak/>
        <w:t>10-09-2026</w:t>
      </w:r>
    </w:p>
    <w:p w14:paraId="00000019" w14:textId="77777777" w:rsidR="001D070E" w:rsidRDefault="001D070E">
      <w:pPr>
        <w:spacing w:after="200"/>
        <w:rPr>
          <w:rFonts w:ascii="Arial" w:eastAsia="Arial" w:hAnsi="Arial" w:cs="Arial"/>
          <w:b/>
          <w:bCs/>
          <w:color w:val="1481AB"/>
          <w:sz w:val="30"/>
          <w:szCs w:val="30"/>
        </w:rPr>
      </w:pPr>
    </w:p>
    <w:p w14:paraId="0000001A" w14:textId="77777777" w:rsidR="001D070E" w:rsidRDefault="00810AF4">
      <w:pPr>
        <w:keepNext/>
        <w:keepLines/>
        <w:pBdr>
          <w:top w:val="nil"/>
          <w:left w:val="nil"/>
          <w:bottom w:val="nil"/>
          <w:right w:val="nil"/>
          <w:between w:val="nil"/>
        </w:pBdr>
        <w:spacing w:before="320" w:after="80" w:line="240" w:lineRule="auto"/>
        <w:jc w:val="center"/>
        <w:rPr>
          <w:rFonts w:ascii="Arial" w:eastAsia="Arial" w:hAnsi="Arial" w:cs="Arial"/>
          <w:color w:val="1481AB"/>
          <w:sz w:val="40"/>
          <w:szCs w:val="40"/>
        </w:rPr>
      </w:pPr>
      <w:r>
        <w:rPr>
          <w:rFonts w:ascii="Arial" w:eastAsia="Arial" w:hAnsi="Arial" w:cs="Arial"/>
          <w:color w:val="1481AB"/>
          <w:sz w:val="40"/>
          <w:szCs w:val="40"/>
        </w:rPr>
        <w:t>Tabla de contenido</w:t>
      </w:r>
    </w:p>
    <w:sdt>
      <w:sdtPr>
        <w:id w:val="-1498944817"/>
        <w:docPartObj>
          <w:docPartGallery w:val="Table of Contents"/>
          <w:docPartUnique/>
        </w:docPartObj>
      </w:sdtPr>
      <w:sdtEndPr/>
      <w:sdtContent>
        <w:p w14:paraId="0000001B" w14:textId="77777777" w:rsidR="001D070E" w:rsidRDefault="00810AF4">
          <w:pPr>
            <w:pBdr>
              <w:top w:val="nil"/>
              <w:left w:val="nil"/>
              <w:bottom w:val="nil"/>
              <w:right w:val="nil"/>
              <w:between w:val="nil"/>
            </w:pBdr>
            <w:tabs>
              <w:tab w:val="right" w:pos="9638"/>
            </w:tabs>
            <w:spacing w:after="100"/>
            <w:rPr>
              <w:rFonts w:ascii="Arial" w:eastAsia="Arial" w:hAnsi="Arial" w:cs="Arial"/>
              <w:color w:val="000000"/>
            </w:rPr>
          </w:pPr>
          <w:r>
            <w:fldChar w:fldCharType="begin"/>
          </w:r>
          <w:r>
            <w:instrText xml:space="preserve"> TOC \h \u \z \t "Heading 1,1,Heading 2,2,Heading 3,3,"</w:instrText>
          </w:r>
          <w:r>
            <w:fldChar w:fldCharType="separate"/>
          </w:r>
          <w:hyperlink w:anchor="_heading=h.2z9366hzmvkl">
            <w:r>
              <w:rPr>
                <w:rFonts w:ascii="Arial" w:eastAsia="Arial" w:hAnsi="Arial" w:cs="Arial"/>
                <w:color w:val="000000"/>
              </w:rPr>
              <w:t>RESUMEN</w:t>
            </w:r>
            <w:r>
              <w:rPr>
                <w:rFonts w:ascii="Arial" w:eastAsia="Arial" w:hAnsi="Arial" w:cs="Arial"/>
                <w:color w:val="000000"/>
              </w:rPr>
              <w:tab/>
              <w:t>2</w:t>
            </w:r>
          </w:hyperlink>
        </w:p>
        <w:p w14:paraId="0000001C" w14:textId="77777777" w:rsidR="001D070E" w:rsidRDefault="00810AF4">
          <w:pPr>
            <w:pBdr>
              <w:top w:val="nil"/>
              <w:left w:val="nil"/>
              <w:bottom w:val="nil"/>
              <w:right w:val="nil"/>
              <w:between w:val="nil"/>
            </w:pBdr>
            <w:tabs>
              <w:tab w:val="right" w:pos="9638"/>
            </w:tabs>
            <w:spacing w:after="100"/>
            <w:rPr>
              <w:rFonts w:ascii="Arial" w:eastAsia="Arial" w:hAnsi="Arial" w:cs="Arial"/>
              <w:color w:val="000000"/>
            </w:rPr>
          </w:pPr>
          <w:hyperlink w:anchor="_heading=h.8mxwuh5cmx39">
            <w:r>
              <w:rPr>
                <w:rFonts w:ascii="Arial" w:eastAsia="Arial" w:hAnsi="Arial" w:cs="Arial"/>
                <w:color w:val="000000"/>
              </w:rPr>
              <w:t>ABSTRACT</w:t>
            </w:r>
            <w:r>
              <w:rPr>
                <w:rFonts w:ascii="Arial" w:eastAsia="Arial" w:hAnsi="Arial" w:cs="Arial"/>
                <w:color w:val="000000"/>
              </w:rPr>
              <w:tab/>
              <w:t>2</w:t>
            </w:r>
          </w:hyperlink>
        </w:p>
        <w:p w14:paraId="0000001D" w14:textId="77777777" w:rsidR="001D070E" w:rsidRDefault="00810AF4">
          <w:pPr>
            <w:pBdr>
              <w:top w:val="nil"/>
              <w:left w:val="nil"/>
              <w:bottom w:val="nil"/>
              <w:right w:val="nil"/>
              <w:between w:val="nil"/>
            </w:pBdr>
            <w:tabs>
              <w:tab w:val="right" w:pos="9638"/>
            </w:tabs>
            <w:spacing w:after="100"/>
            <w:rPr>
              <w:rFonts w:ascii="Arial" w:eastAsia="Arial" w:hAnsi="Arial" w:cs="Arial"/>
              <w:color w:val="000000"/>
            </w:rPr>
          </w:pPr>
          <w:hyperlink w:anchor="_heading=h.qa5749qe67bq">
            <w:r>
              <w:rPr>
                <w:rFonts w:ascii="Arial" w:eastAsia="Arial" w:hAnsi="Arial" w:cs="Arial"/>
                <w:color w:val="000000"/>
              </w:rPr>
              <w:t>INTRODUCCIÓN</w:t>
            </w:r>
            <w:r>
              <w:rPr>
                <w:rFonts w:ascii="Arial" w:eastAsia="Arial" w:hAnsi="Arial" w:cs="Arial"/>
                <w:color w:val="000000"/>
              </w:rPr>
              <w:tab/>
              <w:t>2</w:t>
            </w:r>
          </w:hyperlink>
        </w:p>
        <w:p w14:paraId="0000001E" w14:textId="77777777" w:rsidR="001D070E" w:rsidRDefault="00810AF4">
          <w:pPr>
            <w:pBdr>
              <w:top w:val="nil"/>
              <w:left w:val="nil"/>
              <w:bottom w:val="nil"/>
              <w:right w:val="nil"/>
              <w:between w:val="nil"/>
            </w:pBdr>
            <w:tabs>
              <w:tab w:val="right" w:pos="9638"/>
            </w:tabs>
            <w:spacing w:after="100"/>
            <w:rPr>
              <w:rFonts w:ascii="Arial" w:eastAsia="Arial" w:hAnsi="Arial" w:cs="Arial"/>
              <w:color w:val="000000"/>
            </w:rPr>
          </w:pPr>
          <w:hyperlink w:anchor="_heading=h.jdj9cowzwjry">
            <w:r>
              <w:rPr>
                <w:rFonts w:ascii="Arial" w:eastAsia="Arial" w:hAnsi="Arial" w:cs="Arial"/>
                <w:color w:val="000000"/>
              </w:rPr>
              <w:t>DESARROLLO DE INGENIERÍA</w:t>
            </w:r>
            <w:r>
              <w:rPr>
                <w:rFonts w:ascii="Arial" w:eastAsia="Arial" w:hAnsi="Arial" w:cs="Arial"/>
                <w:color w:val="000000"/>
              </w:rPr>
              <w:tab/>
              <w:t>3</w:t>
            </w:r>
          </w:hyperlink>
        </w:p>
        <w:p w14:paraId="0000001F" w14:textId="77777777" w:rsidR="001D070E" w:rsidRDefault="00810AF4">
          <w:pPr>
            <w:pBdr>
              <w:top w:val="nil"/>
              <w:left w:val="nil"/>
              <w:bottom w:val="nil"/>
              <w:right w:val="nil"/>
              <w:between w:val="nil"/>
            </w:pBdr>
            <w:tabs>
              <w:tab w:val="right" w:pos="9638"/>
            </w:tabs>
            <w:spacing w:after="100"/>
            <w:ind w:left="220"/>
            <w:rPr>
              <w:rFonts w:ascii="Arial" w:eastAsia="Arial" w:hAnsi="Arial" w:cs="Arial"/>
              <w:color w:val="000000"/>
            </w:rPr>
          </w:pPr>
          <w:hyperlink w:anchor="_heading=h.bg2vl3ul78fn">
            <w:r>
              <w:rPr>
                <w:rFonts w:ascii="Arial" w:eastAsia="Arial" w:hAnsi="Arial" w:cs="Arial"/>
                <w:color w:val="000000"/>
              </w:rPr>
              <w:t>Descripción breve del proyecto APT y justificación de su relevancia:</w:t>
            </w:r>
            <w:r>
              <w:rPr>
                <w:rFonts w:ascii="Arial" w:eastAsia="Arial" w:hAnsi="Arial" w:cs="Arial"/>
                <w:color w:val="000000"/>
              </w:rPr>
              <w:tab/>
              <w:t>3</w:t>
            </w:r>
          </w:hyperlink>
        </w:p>
        <w:p w14:paraId="00000020" w14:textId="77777777" w:rsidR="001D070E" w:rsidRDefault="00810AF4">
          <w:pPr>
            <w:pBdr>
              <w:top w:val="nil"/>
              <w:left w:val="nil"/>
              <w:bottom w:val="nil"/>
              <w:right w:val="nil"/>
              <w:between w:val="nil"/>
            </w:pBdr>
            <w:tabs>
              <w:tab w:val="right" w:pos="9638"/>
            </w:tabs>
            <w:spacing w:after="100"/>
            <w:ind w:left="220"/>
            <w:rPr>
              <w:rFonts w:ascii="Arial" w:eastAsia="Arial" w:hAnsi="Arial" w:cs="Arial"/>
              <w:color w:val="000000"/>
            </w:rPr>
          </w:pPr>
          <w:hyperlink w:anchor="_heading=h.plmdl8skg83h">
            <w:r>
              <w:rPr>
                <w:rFonts w:ascii="Arial" w:eastAsia="Arial" w:hAnsi="Arial" w:cs="Arial"/>
                <w:color w:val="000000"/>
              </w:rPr>
              <w:t>Relación del proyecto APT con las competencias del perfil de egreso:</w:t>
            </w:r>
            <w:r>
              <w:rPr>
                <w:rFonts w:ascii="Arial" w:eastAsia="Arial" w:hAnsi="Arial" w:cs="Arial"/>
                <w:color w:val="000000"/>
              </w:rPr>
              <w:tab/>
              <w:t>3</w:t>
            </w:r>
          </w:hyperlink>
        </w:p>
        <w:p w14:paraId="00000021" w14:textId="77777777" w:rsidR="001D070E" w:rsidRDefault="00810AF4">
          <w:pPr>
            <w:pBdr>
              <w:top w:val="nil"/>
              <w:left w:val="nil"/>
              <w:bottom w:val="nil"/>
              <w:right w:val="nil"/>
              <w:between w:val="nil"/>
            </w:pBdr>
            <w:tabs>
              <w:tab w:val="right" w:pos="9638"/>
            </w:tabs>
            <w:spacing w:after="100"/>
            <w:ind w:left="220"/>
            <w:rPr>
              <w:rFonts w:ascii="Arial" w:eastAsia="Arial" w:hAnsi="Arial" w:cs="Arial"/>
              <w:color w:val="000000"/>
            </w:rPr>
          </w:pPr>
          <w:hyperlink w:anchor="_heading=h.ic5jdws4frf">
            <w:r>
              <w:rPr>
                <w:rFonts w:ascii="Arial" w:eastAsia="Arial" w:hAnsi="Arial" w:cs="Arial"/>
                <w:color w:val="000000"/>
              </w:rPr>
              <w:t>Relación del proyecto APT con mis intereses profesionales:</w:t>
            </w:r>
            <w:r>
              <w:rPr>
                <w:rFonts w:ascii="Arial" w:eastAsia="Arial" w:hAnsi="Arial" w:cs="Arial"/>
                <w:color w:val="000000"/>
              </w:rPr>
              <w:tab/>
              <w:t>3</w:t>
            </w:r>
          </w:hyperlink>
        </w:p>
        <w:p w14:paraId="00000022" w14:textId="77777777" w:rsidR="001D070E" w:rsidRDefault="00810AF4">
          <w:pPr>
            <w:pBdr>
              <w:top w:val="nil"/>
              <w:left w:val="nil"/>
              <w:bottom w:val="nil"/>
              <w:right w:val="nil"/>
              <w:between w:val="nil"/>
            </w:pBdr>
            <w:tabs>
              <w:tab w:val="right" w:pos="9638"/>
            </w:tabs>
            <w:spacing w:after="100"/>
            <w:ind w:left="220"/>
            <w:rPr>
              <w:rFonts w:ascii="Arial" w:eastAsia="Arial" w:hAnsi="Arial" w:cs="Arial"/>
              <w:color w:val="000000"/>
            </w:rPr>
          </w:pPr>
          <w:hyperlink w:anchor="_heading=h.oq8zrzkuq21k">
            <w:r>
              <w:rPr>
                <w:rFonts w:ascii="Arial" w:eastAsia="Arial" w:hAnsi="Arial" w:cs="Arial"/>
                <w:color w:val="000000"/>
              </w:rPr>
              <w:t>Argumento sobre la factibilidad del proyecto dentro de la asignatura:</w:t>
            </w:r>
            <w:r>
              <w:rPr>
                <w:rFonts w:ascii="Arial" w:eastAsia="Arial" w:hAnsi="Arial" w:cs="Arial"/>
                <w:color w:val="000000"/>
              </w:rPr>
              <w:tab/>
              <w:t>3</w:t>
            </w:r>
          </w:hyperlink>
        </w:p>
        <w:p w14:paraId="00000023" w14:textId="77777777" w:rsidR="001D070E" w:rsidRDefault="00810AF4">
          <w:pPr>
            <w:pBdr>
              <w:top w:val="nil"/>
              <w:left w:val="nil"/>
              <w:bottom w:val="nil"/>
              <w:right w:val="nil"/>
              <w:between w:val="nil"/>
            </w:pBdr>
            <w:tabs>
              <w:tab w:val="right" w:pos="9638"/>
            </w:tabs>
            <w:spacing w:after="100"/>
            <w:rPr>
              <w:rFonts w:ascii="Arial" w:eastAsia="Arial" w:hAnsi="Arial" w:cs="Arial"/>
              <w:color w:val="000000"/>
            </w:rPr>
          </w:pPr>
          <w:hyperlink w:anchor="_heading=h.dwdz49v3iwf">
            <w:r>
              <w:rPr>
                <w:rFonts w:ascii="Arial" w:eastAsia="Arial" w:hAnsi="Arial" w:cs="Arial"/>
                <w:color w:val="000000"/>
              </w:rPr>
              <w:t>CONCLUSIONS</w:t>
            </w:r>
            <w:r>
              <w:rPr>
                <w:rFonts w:ascii="Arial" w:eastAsia="Arial" w:hAnsi="Arial" w:cs="Arial"/>
                <w:color w:val="000000"/>
              </w:rPr>
              <w:tab/>
              <w:t>4</w:t>
            </w:r>
          </w:hyperlink>
        </w:p>
        <w:p w14:paraId="00000024" w14:textId="77777777" w:rsidR="001D070E" w:rsidRDefault="00810AF4">
          <w:pPr>
            <w:pBdr>
              <w:top w:val="nil"/>
              <w:left w:val="nil"/>
              <w:bottom w:val="nil"/>
              <w:right w:val="nil"/>
              <w:between w:val="nil"/>
            </w:pBdr>
            <w:tabs>
              <w:tab w:val="right" w:pos="9638"/>
            </w:tabs>
            <w:spacing w:after="100"/>
            <w:rPr>
              <w:rFonts w:ascii="Arial" w:eastAsia="Arial" w:hAnsi="Arial" w:cs="Arial"/>
              <w:color w:val="000000"/>
            </w:rPr>
          </w:pPr>
          <w:hyperlink w:anchor="_heading=h.gjasm8jrtv45">
            <w:r>
              <w:rPr>
                <w:rFonts w:ascii="Arial" w:eastAsia="Arial" w:hAnsi="Arial" w:cs="Arial"/>
                <w:color w:val="000000"/>
              </w:rPr>
              <w:t>REFLECTIONS</w:t>
            </w:r>
            <w:r>
              <w:rPr>
                <w:rFonts w:ascii="Arial" w:eastAsia="Arial" w:hAnsi="Arial" w:cs="Arial"/>
                <w:color w:val="000000"/>
              </w:rPr>
              <w:tab/>
              <w:t>4</w:t>
            </w:r>
          </w:hyperlink>
        </w:p>
        <w:p w14:paraId="00000025" w14:textId="77777777" w:rsidR="001D070E" w:rsidRDefault="00810AF4">
          <w:pPr>
            <w:rPr>
              <w:rFonts w:ascii="Arial" w:eastAsia="Arial" w:hAnsi="Arial" w:cs="Arial"/>
            </w:rPr>
          </w:pPr>
          <w:r>
            <w:fldChar w:fldCharType="end"/>
          </w:r>
        </w:p>
      </w:sdtContent>
    </w:sdt>
    <w:p w14:paraId="00000026" w14:textId="77777777" w:rsidR="001D070E" w:rsidRDefault="001D070E">
      <w:pPr>
        <w:spacing w:after="200"/>
        <w:jc w:val="both"/>
        <w:rPr>
          <w:rFonts w:ascii="Arial" w:eastAsia="Arial" w:hAnsi="Arial" w:cs="Arial"/>
          <w:b/>
          <w:bCs/>
          <w:color w:val="1481AB"/>
          <w:sz w:val="30"/>
          <w:szCs w:val="30"/>
        </w:rPr>
      </w:pPr>
    </w:p>
    <w:p w14:paraId="00000027" w14:textId="77777777" w:rsidR="001D070E" w:rsidRDefault="00810AF4">
      <w:pPr>
        <w:pStyle w:val="Heading1"/>
        <w:jc w:val="both"/>
        <w:rPr>
          <w:rFonts w:ascii="Arial" w:eastAsia="Arial" w:hAnsi="Arial" w:cs="Arial"/>
        </w:rPr>
      </w:pPr>
      <w:bookmarkStart w:id="0" w:name="_heading=h.2z9366hzmvkl" w:colFirst="0" w:colLast="0"/>
      <w:bookmarkEnd w:id="0"/>
      <w:r>
        <w:rPr>
          <w:rFonts w:ascii="Arial" w:eastAsia="Arial" w:hAnsi="Arial" w:cs="Arial"/>
        </w:rPr>
        <w:t>RESUMEN</w:t>
      </w:r>
    </w:p>
    <w:p w14:paraId="00000028" w14:textId="0E0D8CE6" w:rsidR="001D070E" w:rsidRDefault="004C6EFD">
      <w:pPr>
        <w:jc w:val="both"/>
        <w:rPr>
          <w:rFonts w:ascii="Arial" w:eastAsia="Arial" w:hAnsi="Arial" w:cs="Arial"/>
        </w:rPr>
      </w:pPr>
      <w:r>
        <w:rPr>
          <w:rFonts w:ascii="Arial" w:eastAsia="Arial" w:hAnsi="Arial" w:cs="Arial"/>
        </w:rPr>
        <w:t>El proyecto APT Khepri consiste en diseñar e implementar un sistema web de gestión de almacén (WMS) multiempresa y multibodega, orientado a pymes logísticas y a organizaciones que aún controlan el inventario con planillas, correos y registros aislados. La plataforma centraliza empresas, usuarios, catálogo de productos, bodegas, zonas y el stock por ubicación, además de registrar recepción, traslado interno y despacho con trazabilidad. La solución se construye con arquitectura hexagonal por módulos, FastAPI, React/TypeScript y MySQL 8, con autenticación JWT, control de accesos RBAC, aislamiento de datos por empresa, reportes exportables a PDF/Excel y una API REST documentada.</w:t>
      </w:r>
    </w:p>
    <w:p w14:paraId="00000029" w14:textId="53536BC0" w:rsidR="001D070E" w:rsidRDefault="004C6EFD">
      <w:pPr>
        <w:jc w:val="both"/>
        <w:rPr>
          <w:rFonts w:ascii="Arial" w:eastAsia="Arial" w:hAnsi="Arial" w:cs="Arial"/>
        </w:rPr>
      </w:pPr>
      <w:r>
        <w:rPr>
          <w:rFonts w:ascii="Arial" w:eastAsia="Arial" w:hAnsi="Arial" w:cs="Arial"/>
        </w:rPr>
        <w:t>Esta iniciativa se alinea con las competencias de mi perfil de egreso en Ingeniería en Informática, porque me exige integrar arquitectura de software, modelado de datos, seguridad, desarrollo backend y la conducción de un proyecto real. En mi caso, Khepri refleja el interés profesional de diseñar sistemas empresariales mantenibles y multi-tenant, con fronteras claras entre dominio e infraestructura. El proyecto es factible dentro de la asignatura gracias a un alcance acotado a un producto mínimo viable, una planificación por fases de 18 semanas, herramientas ya conocidas por el equipo y una distribución de roles entre gestión, arquitectura/backend y frontend.</w:t>
      </w:r>
    </w:p>
    <w:p w14:paraId="0000002A" w14:textId="77777777" w:rsidR="001D070E" w:rsidRDefault="00810AF4">
      <w:pPr>
        <w:pStyle w:val="Heading1"/>
        <w:jc w:val="both"/>
        <w:rPr>
          <w:rFonts w:ascii="Arial" w:eastAsia="Arial" w:hAnsi="Arial" w:cs="Arial"/>
        </w:rPr>
      </w:pPr>
      <w:bookmarkStart w:id="1" w:name="_heading=h.8mxwuh5cmx39" w:colFirst="0" w:colLast="0"/>
      <w:bookmarkEnd w:id="1"/>
      <w:r>
        <w:rPr>
          <w:rFonts w:ascii="Arial" w:eastAsia="Arial" w:hAnsi="Arial" w:cs="Arial"/>
        </w:rPr>
        <w:t>ABSTRACT</w:t>
      </w:r>
    </w:p>
    <w:p w14:paraId="0000002B" w14:textId="4D7CD111" w:rsidR="001D070E" w:rsidRDefault="004C6EFD">
      <w:pPr>
        <w:jc w:val="both"/>
        <w:rPr>
          <w:rFonts w:ascii="Arial" w:eastAsia="Arial" w:hAnsi="Arial" w:cs="Arial"/>
        </w:rPr>
      </w:pPr>
      <w:r>
        <w:rPr>
          <w:rFonts w:ascii="Arial" w:eastAsia="Arial" w:hAnsi="Arial" w:cs="Arial"/>
        </w:rPr>
        <w:t xml:space="preserve">The APT project Khepri consists of designing and implementing a multi-tenant, multi-warehouse web Warehouse Management System (WMS) for logistics SMEs and organizations that still control inventory </w:t>
      </w:r>
      <w:r>
        <w:rPr>
          <w:rFonts w:ascii="Arial" w:eastAsia="Arial" w:hAnsi="Arial" w:cs="Arial"/>
        </w:rPr>
        <w:lastRenderedPageBreak/>
        <w:t>with spreadsheets, emails, and isolated records. The platform centralizes companies, users, the product catalog, warehouses, zones, and stock by location, and it records goods receipt, internal transfer, and dispatch with full traceability. The solution is built with modular hexagonal architecture, FastAPI, React/TypeScript, and MySQL 8, using JWT authentication, RBAC, data isolation by company, exportable PDF/Excel reports, and a documented REST API.</w:t>
      </w:r>
    </w:p>
    <w:p w14:paraId="0000002C" w14:textId="53E8AB4E" w:rsidR="001D070E" w:rsidRDefault="004C6EFD">
      <w:pPr>
        <w:jc w:val="both"/>
        <w:rPr>
          <w:rFonts w:ascii="Arial" w:eastAsia="Arial" w:hAnsi="Arial" w:cs="Arial"/>
        </w:rPr>
      </w:pPr>
      <w:r>
        <w:rPr>
          <w:rFonts w:ascii="Arial" w:eastAsia="Arial" w:hAnsi="Arial" w:cs="Arial"/>
        </w:rPr>
        <w:t>This initiative aligns with my Computer Engineering graduate-profile competencies because it requires me to integrate software architecture, data modeling, security, backend development, and the delivery of a real project. In my case, Khepri reflects a professional interest in designing maintainable multi-tenant business systems, with clear boundaries between domain and infrastructure. The project is feasible within the course thanks to a bounded MVP, 18 weeks of phased planning, a stack the team already knows, and a split of roles among project management, architecture/backend, and frontend.</w:t>
      </w:r>
    </w:p>
    <w:p w14:paraId="0000002D" w14:textId="77777777" w:rsidR="001D070E" w:rsidRDefault="00810AF4">
      <w:pPr>
        <w:pStyle w:val="Heading1"/>
        <w:jc w:val="both"/>
        <w:rPr>
          <w:rFonts w:ascii="Arial" w:eastAsia="Arial" w:hAnsi="Arial" w:cs="Arial"/>
        </w:rPr>
      </w:pPr>
      <w:bookmarkStart w:id="2" w:name="_heading=h.qa5749qe67bq" w:colFirst="0" w:colLast="0"/>
      <w:bookmarkEnd w:id="2"/>
      <w:r>
        <w:rPr>
          <w:rFonts w:ascii="Arial" w:eastAsia="Arial" w:hAnsi="Arial" w:cs="Arial"/>
        </w:rPr>
        <w:t>INTRODUCCIÓN</w:t>
      </w:r>
    </w:p>
    <w:p w14:paraId="0000002E" w14:textId="388B9C6E" w:rsidR="001D070E" w:rsidRDefault="004C6EFD">
      <w:pPr>
        <w:jc w:val="both"/>
        <w:rPr>
          <w:rFonts w:ascii="Arial" w:eastAsia="Arial" w:hAnsi="Arial" w:cs="Arial"/>
        </w:rPr>
      </w:pPr>
      <w:r>
        <w:rPr>
          <w:rFonts w:ascii="Arial" w:eastAsia="Arial" w:hAnsi="Arial" w:cs="Arial"/>
        </w:rPr>
        <w:t>En las operaciones de bodega, la falta de un sistema único suele traducirse en diferencias de stock, escasa auditoría de movimientos y dificultad para saber qué empresa, usuario y ubicación intervinieron en cada operación. Khepri nace como Proyecto APT para ordenar ese problema mediante un WMS web multiempresa, con aislamiento de datos por tenant y un núcleo de inventario auditable. Más que un conjunto de pantallas, la definición del proyecto obliga a tomar decisiones de arquitectura, modelo de datos y seguridad antes de construir.</w:t>
      </w:r>
    </w:p>
    <w:p w14:paraId="0000002F" w14:textId="4F016AF2" w:rsidR="001D070E" w:rsidRDefault="004C6EFD">
      <w:pPr>
        <w:jc w:val="both"/>
        <w:rPr>
          <w:rFonts w:ascii="Arial" w:eastAsia="Arial" w:hAnsi="Arial" w:cs="Arial"/>
        </w:rPr>
      </w:pPr>
      <w:r>
        <w:rPr>
          <w:rFonts w:ascii="Arial" w:eastAsia="Arial" w:hAnsi="Arial" w:cs="Arial"/>
        </w:rPr>
        <w:t>Desde mi formación en Ingeniería en Informática, esta fase me permite conectar la teoría de diseño de software con una necesidad concreta del sector logístico. Como arquitecto del equipo, debo justificar por qué se usa una arquitectura hexagonal, cómo se filtra cada consulta por el empresa_id del JWT y de qué manera el modelo relacional soporta stock por zona y movimiento de inventario. Con ello, esta autoevaluación no describe solo el producto compartido, sino el modo en que asumo esas decisiones técnicas dentro del Capstone.</w:t>
      </w:r>
    </w:p>
    <w:p w14:paraId="00000030" w14:textId="77777777" w:rsidR="001D070E" w:rsidRDefault="00810AF4">
      <w:pPr>
        <w:pStyle w:val="Heading1"/>
        <w:jc w:val="both"/>
        <w:rPr>
          <w:rFonts w:ascii="Arial" w:eastAsia="Arial" w:hAnsi="Arial" w:cs="Arial"/>
        </w:rPr>
      </w:pPr>
      <w:bookmarkStart w:id="3" w:name="_heading=h.jdj9cowzwjry" w:colFirst="0" w:colLast="0"/>
      <w:bookmarkEnd w:id="3"/>
      <w:r>
        <w:rPr>
          <w:rFonts w:ascii="Arial" w:eastAsia="Arial" w:hAnsi="Arial" w:cs="Arial"/>
        </w:rPr>
        <w:t>DESARROLLO DE INGENIERÍA</w:t>
      </w:r>
    </w:p>
    <w:p w14:paraId="00000031" w14:textId="77777777" w:rsidR="001D070E" w:rsidRDefault="00810AF4">
      <w:pPr>
        <w:pStyle w:val="Heading2"/>
        <w:jc w:val="both"/>
        <w:rPr>
          <w:rFonts w:ascii="Arial" w:eastAsia="Arial" w:hAnsi="Arial" w:cs="Arial"/>
        </w:rPr>
      </w:pPr>
      <w:bookmarkStart w:id="4" w:name="_heading=h.bg2vl3ul78fn" w:colFirst="0" w:colLast="0"/>
      <w:bookmarkEnd w:id="4"/>
      <w:r>
        <w:rPr>
          <w:rFonts w:ascii="Arial" w:eastAsia="Arial" w:hAnsi="Arial" w:cs="Arial"/>
        </w:rPr>
        <w:t>Descripción breve del proyecto APT y justificación de su relevancia:</w:t>
      </w:r>
    </w:p>
    <w:p w14:paraId="00000032" w14:textId="47957510" w:rsidR="001D070E" w:rsidRDefault="004C6EFD">
      <w:pPr>
        <w:jc w:val="both"/>
        <w:rPr>
          <w:rFonts w:ascii="Arial" w:eastAsia="Arial" w:hAnsi="Arial" w:cs="Arial"/>
        </w:rPr>
      </w:pPr>
      <w:r>
        <w:rPr>
          <w:rFonts w:ascii="Arial" w:eastAsia="Arial" w:hAnsi="Arial" w:cs="Arial"/>
        </w:rPr>
        <w:t>El proyecto APT consiste en el desarrollo de Khepri, una plataforma WMS web multiempresa para que operadores logísticos y organizaciones con una o más bodegas gestionen el catálogo, el stock por zona y los movimientos de recepción, traslado y despacho con trazabilidad. El sistema incorpora autenticación con BCrypt, sesiones JWT, control de accesos RBAC y mantenedores que entregan autonomía al administrador. Como interoperabilidad, expone una API REST documentada en Swagger; el inventario queda registrado en un historial consultable y exportable.</w:t>
      </w:r>
    </w:p>
    <w:p w14:paraId="00000033" w14:textId="549F61C8" w:rsidR="001D070E" w:rsidRDefault="004C6EFD">
      <w:pPr>
        <w:jc w:val="both"/>
        <w:rPr>
          <w:rFonts w:ascii="Arial" w:eastAsia="Arial" w:hAnsi="Arial" w:cs="Arial"/>
        </w:rPr>
      </w:pPr>
      <w:r>
        <w:rPr>
          <w:rFonts w:ascii="Arial" w:eastAsia="Arial" w:hAnsi="Arial" w:cs="Arial"/>
        </w:rPr>
        <w:t>La relevancia para el campo laboral de Ingeniería en Informática es directa: el egresado debe diseñar sistemas transaccionales con arquitectura en capas, persistencia relacional, APIs REST, seguridad y, cada vez más, multi-tenancy. Un WMS concentra esos desafíos en un dominio real que muchas pymes aún resuelven con planillas. El beneficio esperado es reducir errores de inventario, dar visibilidad por bodega y zona, auditar quién movió mercadería y permitir que un administrador mantenga catálogos y accesos sin depender de una plataforma comercial costosa.</w:t>
      </w:r>
    </w:p>
    <w:p w14:paraId="00000034" w14:textId="77777777" w:rsidR="001D070E" w:rsidRDefault="00810AF4">
      <w:pPr>
        <w:pStyle w:val="Heading2"/>
        <w:jc w:val="both"/>
        <w:rPr>
          <w:rFonts w:ascii="Arial" w:eastAsia="Arial" w:hAnsi="Arial" w:cs="Arial"/>
        </w:rPr>
      </w:pPr>
      <w:bookmarkStart w:id="5" w:name="_heading=h.plmdl8skg83h" w:colFirst="0" w:colLast="0"/>
      <w:bookmarkEnd w:id="5"/>
      <w:r>
        <w:rPr>
          <w:rFonts w:ascii="Arial" w:eastAsia="Arial" w:hAnsi="Arial" w:cs="Arial"/>
        </w:rPr>
        <w:t>Relación del proyecto APT con las competencias del perfil de egreso:</w:t>
      </w:r>
    </w:p>
    <w:p w14:paraId="00000035" w14:textId="10974F7E" w:rsidR="001D070E" w:rsidRDefault="004C6EFD">
      <w:pPr>
        <w:jc w:val="both"/>
        <w:rPr>
          <w:rFonts w:ascii="Arial" w:eastAsia="Arial" w:hAnsi="Arial" w:cs="Arial"/>
        </w:rPr>
      </w:pPr>
      <w:r>
        <w:rPr>
          <w:rFonts w:ascii="Arial" w:eastAsia="Arial" w:hAnsi="Arial" w:cs="Arial"/>
        </w:rPr>
        <w:t>Relaciono Khepri con el perfil de egreso de forma explícita, no solo nombrando competencias. Construir una solución de software se expresa en la arquitectura hexagonal por módulos (iam, tenant, catalog, warehouse e inventory) y en la separación entre API y SPA. Construir modelos de datos se expresa en el diseño de MySQL 8 para empresa, RBAC, catálogo, stock por zona y movimiento de inventario, pensado para escalar sin mezclar información entre tenants.</w:t>
      </w:r>
    </w:p>
    <w:p w14:paraId="00000036" w14:textId="1146887C" w:rsidR="001D070E" w:rsidRDefault="004C6EFD">
      <w:pPr>
        <w:jc w:val="both"/>
        <w:rPr>
          <w:rFonts w:ascii="Arial" w:eastAsia="Arial" w:hAnsi="Arial" w:cs="Arial"/>
        </w:rPr>
      </w:pPr>
      <w:r>
        <w:rPr>
          <w:rFonts w:ascii="Arial" w:eastAsia="Arial" w:hAnsi="Arial" w:cs="Arial"/>
        </w:rPr>
        <w:t>La gestión de proyectos informáticos aparece en el acta, la matriz EDT, la Carta Gantt y los hitos de PTY4614; en el equipo esa conducción la lleva la jefatura de proyecto, y yo la utilizo para alinear el diseño técnico con plazos y alcance. La competencia de pruebas se anticipa con pytest, el build del frontend y criterios de aceptación trazables a requerimientos y casos de uso, cuya ejecución formal corresponde a la fase de cierre. Así, para desarrollar Khepri debo planificar, modelar, construir y dejar verificable la calidad, no limitarme a implementar pantallas.</w:t>
      </w:r>
    </w:p>
    <w:p w14:paraId="00000037" w14:textId="77777777" w:rsidR="001D070E" w:rsidRDefault="00810AF4">
      <w:pPr>
        <w:pStyle w:val="Heading2"/>
        <w:jc w:val="both"/>
        <w:rPr>
          <w:rFonts w:ascii="Arial" w:eastAsia="Arial" w:hAnsi="Arial" w:cs="Arial"/>
        </w:rPr>
      </w:pPr>
      <w:bookmarkStart w:id="6" w:name="_heading=h.ic5jdws4frf" w:colFirst="0" w:colLast="0"/>
      <w:bookmarkEnd w:id="6"/>
      <w:r>
        <w:rPr>
          <w:rFonts w:ascii="Arial" w:eastAsia="Arial" w:hAnsi="Arial" w:cs="Arial"/>
        </w:rPr>
        <w:t>Relación del proyecto APT con mis intereses profesionales:</w:t>
      </w:r>
    </w:p>
    <w:p w14:paraId="00000038" w14:textId="2D8BB6F7" w:rsidR="001D070E" w:rsidRDefault="004C6EFD">
      <w:pPr>
        <w:jc w:val="both"/>
        <w:rPr>
          <w:rFonts w:ascii="Arial" w:eastAsia="Arial" w:hAnsi="Arial" w:cs="Arial"/>
        </w:rPr>
      </w:pPr>
      <w:r>
        <w:rPr>
          <w:rFonts w:ascii="Arial" w:eastAsia="Arial" w:hAnsi="Arial" w:cs="Arial"/>
        </w:rPr>
        <w:t>Mis intereses profesionales se concentran en la arquitectura de software, el backend y los sistemas multi-tenant seguros. Me interesa diseñar puertos y adaptadores, aislar datos por organización y dejar el inventario auditable. Khepri refleja esos intereses en el rol que asumo: las decisiones de arquitectura hexagonal, el filtrado obligatorio por empresa_id extraído del JWT y la API REST documentada son el núcleo de mi aporte, distinto al foco de gestión de proyecto o de interfaz de usuario.</w:t>
      </w:r>
    </w:p>
    <w:p w14:paraId="00000039" w14:textId="12E737DF" w:rsidR="001D070E" w:rsidRDefault="004C6EFD">
      <w:pPr>
        <w:jc w:val="both"/>
        <w:rPr>
          <w:rFonts w:ascii="Arial" w:eastAsia="Arial" w:hAnsi="Arial" w:cs="Arial"/>
        </w:rPr>
      </w:pPr>
      <w:r>
        <w:rPr>
          <w:rFonts w:ascii="Arial" w:eastAsia="Arial" w:hAnsi="Arial" w:cs="Arial"/>
        </w:rPr>
        <w:t>También me atrae la digitalización logística, porque obliga a traducir reglas de negocio —saldo insuficiente, zona de recepción, despacho y trazabilidad— a software verificable. Ese es el tipo de problema que quiero resolver al egresar, tanto en empresas de software como en operación de almacén. Por eso el proyecto no es un ejercicio genérico de CRUD: es el cruce entre sistemas robustos y un dominio con impacto operativo. Trabajar con FastAPI, MySQL y un frontend desacoplado me mantiene en el stack que usa la industria, pero el valor profesional para mí está en diseñar fronteras claras, no solo en completar funcionalidades.</w:t>
      </w:r>
    </w:p>
    <w:p w14:paraId="0000003A" w14:textId="77777777" w:rsidR="001D070E" w:rsidRDefault="00810AF4">
      <w:pPr>
        <w:pStyle w:val="Heading2"/>
        <w:jc w:val="both"/>
        <w:rPr>
          <w:rFonts w:ascii="Arial" w:eastAsia="Arial" w:hAnsi="Arial" w:cs="Arial"/>
        </w:rPr>
      </w:pPr>
      <w:bookmarkStart w:id="7" w:name="_heading=h.oq8zrzkuq21k" w:colFirst="0" w:colLast="0"/>
      <w:bookmarkEnd w:id="7"/>
      <w:r>
        <w:rPr>
          <w:rFonts w:ascii="Arial" w:eastAsia="Arial" w:hAnsi="Arial" w:cs="Arial"/>
        </w:rPr>
        <w:t>Argumento sobre la factibilidad del proyecto dentro de la asignatura:</w:t>
      </w:r>
    </w:p>
    <w:p w14:paraId="0000003B" w14:textId="4ABA9C89" w:rsidR="001D070E" w:rsidRDefault="004C6EFD">
      <w:pPr>
        <w:jc w:val="both"/>
        <w:rPr>
          <w:rFonts w:ascii="Arial" w:eastAsia="Arial" w:hAnsi="Arial" w:cs="Arial"/>
        </w:rPr>
      </w:pPr>
      <w:r>
        <w:rPr>
          <w:rFonts w:ascii="Arial" w:eastAsia="Arial" w:hAnsi="Arial" w:cs="Arial"/>
        </w:rPr>
        <w:t>El proyecto Khepri es factible dentro del Capstone porque el tiempo, los materiales y el alcance están acotados. Se dispone de 18 semanas lectivas, del 20 de agosto al 10 de diciembre de 2026, con entregas de definición, modelo arquitectónico, desarrollo al 100% y cierre con pruebas. El producto mínimo viable excluye contabilidad, órdenes de compra o venta enlazadas y aplicación móvil nativa, lo que evita un alcance inabordable. FastAPI, React 19, TypeScript, MySQL 8, GitHub, Docker y Railway son de acceso libre y ya forman parte de la experiencia del equipo de tres integrantes.</w:t>
      </w:r>
    </w:p>
    <w:p w14:paraId="0000003C" w14:textId="23F32D66" w:rsidR="001D070E" w:rsidRDefault="004C6EFD">
      <w:pPr>
        <w:jc w:val="both"/>
        <w:rPr>
          <w:rFonts w:ascii="Arial" w:eastAsia="Arial" w:hAnsi="Arial" w:cs="Arial"/>
        </w:rPr>
      </w:pPr>
      <w:r>
        <w:rPr>
          <w:rFonts w:ascii="Arial" w:eastAsia="Arial" w:hAnsi="Arial" w:cs="Arial"/>
        </w:rPr>
        <w:t>Los obstaculizadores previstos son la carga de la práctica profesional, el calendario compacto entre hitos y la complejidad técnica del aislamiento multiempresa. Se mitigan con una Carta Gantt y metodología tradicional por etapas, roles fijos —gestión, arquitectura/backend y frontend— y un ambiente local con Docker si Railway no está disponible en una demostración. Si aparecen incidencias de cruce de datos entre empresas, la regla de diseño es no confiar en el cuerpo de la petición para el tenant y filtrar siempre por el JWT. Con estas medidas, el proyecto puede mantenerse dentro del tiempo y de los recursos de la asignatura.</w:t>
      </w:r>
    </w:p>
    <w:p w14:paraId="0000003D" w14:textId="77777777" w:rsidR="001D070E" w:rsidRDefault="00810AF4">
      <w:pPr>
        <w:pStyle w:val="Heading1"/>
        <w:jc w:val="both"/>
        <w:rPr>
          <w:rFonts w:ascii="Arial" w:eastAsia="Arial" w:hAnsi="Arial" w:cs="Arial"/>
        </w:rPr>
      </w:pPr>
      <w:bookmarkStart w:id="8" w:name="_heading=h.dwdz49v3iwf" w:colFirst="0" w:colLast="0"/>
      <w:bookmarkEnd w:id="8"/>
      <w:r>
        <w:rPr>
          <w:rFonts w:ascii="Arial" w:eastAsia="Arial" w:hAnsi="Arial" w:cs="Arial"/>
        </w:rPr>
        <w:t>CONCLUSIONS</w:t>
      </w:r>
    </w:p>
    <w:p w14:paraId="0000003E" w14:textId="69978E94" w:rsidR="001D070E" w:rsidRDefault="004C6EFD">
      <w:pPr>
        <w:jc w:val="both"/>
        <w:rPr>
          <w:rFonts w:ascii="Arial" w:eastAsia="Arial" w:hAnsi="Arial" w:cs="Arial"/>
        </w:rPr>
      </w:pPr>
      <w:r>
        <w:rPr>
          <w:rFonts w:ascii="Arial" w:eastAsia="Arial" w:hAnsi="Arial" w:cs="Arial"/>
        </w:rPr>
        <w:t>The definition of Khepri allowed me, as software architect of the team, to turn a warehouse problem into a bounded engineering proposal: a multi-tenant WMS with hexagonal modules, relational data isolation, JWT and RBAC security, and an auditable inventory core. Scope, architecture, and the MVP boundary are now explicit enough to guide implementation without expanding into accounting modules or a native mobile application.</w:t>
      </w:r>
    </w:p>
    <w:p w14:paraId="0000003F" w14:textId="296C1692" w:rsidR="001D070E" w:rsidRDefault="00916183">
      <w:pPr>
        <w:jc w:val="both"/>
        <w:rPr>
          <w:rFonts w:ascii="Arial" w:eastAsia="Arial" w:hAnsi="Arial" w:cs="Arial"/>
        </w:rPr>
      </w:pPr>
      <w:r>
        <w:rPr>
          <w:rFonts w:ascii="Arial" w:eastAsia="Arial" w:hAnsi="Arial" w:cs="Arial"/>
        </w:rPr>
        <w:t>The project also lets me apply Computer Engineering graduate-profile competencies in an integrated way, with emphasis on software architecture, data modeling, backend construction, and the design of validation tests. Feasibility within the eighteen-week Capstone calendar depends on sequential phases, a known stack, and clear team roles. This self-assessment confirms that my individual contribution is the technical backbone of the system: architecture, tenant isolation, and inventory auditability.</w:t>
      </w:r>
    </w:p>
    <w:p w14:paraId="00000040" w14:textId="77777777" w:rsidR="001D070E" w:rsidRDefault="00810AF4">
      <w:pPr>
        <w:pStyle w:val="Heading1"/>
        <w:jc w:val="both"/>
        <w:rPr>
          <w:rFonts w:ascii="Arial" w:eastAsia="Arial" w:hAnsi="Arial" w:cs="Arial"/>
        </w:rPr>
      </w:pPr>
      <w:bookmarkStart w:id="9" w:name="_heading=h.gjasm8jrtv45" w:colFirst="0" w:colLast="0"/>
      <w:bookmarkEnd w:id="9"/>
      <w:r>
        <w:rPr>
          <w:rFonts w:ascii="Arial" w:eastAsia="Arial" w:hAnsi="Arial" w:cs="Arial"/>
        </w:rPr>
        <w:t>REFLECTIONS</w:t>
      </w:r>
    </w:p>
    <w:p w14:paraId="00000041" w14:textId="71F29741" w:rsidR="001D070E" w:rsidRDefault="00916183">
      <w:pPr>
        <w:jc w:val="both"/>
        <w:rPr>
          <w:rFonts w:ascii="Arial" w:eastAsia="Arial" w:hAnsi="Arial" w:cs="Arial"/>
        </w:rPr>
      </w:pPr>
      <w:r>
        <w:rPr>
          <w:rFonts w:ascii="Arial" w:eastAsia="Arial" w:hAnsi="Arial" w:cs="Arial"/>
        </w:rPr>
        <w:t>Working as software architect on Khepri has forced me to justify every technical choice in academic terms, not only in code. Comparing this phase with the official rubric showed me that I am stronger at structuring architecture, tenant isolation, and backend boundaries than at documentary tasks alone. The value of the exercise is to state, in my own words, why a WMS must isolate companies, audit movements, and remain maintainable after the course ends.</w:t>
      </w:r>
    </w:p>
    <w:p w14:paraId="00000042" w14:textId="2A46F50B" w:rsidR="001D070E" w:rsidRDefault="004C6EFD">
      <w:pPr>
        <w:jc w:val="both"/>
        <w:rPr>
          <w:rFonts w:ascii="Arial" w:eastAsia="Arial" w:hAnsi="Arial" w:cs="Arial"/>
        </w:rPr>
      </w:pPr>
      <w:r>
        <w:rPr>
          <w:rFonts w:ascii="Arial" w:eastAsia="Arial" w:hAnsi="Arial" w:cs="Arial"/>
        </w:rPr>
        <w:t>This phase also made the risks concrete: the workload of the professional internship and the complexity of multi-tenancy. The Gantt chart and the split of roles — project management, architecture, and frontend — give us a reference we can return to each week. For my professional path, Khepri is where I practice designing ports, adapters, and data models that the market expects from an engineer, while still coordinating with the rest of the team so the product stays coherent and feasible.</w:t>
      </w:r>
    </w:p>
    <w:sectPr w:rsidR="001D070E">
      <w:pgSz w:w="12240" w:h="15840"/>
      <w:pgMar w:top="1152" w:right="1296" w:bottom="1152" w:left="129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wentieth Century">
    <w:altName w:val="Calibri"/>
    <w:charset w:val="00"/>
    <w:family w:val="auto"/>
    <w:pitch w:val="default"/>
  </w:font>
  <w:font w:name="Tw Cen MT Condensed">
    <w:panose1 w:val="020B0606020104020203"/>
    <w:charset w:val="00"/>
    <w:family w:val="swiss"/>
    <w:pitch w:val="variable"/>
    <w:sig w:usb0="00000007" w:usb1="00000000" w:usb2="00000000" w:usb3="00000000" w:csb0="00000003" w:csb1="00000000"/>
    <w:embedRegular r:id="rId1" w:fontKey="{C7CAA82B-78DD-4515-B470-DCDF8B7D4F4D}"/>
    <w:embedBold r:id="rId2" w:fontKey="{79055C6B-8DA3-488F-A210-5DE1F0998605}"/>
    <w:embedItalic r:id="rId3" w:fontKey="{F320444B-ACDC-4E5F-9698-FFC899064EEE}"/>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embedRegular r:id="rId4" w:fontKey="{CDEC6A28-E9E7-4E95-9503-3495B6097D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788"/>
    <w:multiLevelType w:val="multilevel"/>
    <w:tmpl w:val="E04EC734"/>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26B6380"/>
    <w:multiLevelType w:val="multilevel"/>
    <w:tmpl w:val="DA82523A"/>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0591739">
    <w:abstractNumId w:val="1"/>
  </w:num>
  <w:num w:numId="2" w16cid:durableId="1344551626">
    <w:abstractNumId w:val="0"/>
  </w:num>
  <w:num w:numId="3" w16cid:durableId="2100709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95978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2982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71327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70E"/>
    <w:rsid w:val="001D070E"/>
    <w:rsid w:val="004C6EFD"/>
    <w:rsid w:val="00810AF4"/>
    <w:rsid w:val="008E0351"/>
    <w:rsid w:val="00916183"/>
    <w:rsid w:val="009D78D0"/>
    <w:rsid w:val="00AB01F7"/>
    <w:rsid w:val="00C90DF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9C76FF-D3F0-46DB-9393-DFEFA0F20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wentieth Century" w:eastAsia="Twentieth Century" w:hAnsi="Twentieth Century" w:cs="Twentieth Century"/>
        <w:sz w:val="21"/>
        <w:szCs w:val="21"/>
        <w:lang w:val="es-CL" w:eastAsia="es-419"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20" w:after="80" w:line="240" w:lineRule="auto"/>
      <w:jc w:val="center"/>
      <w:outlineLvl w:val="0"/>
    </w:pPr>
    <w:rPr>
      <w:color w:val="1481AB"/>
      <w:sz w:val="40"/>
      <w:szCs w:val="40"/>
    </w:rPr>
  </w:style>
  <w:style w:type="paragraph" w:styleId="Heading2">
    <w:name w:val="heading 2"/>
    <w:basedOn w:val="Normal"/>
    <w:next w:val="Normal"/>
    <w:uiPriority w:val="9"/>
    <w:unhideWhenUsed/>
    <w:qFormat/>
    <w:pPr>
      <w:keepNext/>
      <w:keepLines/>
      <w:spacing w:before="160" w:after="40" w:line="240" w:lineRule="auto"/>
      <w:jc w:val="center"/>
      <w:outlineLvl w:val="1"/>
    </w:pPr>
    <w:rPr>
      <w:sz w:val="32"/>
      <w:szCs w:val="32"/>
    </w:rPr>
  </w:style>
  <w:style w:type="paragraph" w:styleId="Heading3">
    <w:name w:val="heading 3"/>
    <w:basedOn w:val="Normal"/>
    <w:next w:val="Normal"/>
    <w:uiPriority w:val="9"/>
    <w:semiHidden/>
    <w:unhideWhenUsed/>
    <w:qFormat/>
    <w:pPr>
      <w:keepNext/>
      <w:keepLines/>
      <w:spacing w:before="160" w:after="0" w:line="240" w:lineRule="auto"/>
      <w:outlineLvl w:val="2"/>
    </w:pPr>
    <w:rPr>
      <w:sz w:val="32"/>
      <w:szCs w:val="32"/>
    </w:rPr>
  </w:style>
  <w:style w:type="paragraph" w:styleId="Heading4">
    <w:name w:val="heading 4"/>
    <w:basedOn w:val="Normal"/>
    <w:next w:val="Normal"/>
    <w:uiPriority w:val="9"/>
    <w:semiHidden/>
    <w:unhideWhenUsed/>
    <w:qFormat/>
    <w:pPr>
      <w:keepNext/>
      <w:keepLines/>
      <w:spacing w:before="80" w:after="0"/>
      <w:outlineLvl w:val="3"/>
    </w:pPr>
    <w:rPr>
      <w:i/>
      <w:iCs/>
      <w:sz w:val="30"/>
      <w:szCs w:val="30"/>
    </w:rPr>
  </w:style>
  <w:style w:type="paragraph" w:styleId="Heading5">
    <w:name w:val="heading 5"/>
    <w:basedOn w:val="Normal"/>
    <w:next w:val="Normal"/>
    <w:uiPriority w:val="9"/>
    <w:semiHidden/>
    <w:unhideWhenUsed/>
    <w:qFormat/>
    <w:pPr>
      <w:keepNext/>
      <w:keepLines/>
      <w:spacing w:before="40" w:after="0"/>
      <w:outlineLvl w:val="4"/>
    </w:pPr>
    <w:rPr>
      <w:sz w:val="28"/>
      <w:szCs w:val="28"/>
    </w:rPr>
  </w:style>
  <w:style w:type="paragraph" w:styleId="Heading6">
    <w:name w:val="heading 6"/>
    <w:basedOn w:val="Normal"/>
    <w:next w:val="Normal"/>
    <w:uiPriority w:val="9"/>
    <w:semiHidden/>
    <w:unhideWhenUsed/>
    <w:qFormat/>
    <w:pPr>
      <w:keepNext/>
      <w:keepLines/>
      <w:spacing w:before="40" w:after="0"/>
      <w:outlineLvl w:val="5"/>
    </w:pPr>
    <w:rPr>
      <w:i/>
      <w:iCs/>
      <w:sz w:val="26"/>
      <w:szCs w:val="26"/>
    </w:rPr>
  </w:style>
  <w:style w:type="paragraph" w:styleId="Heading7">
    <w:name w:val="heading 7"/>
    <w:basedOn w:val="Normal"/>
    <w:next w:val="Normal"/>
    <w:link w:val="Heading7Char"/>
    <w:uiPriority w:val="9"/>
    <w:semiHidden/>
    <w:unhideWhenUsed/>
    <w:qFormat/>
    <w:rsid w:val="00770357"/>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70357"/>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70357"/>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single" w:sz="6" w:space="8" w:color="27CED7"/>
        <w:bottom w:val="single" w:sz="6" w:space="8" w:color="27CED7"/>
      </w:pBdr>
      <w:spacing w:after="400" w:line="240" w:lineRule="auto"/>
      <w:jc w:val="center"/>
    </w:pPr>
    <w:rPr>
      <w:smallCaps/>
      <w:color w:val="335B74"/>
      <w:sz w:val="72"/>
      <w:szCs w:val="7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770357"/>
    <w:pPr>
      <w:spacing w:after="0" w:line="240" w:lineRule="auto"/>
    </w:pPr>
  </w:style>
  <w:style w:type="character" w:customStyle="1" w:styleId="Ttulo1Car">
    <w:name w:val="Título 1 Car"/>
    <w:basedOn w:val="DefaultParagraphFont"/>
    <w:uiPriority w:val="9"/>
    <w:rsid w:val="00770357"/>
    <w:rPr>
      <w:rFonts w:asciiTheme="majorHAnsi" w:eastAsiaTheme="majorEastAsia" w:hAnsiTheme="majorHAnsi" w:cstheme="majorBidi"/>
      <w:color w:val="1481AB" w:themeColor="accent1" w:themeShade="BF"/>
      <w:sz w:val="40"/>
      <w:szCs w:val="40"/>
    </w:rPr>
  </w:style>
  <w:style w:type="character" w:customStyle="1" w:styleId="Ttulo2Car">
    <w:name w:val="Título 2 Car"/>
    <w:basedOn w:val="DefaultParagraphFont"/>
    <w:uiPriority w:val="9"/>
    <w:rsid w:val="00770357"/>
    <w:rPr>
      <w:rFonts w:asciiTheme="majorHAnsi" w:eastAsiaTheme="majorEastAsia" w:hAnsiTheme="majorHAnsi" w:cstheme="majorBidi"/>
      <w:sz w:val="32"/>
      <w:szCs w:val="32"/>
    </w:rPr>
  </w:style>
  <w:style w:type="character" w:customStyle="1" w:styleId="Ttulo3Car">
    <w:name w:val="Título 3 Car"/>
    <w:basedOn w:val="DefaultParagraphFont"/>
    <w:uiPriority w:val="9"/>
    <w:rsid w:val="00770357"/>
    <w:rPr>
      <w:rFonts w:asciiTheme="majorHAnsi" w:eastAsiaTheme="majorEastAsia" w:hAnsiTheme="majorHAnsi" w:cstheme="majorBidi"/>
      <w:sz w:val="32"/>
      <w:szCs w:val="32"/>
    </w:rPr>
  </w:style>
  <w:style w:type="character" w:customStyle="1" w:styleId="TtuloCar">
    <w:name w:val="Título Car"/>
    <w:basedOn w:val="DefaultParagraphFont"/>
    <w:uiPriority w:val="10"/>
    <w:rsid w:val="00770357"/>
    <w:rPr>
      <w:rFonts w:asciiTheme="majorHAnsi" w:eastAsiaTheme="majorEastAsia" w:hAnsiTheme="majorHAnsi" w:cstheme="majorBidi"/>
      <w:caps/>
      <w:color w:val="335B74" w:themeColor="text2"/>
      <w:spacing w:val="30"/>
      <w:sz w:val="72"/>
      <w:szCs w:val="72"/>
    </w:rPr>
  </w:style>
  <w:style w:type="character" w:customStyle="1" w:styleId="SubttuloCar">
    <w:name w:val="Subtítulo Car"/>
    <w:basedOn w:val="DefaultParagraphFont"/>
    <w:uiPriority w:val="11"/>
    <w:rsid w:val="00770357"/>
    <w:rPr>
      <w:color w:val="335B74" w:themeColor="text2"/>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770357"/>
    <w:pPr>
      <w:spacing w:before="160"/>
      <w:ind w:left="720" w:right="720"/>
      <w:jc w:val="center"/>
    </w:pPr>
    <w:rPr>
      <w:i/>
      <w:iCs/>
      <w:color w:val="1D99A0" w:themeColor="accent3" w:themeShade="BF"/>
      <w:sz w:val="24"/>
      <w:szCs w:val="24"/>
    </w:rPr>
  </w:style>
  <w:style w:type="character" w:customStyle="1" w:styleId="QuoteChar">
    <w:name w:val="Quote Char"/>
    <w:basedOn w:val="DefaultParagraphFont"/>
    <w:link w:val="Quote"/>
    <w:uiPriority w:val="29"/>
    <w:rsid w:val="00770357"/>
    <w:rPr>
      <w:i/>
      <w:iCs/>
      <w:color w:val="1D99A0" w:themeColor="accent3" w:themeShade="BF"/>
      <w:sz w:val="24"/>
      <w:szCs w:val="24"/>
    </w:rPr>
  </w:style>
  <w:style w:type="character" w:customStyle="1" w:styleId="Ttulo4Car">
    <w:name w:val="Título 4 Car"/>
    <w:basedOn w:val="DefaultParagraphFont"/>
    <w:uiPriority w:val="9"/>
    <w:semiHidden/>
    <w:rsid w:val="00770357"/>
    <w:rPr>
      <w:rFonts w:asciiTheme="majorHAnsi" w:eastAsiaTheme="majorEastAsia" w:hAnsiTheme="majorHAnsi" w:cstheme="majorBidi"/>
      <w:i/>
      <w:iCs/>
      <w:sz w:val="30"/>
      <w:szCs w:val="30"/>
    </w:rPr>
  </w:style>
  <w:style w:type="character" w:customStyle="1" w:styleId="Ttulo5Car">
    <w:name w:val="Título 5 Car"/>
    <w:basedOn w:val="DefaultParagraphFont"/>
    <w:uiPriority w:val="9"/>
    <w:semiHidden/>
    <w:rsid w:val="00770357"/>
    <w:rPr>
      <w:rFonts w:asciiTheme="majorHAnsi" w:eastAsiaTheme="majorEastAsia" w:hAnsiTheme="majorHAnsi" w:cstheme="majorBidi"/>
      <w:sz w:val="28"/>
      <w:szCs w:val="28"/>
    </w:rPr>
  </w:style>
  <w:style w:type="character" w:customStyle="1" w:styleId="Ttulo6Car">
    <w:name w:val="Título 6 Car"/>
    <w:basedOn w:val="DefaultParagraphFont"/>
    <w:uiPriority w:val="9"/>
    <w:semiHidden/>
    <w:rsid w:val="00770357"/>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70357"/>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70357"/>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70357"/>
    <w:rPr>
      <w:b/>
      <w:bCs/>
      <w:i/>
      <w:iCs/>
    </w:rPr>
  </w:style>
  <w:style w:type="paragraph" w:styleId="Caption">
    <w:name w:val="caption"/>
    <w:basedOn w:val="Normal"/>
    <w:next w:val="Normal"/>
    <w:uiPriority w:val="35"/>
    <w:semiHidden/>
    <w:unhideWhenUsed/>
    <w:qFormat/>
    <w:rsid w:val="00770357"/>
    <w:pPr>
      <w:spacing w:line="240" w:lineRule="auto"/>
    </w:pPr>
    <w:rPr>
      <w:b/>
      <w:bCs/>
      <w:color w:val="404040" w:themeColor="text1" w:themeTint="BF"/>
      <w:sz w:val="16"/>
      <w:szCs w:val="16"/>
    </w:rPr>
  </w:style>
  <w:style w:type="character" w:styleId="Strong">
    <w:name w:val="Strong"/>
    <w:basedOn w:val="DefaultParagraphFont"/>
    <w:uiPriority w:val="22"/>
    <w:qFormat/>
    <w:rsid w:val="00770357"/>
    <w:rPr>
      <w:b/>
      <w:bCs/>
    </w:rPr>
  </w:style>
  <w:style w:type="character" w:styleId="Emphasis">
    <w:name w:val="Emphasis"/>
    <w:basedOn w:val="DefaultParagraphFont"/>
    <w:uiPriority w:val="20"/>
    <w:qFormat/>
    <w:rsid w:val="00770357"/>
    <w:rPr>
      <w:i/>
      <w:iCs/>
      <w:color w:val="000000" w:themeColor="text1"/>
    </w:rPr>
  </w:style>
  <w:style w:type="paragraph" w:styleId="IntenseQuote">
    <w:name w:val="Intense Quote"/>
    <w:basedOn w:val="Normal"/>
    <w:next w:val="Normal"/>
    <w:link w:val="IntenseQuoteChar"/>
    <w:uiPriority w:val="30"/>
    <w:qFormat/>
    <w:rsid w:val="00770357"/>
    <w:pPr>
      <w:spacing w:before="160" w:line="276" w:lineRule="auto"/>
      <w:ind w:left="936" w:right="936"/>
      <w:jc w:val="center"/>
    </w:pPr>
    <w:rPr>
      <w:rFonts w:asciiTheme="majorHAnsi" w:eastAsiaTheme="majorEastAsia" w:hAnsiTheme="majorHAnsi" w:cstheme="majorBidi"/>
      <w:caps/>
      <w:color w:val="1481AB" w:themeColor="accent1" w:themeShade="BF"/>
      <w:sz w:val="28"/>
      <w:szCs w:val="28"/>
    </w:rPr>
  </w:style>
  <w:style w:type="character" w:customStyle="1" w:styleId="IntenseQuoteChar">
    <w:name w:val="Intense Quote Char"/>
    <w:basedOn w:val="DefaultParagraphFont"/>
    <w:link w:val="IntenseQuote"/>
    <w:uiPriority w:val="30"/>
    <w:rsid w:val="00770357"/>
    <w:rPr>
      <w:rFonts w:asciiTheme="majorHAnsi" w:eastAsiaTheme="majorEastAsia" w:hAnsiTheme="majorHAnsi" w:cstheme="majorBidi"/>
      <w:caps/>
      <w:color w:val="1481AB" w:themeColor="accent1" w:themeShade="BF"/>
      <w:sz w:val="28"/>
      <w:szCs w:val="28"/>
    </w:rPr>
  </w:style>
  <w:style w:type="character" w:styleId="SubtleEmphasis">
    <w:name w:val="Subtle Emphasis"/>
    <w:basedOn w:val="DefaultParagraphFont"/>
    <w:uiPriority w:val="19"/>
    <w:qFormat/>
    <w:rsid w:val="00770357"/>
    <w:rPr>
      <w:i/>
      <w:iCs/>
      <w:color w:val="595959" w:themeColor="text1" w:themeTint="A6"/>
    </w:rPr>
  </w:style>
  <w:style w:type="character" w:styleId="IntenseEmphasis">
    <w:name w:val="Intense Emphasis"/>
    <w:basedOn w:val="DefaultParagraphFont"/>
    <w:uiPriority w:val="21"/>
    <w:qFormat/>
    <w:rsid w:val="00770357"/>
    <w:rPr>
      <w:b/>
      <w:bCs/>
      <w:i/>
      <w:iCs/>
      <w:color w:val="auto"/>
    </w:rPr>
  </w:style>
  <w:style w:type="character" w:styleId="SubtleReference">
    <w:name w:val="Subtle Reference"/>
    <w:basedOn w:val="DefaultParagraphFont"/>
    <w:uiPriority w:val="31"/>
    <w:qFormat/>
    <w:rsid w:val="0077035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770357"/>
    <w:rPr>
      <w:b/>
      <w:bCs/>
      <w:caps w:val="0"/>
      <w:smallCaps/>
      <w:color w:val="auto"/>
      <w:spacing w:val="0"/>
      <w:u w:val="single"/>
    </w:rPr>
  </w:style>
  <w:style w:type="character" w:styleId="BookTitle">
    <w:name w:val="Book Title"/>
    <w:basedOn w:val="DefaultParagraphFont"/>
    <w:uiPriority w:val="33"/>
    <w:qFormat/>
    <w:rsid w:val="00770357"/>
    <w:rPr>
      <w:b/>
      <w:bCs/>
      <w:caps w:val="0"/>
      <w:smallCaps/>
      <w:spacing w:val="0"/>
    </w:rPr>
  </w:style>
  <w:style w:type="paragraph" w:styleId="TOCHeading">
    <w:name w:val="TOC Heading"/>
    <w:next w:val="Normal"/>
    <w:uiPriority w:val="39"/>
    <w:unhideWhenUsed/>
    <w:qFormat/>
    <w:rsid w:val="00770357"/>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481AB" w:themeColor="accent1" w:themeShade="BF"/>
    </w:rPr>
    <w:tblPr>
      <w:tblStyleRowBandSize w:val="1"/>
      <w:tblStyleColBandSize w:val="1"/>
      <w:tblBorders>
        <w:top w:val="single" w:sz="8" w:space="0" w:color="1CADE4" w:themeColor="accent1"/>
        <w:bottom w:val="single" w:sz="8" w:space="0" w:color="1CADE4" w:themeColor="accent1"/>
      </w:tblBorders>
    </w:tblPr>
    <w:tblStylePr w:type="fir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la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left w:val="nil"/>
          <w:right w:val="nil"/>
          <w:insideH w:val="nil"/>
          <w:insideV w:val="nil"/>
        </w:tcBorders>
        <w:shd w:val="clear" w:color="auto" w:fill="C6EAF8" w:themeFill="accent1" w:themeFillTint="3F"/>
      </w:tcPr>
    </w:tblStylePr>
  </w:style>
  <w:style w:type="table" w:styleId="LightShading-Accent2">
    <w:name w:val="Light Shading Accent 2"/>
    <w:basedOn w:val="TableNormal"/>
    <w:uiPriority w:val="60"/>
    <w:rsid w:val="00FC693F"/>
    <w:pPr>
      <w:spacing w:after="0" w:line="240" w:lineRule="auto"/>
    </w:pPr>
    <w:rPr>
      <w:color w:val="1C6194" w:themeColor="accent2" w:themeShade="BF"/>
    </w:rPr>
    <w:tblPr>
      <w:tblStyleRowBandSize w:val="1"/>
      <w:tblStyleColBandSize w:val="1"/>
      <w:tblBorders>
        <w:top w:val="single" w:sz="8" w:space="0" w:color="2683C6" w:themeColor="accent2"/>
        <w:bottom w:val="single" w:sz="8" w:space="0" w:color="2683C6" w:themeColor="accent2"/>
      </w:tblBorders>
    </w:tblPr>
    <w:tblStylePr w:type="fir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la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left w:val="nil"/>
          <w:right w:val="nil"/>
          <w:insideH w:val="nil"/>
          <w:insideV w:val="nil"/>
        </w:tcBorders>
        <w:shd w:val="clear" w:color="auto" w:fill="C5E0F4" w:themeFill="accent2" w:themeFillTint="3F"/>
      </w:tcPr>
    </w:tblStylePr>
  </w:style>
  <w:style w:type="table" w:styleId="LightShading-Accent3">
    <w:name w:val="Light Shading Accent 3"/>
    <w:basedOn w:val="TableNormal"/>
    <w:uiPriority w:val="60"/>
    <w:rsid w:val="00FC693F"/>
    <w:pPr>
      <w:spacing w:after="0" w:line="240" w:lineRule="auto"/>
    </w:pPr>
    <w:rPr>
      <w:color w:val="1D99A0" w:themeColor="accent3" w:themeShade="BF"/>
    </w:rPr>
    <w:tblPr>
      <w:tblStyleRowBandSize w:val="1"/>
      <w:tblStyleColBandSize w:val="1"/>
      <w:tblBorders>
        <w:top w:val="single" w:sz="8" w:space="0" w:color="27CED7" w:themeColor="accent3"/>
        <w:bottom w:val="single" w:sz="8" w:space="0" w:color="27CED7" w:themeColor="accent3"/>
      </w:tblBorders>
    </w:tblPr>
    <w:tblStylePr w:type="fir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la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left w:val="nil"/>
          <w:right w:val="nil"/>
          <w:insideH w:val="nil"/>
          <w:insideV w:val="nil"/>
        </w:tcBorders>
        <w:shd w:val="clear" w:color="auto" w:fill="C9F2F5" w:themeFill="accent3" w:themeFillTint="3F"/>
      </w:tcPr>
    </w:tblStylePr>
  </w:style>
  <w:style w:type="table" w:styleId="LightShading-Accent4">
    <w:name w:val="Light Shading Accent 4"/>
    <w:basedOn w:val="TableNormal"/>
    <w:uiPriority w:val="60"/>
    <w:rsid w:val="00FC693F"/>
    <w:pPr>
      <w:spacing w:after="0" w:line="240" w:lineRule="auto"/>
    </w:pPr>
    <w:rPr>
      <w:color w:val="318B70" w:themeColor="accent4" w:themeShade="BF"/>
    </w:rPr>
    <w:tblPr>
      <w:tblStyleRowBandSize w:val="1"/>
      <w:tblStyleColBandSize w:val="1"/>
      <w:tblBorders>
        <w:top w:val="single" w:sz="8" w:space="0" w:color="42BA97" w:themeColor="accent4"/>
        <w:bottom w:val="single" w:sz="8" w:space="0" w:color="42BA97" w:themeColor="accent4"/>
      </w:tblBorders>
    </w:tblPr>
    <w:tblStylePr w:type="fir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la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left w:val="nil"/>
          <w:right w:val="nil"/>
          <w:insideH w:val="nil"/>
          <w:insideV w:val="nil"/>
        </w:tcBorders>
        <w:shd w:val="clear" w:color="auto" w:fill="CFEEE5" w:themeFill="accent4" w:themeFillTint="3F"/>
      </w:tcPr>
    </w:tblStylePr>
  </w:style>
  <w:style w:type="table" w:styleId="LightShading-Accent5">
    <w:name w:val="Light Shading Accent 5"/>
    <w:basedOn w:val="TableNormal"/>
    <w:uiPriority w:val="60"/>
    <w:rsid w:val="00FC693F"/>
    <w:pPr>
      <w:spacing w:after="0" w:line="240" w:lineRule="auto"/>
    </w:pPr>
    <w:rPr>
      <w:color w:val="2E653E" w:themeColor="accent5" w:themeShade="BF"/>
    </w:rPr>
    <w:tblPr>
      <w:tblStyleRowBandSize w:val="1"/>
      <w:tblStyleColBandSize w:val="1"/>
      <w:tblBorders>
        <w:top w:val="single" w:sz="8" w:space="0" w:color="3E8853" w:themeColor="accent5"/>
        <w:bottom w:val="single" w:sz="8" w:space="0" w:color="3E8853" w:themeColor="accent5"/>
      </w:tblBorders>
    </w:tblPr>
    <w:tblStylePr w:type="fir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la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left w:val="nil"/>
          <w:right w:val="nil"/>
          <w:insideH w:val="nil"/>
          <w:insideV w:val="nil"/>
        </w:tcBorders>
        <w:shd w:val="clear" w:color="auto" w:fill="C9E6D2" w:themeFill="accent5" w:themeFillTint="3F"/>
      </w:tcPr>
    </w:tblStylePr>
  </w:style>
  <w:style w:type="table" w:styleId="LightShading-Accent6">
    <w:name w:val="Light Shading Accent 6"/>
    <w:basedOn w:val="TableNormal"/>
    <w:uiPriority w:val="60"/>
    <w:rsid w:val="00FC693F"/>
    <w:pPr>
      <w:spacing w:after="0" w:line="240" w:lineRule="auto"/>
    </w:pPr>
    <w:rPr>
      <w:color w:val="487B77" w:themeColor="accent6" w:themeShade="BF"/>
    </w:rPr>
    <w:tblPr>
      <w:tblStyleRowBandSize w:val="1"/>
      <w:tblStyleColBandSize w:val="1"/>
      <w:tblBorders>
        <w:top w:val="single" w:sz="8" w:space="0" w:color="62A39F" w:themeColor="accent6"/>
        <w:bottom w:val="single" w:sz="8" w:space="0" w:color="62A39F" w:themeColor="accent6"/>
      </w:tblBorders>
    </w:tblPr>
    <w:tblStylePr w:type="fir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la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left w:val="nil"/>
          <w:right w:val="nil"/>
          <w:insideH w:val="nil"/>
          <w:insideV w:val="nil"/>
        </w:tcBorders>
        <w:shd w:val="clear" w:color="auto" w:fill="D8E8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pPr>
        <w:spacing w:before="0" w:after="0" w:line="240" w:lineRule="auto"/>
      </w:pPr>
      <w:rPr>
        <w:b/>
        <w:bCs/>
        <w:color w:val="FFFFFF" w:themeColor="background1"/>
      </w:rPr>
      <w:tblPr/>
      <w:tcPr>
        <w:shd w:val="clear" w:color="auto" w:fill="2683C6" w:themeFill="accent2"/>
      </w:tcPr>
    </w:tblStylePr>
    <w:tblStylePr w:type="lastRow">
      <w:pPr>
        <w:spacing w:before="0" w:after="0" w:line="240" w:lineRule="auto"/>
      </w:pPr>
      <w:rPr>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tcBorders>
      </w:tcPr>
    </w:tblStylePr>
    <w:tblStylePr w:type="firstCol">
      <w:rPr>
        <w:b/>
        <w:bCs/>
      </w:rPr>
    </w:tblStylePr>
    <w:tblStylePr w:type="lastCol">
      <w:rPr>
        <w:b/>
        <w:bCs/>
      </w:r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pPr>
        <w:spacing w:before="0" w:after="0" w:line="240" w:lineRule="auto"/>
      </w:pPr>
      <w:rPr>
        <w:b/>
        <w:bCs/>
        <w:color w:val="FFFFFF" w:themeColor="background1"/>
      </w:rPr>
      <w:tblPr/>
      <w:tcPr>
        <w:shd w:val="clear" w:color="auto" w:fill="27CED7" w:themeFill="accent3"/>
      </w:tcPr>
    </w:tblStylePr>
    <w:tblStylePr w:type="lastRow">
      <w:pPr>
        <w:spacing w:before="0" w:after="0" w:line="240" w:lineRule="auto"/>
      </w:pPr>
      <w:rPr>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tcBorders>
      </w:tcPr>
    </w:tblStylePr>
    <w:tblStylePr w:type="firstCol">
      <w:rPr>
        <w:b/>
        <w:bCs/>
      </w:rPr>
    </w:tblStylePr>
    <w:tblStylePr w:type="lastCol">
      <w:rPr>
        <w:b/>
        <w:bCs/>
      </w:r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pPr>
        <w:spacing w:before="0" w:after="0" w:line="240" w:lineRule="auto"/>
      </w:pPr>
      <w:rPr>
        <w:b/>
        <w:bCs/>
        <w:color w:val="FFFFFF" w:themeColor="background1"/>
      </w:rPr>
      <w:tblPr/>
      <w:tcPr>
        <w:shd w:val="clear" w:color="auto" w:fill="42BA97" w:themeFill="accent4"/>
      </w:tcPr>
    </w:tblStylePr>
    <w:tblStylePr w:type="lastRow">
      <w:pPr>
        <w:spacing w:before="0" w:after="0" w:line="240" w:lineRule="auto"/>
      </w:pPr>
      <w:rPr>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tcBorders>
      </w:tcPr>
    </w:tblStylePr>
    <w:tblStylePr w:type="firstCol">
      <w:rPr>
        <w:b/>
        <w:bCs/>
      </w:rPr>
    </w:tblStylePr>
    <w:tblStylePr w:type="lastCol">
      <w:rPr>
        <w:b/>
        <w:bCs/>
      </w:r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pPr>
        <w:spacing w:before="0" w:after="0" w:line="240" w:lineRule="auto"/>
      </w:pPr>
      <w:rPr>
        <w:b/>
        <w:bCs/>
        <w:color w:val="FFFFFF" w:themeColor="background1"/>
      </w:rPr>
      <w:tblPr/>
      <w:tcPr>
        <w:shd w:val="clear" w:color="auto" w:fill="3E8853" w:themeFill="accent5"/>
      </w:tcPr>
    </w:tblStylePr>
    <w:tblStylePr w:type="lastRow">
      <w:pPr>
        <w:spacing w:before="0" w:after="0" w:line="240" w:lineRule="auto"/>
      </w:pPr>
      <w:rPr>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tcBorders>
      </w:tcPr>
    </w:tblStylePr>
    <w:tblStylePr w:type="firstCol">
      <w:rPr>
        <w:b/>
        <w:bCs/>
      </w:rPr>
    </w:tblStylePr>
    <w:tblStylePr w:type="lastCol">
      <w:rPr>
        <w:b/>
        <w:bCs/>
      </w:r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pPr>
        <w:spacing w:before="0" w:after="0" w:line="240" w:lineRule="auto"/>
      </w:pPr>
      <w:rPr>
        <w:b/>
        <w:bCs/>
        <w:color w:val="FFFFFF" w:themeColor="background1"/>
      </w:rPr>
      <w:tblPr/>
      <w:tcPr>
        <w:shd w:val="clear" w:color="auto" w:fill="62A39F" w:themeFill="accent6"/>
      </w:tcPr>
    </w:tblStylePr>
    <w:tblStylePr w:type="lastRow">
      <w:pPr>
        <w:spacing w:before="0" w:after="0" w:line="240" w:lineRule="auto"/>
      </w:pPr>
      <w:rPr>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tcBorders>
      </w:tcPr>
    </w:tblStylePr>
    <w:tblStylePr w:type="firstCol">
      <w:rPr>
        <w:b/>
        <w:bCs/>
      </w:rPr>
    </w:tblStylePr>
    <w:tblStylePr w:type="lastCol">
      <w:rPr>
        <w:b/>
        <w:bCs/>
      </w:r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18" w:space="0" w:color="1CADE4" w:themeColor="accent1"/>
          <w:right w:val="single" w:sz="8" w:space="0" w:color="1CADE4" w:themeColor="accent1"/>
          <w:insideH w:val="nil"/>
          <w:insideV w:val="single" w:sz="8" w:space="0" w:color="1CADE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insideH w:val="nil"/>
          <w:insideV w:val="single" w:sz="8" w:space="0" w:color="1CADE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shd w:val="clear" w:color="auto" w:fill="C6EAF8" w:themeFill="accent1" w:themeFillTint="3F"/>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shd w:val="clear" w:color="auto" w:fill="C6EAF8" w:themeFill="accent1" w:themeFillTint="3F"/>
      </w:tcPr>
    </w:tblStylePr>
    <w:tblStylePr w:type="band2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18" w:space="0" w:color="2683C6" w:themeColor="accent2"/>
          <w:right w:val="single" w:sz="8" w:space="0" w:color="2683C6" w:themeColor="accent2"/>
          <w:insideH w:val="nil"/>
          <w:insideV w:val="single" w:sz="8" w:space="0" w:color="2683C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insideH w:val="nil"/>
          <w:insideV w:val="single" w:sz="8" w:space="0" w:color="2683C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shd w:val="clear" w:color="auto" w:fill="C5E0F4" w:themeFill="accent2" w:themeFillTint="3F"/>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shd w:val="clear" w:color="auto" w:fill="C5E0F4" w:themeFill="accent2" w:themeFillTint="3F"/>
      </w:tcPr>
    </w:tblStylePr>
    <w:tblStylePr w:type="band2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18" w:space="0" w:color="27CED7" w:themeColor="accent3"/>
          <w:right w:val="single" w:sz="8" w:space="0" w:color="27CED7" w:themeColor="accent3"/>
          <w:insideH w:val="nil"/>
          <w:insideV w:val="single" w:sz="8" w:space="0" w:color="27CED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insideH w:val="nil"/>
          <w:insideV w:val="single" w:sz="8" w:space="0" w:color="27CED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shd w:val="clear" w:color="auto" w:fill="C9F2F5" w:themeFill="accent3" w:themeFillTint="3F"/>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shd w:val="clear" w:color="auto" w:fill="C9F2F5" w:themeFill="accent3" w:themeFillTint="3F"/>
      </w:tcPr>
    </w:tblStylePr>
    <w:tblStylePr w:type="band2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18" w:space="0" w:color="42BA97" w:themeColor="accent4"/>
          <w:right w:val="single" w:sz="8" w:space="0" w:color="42BA97" w:themeColor="accent4"/>
          <w:insideH w:val="nil"/>
          <w:insideV w:val="single" w:sz="8" w:space="0" w:color="42BA9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insideH w:val="nil"/>
          <w:insideV w:val="single" w:sz="8" w:space="0" w:color="42BA9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shd w:val="clear" w:color="auto" w:fill="CFEEE5" w:themeFill="accent4" w:themeFillTint="3F"/>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shd w:val="clear" w:color="auto" w:fill="CFEEE5" w:themeFill="accent4" w:themeFillTint="3F"/>
      </w:tcPr>
    </w:tblStylePr>
    <w:tblStylePr w:type="band2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18" w:space="0" w:color="3E8853" w:themeColor="accent5"/>
          <w:right w:val="single" w:sz="8" w:space="0" w:color="3E8853" w:themeColor="accent5"/>
          <w:insideH w:val="nil"/>
          <w:insideV w:val="single" w:sz="8" w:space="0" w:color="3E88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insideH w:val="nil"/>
          <w:insideV w:val="single" w:sz="8" w:space="0" w:color="3E88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shd w:val="clear" w:color="auto" w:fill="C9E6D2" w:themeFill="accent5" w:themeFillTint="3F"/>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shd w:val="clear" w:color="auto" w:fill="C9E6D2" w:themeFill="accent5" w:themeFillTint="3F"/>
      </w:tcPr>
    </w:tblStylePr>
    <w:tblStylePr w:type="band2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18" w:space="0" w:color="62A39F" w:themeColor="accent6"/>
          <w:right w:val="single" w:sz="8" w:space="0" w:color="62A39F" w:themeColor="accent6"/>
          <w:insideH w:val="nil"/>
          <w:insideV w:val="single" w:sz="8" w:space="0" w:color="62A39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insideH w:val="nil"/>
          <w:insideV w:val="single" w:sz="8" w:space="0" w:color="62A39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shd w:val="clear" w:color="auto" w:fill="D8E8E7" w:themeFill="accent6" w:themeFillTint="3F"/>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shd w:val="clear" w:color="auto" w:fill="D8E8E7" w:themeFill="accent6" w:themeFillTint="3F"/>
      </w:tcPr>
    </w:tblStylePr>
    <w:tblStylePr w:type="band2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tblBorders>
    </w:tblPr>
    <w:tblStylePr w:type="firstRow">
      <w:pPr>
        <w:spacing w:before="0" w:after="0" w:line="240" w:lineRule="auto"/>
      </w:pPr>
      <w:rPr>
        <w:b/>
        <w:bCs/>
        <w:color w:val="FFFFFF" w:themeColor="background1"/>
      </w:rPr>
      <w:tblPr/>
      <w:tcPr>
        <w:tc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shd w:val="clear" w:color="auto" w:fill="2683C6" w:themeFill="accent2"/>
      </w:tcPr>
    </w:tblStylePr>
    <w:tblStylePr w:type="lastRow">
      <w:pPr>
        <w:spacing w:before="0" w:after="0" w:line="240" w:lineRule="auto"/>
      </w:pPr>
      <w:rPr>
        <w:b/>
        <w:bCs/>
      </w:rPr>
      <w:tblPr/>
      <w:tcPr>
        <w:tcBorders>
          <w:top w:val="double" w:sz="6"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2" w:themeFillTint="3F"/>
      </w:tcPr>
    </w:tblStylePr>
    <w:tblStylePr w:type="band1Horz">
      <w:tblPr/>
      <w:tcPr>
        <w:tcBorders>
          <w:insideH w:val="nil"/>
          <w:insideV w:val="nil"/>
        </w:tcBorders>
        <w:shd w:val="clear" w:color="auto" w:fill="C5E0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tblBorders>
    </w:tblPr>
    <w:tblStylePr w:type="firstRow">
      <w:pPr>
        <w:spacing w:before="0" w:after="0" w:line="240" w:lineRule="auto"/>
      </w:pPr>
      <w:rPr>
        <w:b/>
        <w:bCs/>
        <w:color w:val="FFFFFF" w:themeColor="background1"/>
      </w:rPr>
      <w:tblPr/>
      <w:tcPr>
        <w:tc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shd w:val="clear" w:color="auto" w:fill="27CED7" w:themeFill="accent3"/>
      </w:tcPr>
    </w:tblStylePr>
    <w:tblStylePr w:type="lastRow">
      <w:pPr>
        <w:spacing w:before="0" w:after="0" w:line="240" w:lineRule="auto"/>
      </w:pPr>
      <w:rPr>
        <w:b/>
        <w:bCs/>
      </w:rPr>
      <w:tblPr/>
      <w:tcPr>
        <w:tcBorders>
          <w:top w:val="double" w:sz="6"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F2F5" w:themeFill="accent3" w:themeFillTint="3F"/>
      </w:tcPr>
    </w:tblStylePr>
    <w:tblStylePr w:type="band1Horz">
      <w:tblPr/>
      <w:tcPr>
        <w:tcBorders>
          <w:insideH w:val="nil"/>
          <w:insideV w:val="nil"/>
        </w:tcBorders>
        <w:shd w:val="clear" w:color="auto" w:fill="C9F2F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tblBorders>
    </w:tblPr>
    <w:tblStylePr w:type="firstRow">
      <w:pPr>
        <w:spacing w:before="0" w:after="0" w:line="240" w:lineRule="auto"/>
      </w:pPr>
      <w:rPr>
        <w:b/>
        <w:bCs/>
        <w:color w:val="FFFFFF" w:themeColor="background1"/>
      </w:rPr>
      <w:tblPr/>
      <w:tcPr>
        <w:tc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shd w:val="clear" w:color="auto" w:fill="42BA97" w:themeFill="accent4"/>
      </w:tcPr>
    </w:tblStylePr>
    <w:tblStylePr w:type="lastRow">
      <w:pPr>
        <w:spacing w:before="0" w:after="0" w:line="240" w:lineRule="auto"/>
      </w:pPr>
      <w:rPr>
        <w:b/>
        <w:bCs/>
      </w:rPr>
      <w:tblPr/>
      <w:tcPr>
        <w:tcBorders>
          <w:top w:val="double" w:sz="6"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tcPr>
    </w:tblStylePr>
    <w:tblStylePr w:type="firstCol">
      <w:rPr>
        <w:b/>
        <w:bCs/>
      </w:rPr>
    </w:tblStylePr>
    <w:tblStylePr w:type="lastCol">
      <w:rPr>
        <w:b/>
        <w:bCs/>
      </w:rPr>
    </w:tblStylePr>
    <w:tblStylePr w:type="band1Vert">
      <w:tblPr/>
      <w:tcPr>
        <w:shd w:val="clear" w:color="auto" w:fill="CFEEE5" w:themeFill="accent4" w:themeFillTint="3F"/>
      </w:tcPr>
    </w:tblStylePr>
    <w:tblStylePr w:type="band1Horz">
      <w:tblPr/>
      <w:tcPr>
        <w:tcBorders>
          <w:insideH w:val="nil"/>
          <w:insideV w:val="nil"/>
        </w:tcBorders>
        <w:shd w:val="clear" w:color="auto" w:fill="CFEEE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tblBorders>
    </w:tblPr>
    <w:tblStylePr w:type="firstRow">
      <w:pPr>
        <w:spacing w:before="0" w:after="0" w:line="240" w:lineRule="auto"/>
      </w:pPr>
      <w:rPr>
        <w:b/>
        <w:bCs/>
        <w:color w:val="FFFFFF" w:themeColor="background1"/>
      </w:rPr>
      <w:tblPr/>
      <w:tcPr>
        <w:tc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shd w:val="clear" w:color="auto" w:fill="3E8853" w:themeFill="accent5"/>
      </w:tcPr>
    </w:tblStylePr>
    <w:tblStylePr w:type="lastRow">
      <w:pPr>
        <w:spacing w:before="0" w:after="0" w:line="240" w:lineRule="auto"/>
      </w:pPr>
      <w:rPr>
        <w:b/>
        <w:bCs/>
      </w:rPr>
      <w:tblPr/>
      <w:tcPr>
        <w:tcBorders>
          <w:top w:val="double" w:sz="6"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E6D2" w:themeFill="accent5" w:themeFillTint="3F"/>
      </w:tcPr>
    </w:tblStylePr>
    <w:tblStylePr w:type="band1Horz">
      <w:tblPr/>
      <w:tcPr>
        <w:tcBorders>
          <w:insideH w:val="nil"/>
          <w:insideV w:val="nil"/>
        </w:tcBorders>
        <w:shd w:val="clear" w:color="auto" w:fill="C9E6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tblBorders>
    </w:tblPr>
    <w:tblStylePr w:type="firstRow">
      <w:pPr>
        <w:spacing w:before="0" w:after="0" w:line="240" w:lineRule="auto"/>
      </w:pPr>
      <w:rPr>
        <w:b/>
        <w:bCs/>
        <w:color w:val="FFFFFF" w:themeColor="background1"/>
      </w:rPr>
      <w:tblPr/>
      <w:tcPr>
        <w:tc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shd w:val="clear" w:color="auto" w:fill="62A39F" w:themeFill="accent6"/>
      </w:tcPr>
    </w:tblStylePr>
    <w:tblStylePr w:type="lastRow">
      <w:pPr>
        <w:spacing w:before="0" w:after="0" w:line="240" w:lineRule="auto"/>
      </w:pPr>
      <w:rPr>
        <w:b/>
        <w:bCs/>
      </w:rPr>
      <w:tblPr/>
      <w:tcPr>
        <w:tcBorders>
          <w:top w:val="double" w:sz="6"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D8E8E7" w:themeFill="accent6" w:themeFillTint="3F"/>
      </w:tcPr>
    </w:tblStylePr>
    <w:tblStylePr w:type="band1Horz">
      <w:tblPr/>
      <w:tcPr>
        <w:tcBorders>
          <w:insideH w:val="nil"/>
          <w:insideV w:val="nil"/>
        </w:tcBorders>
        <w:shd w:val="clear" w:color="auto" w:fill="D8E8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ADE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ADE4" w:themeFill="accent1"/>
      </w:tcPr>
    </w:tblStylePr>
    <w:tblStylePr w:type="lastCol">
      <w:rPr>
        <w:b/>
        <w:bCs/>
        <w:color w:val="FFFFFF" w:themeColor="background1"/>
      </w:rPr>
      <w:tblPr/>
      <w:tcPr>
        <w:tcBorders>
          <w:left w:val="nil"/>
          <w:right w:val="nil"/>
          <w:insideH w:val="nil"/>
          <w:insideV w:val="nil"/>
        </w:tcBorders>
        <w:shd w:val="clear" w:color="auto" w:fill="1CADE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2"/>
      </w:tcPr>
    </w:tblStylePr>
    <w:tblStylePr w:type="lastCol">
      <w:rPr>
        <w:b/>
        <w:bCs/>
        <w:color w:val="FFFFFF" w:themeColor="background1"/>
      </w:rPr>
      <w:tblPr/>
      <w:tcPr>
        <w:tcBorders>
          <w:left w:val="nil"/>
          <w:right w:val="nil"/>
          <w:insideH w:val="nil"/>
          <w:insideV w:val="nil"/>
        </w:tcBorders>
        <w:shd w:val="clear" w:color="auto" w:fill="2683C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CE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7CED7" w:themeFill="accent3"/>
      </w:tcPr>
    </w:tblStylePr>
    <w:tblStylePr w:type="lastCol">
      <w:rPr>
        <w:b/>
        <w:bCs/>
        <w:color w:val="FFFFFF" w:themeColor="background1"/>
      </w:rPr>
      <w:tblPr/>
      <w:tcPr>
        <w:tcBorders>
          <w:left w:val="nil"/>
          <w:right w:val="nil"/>
          <w:insideH w:val="nil"/>
          <w:insideV w:val="nil"/>
        </w:tcBorders>
        <w:shd w:val="clear" w:color="auto" w:fill="27CE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BA9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2BA97" w:themeFill="accent4"/>
      </w:tcPr>
    </w:tblStylePr>
    <w:tblStylePr w:type="lastCol">
      <w:rPr>
        <w:b/>
        <w:bCs/>
        <w:color w:val="FFFFFF" w:themeColor="background1"/>
      </w:rPr>
      <w:tblPr/>
      <w:tcPr>
        <w:tcBorders>
          <w:left w:val="nil"/>
          <w:right w:val="nil"/>
          <w:insideH w:val="nil"/>
          <w:insideV w:val="nil"/>
        </w:tcBorders>
        <w:shd w:val="clear" w:color="auto" w:fill="42BA9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E88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E8853" w:themeFill="accent5"/>
      </w:tcPr>
    </w:tblStylePr>
    <w:tblStylePr w:type="lastCol">
      <w:rPr>
        <w:b/>
        <w:bCs/>
        <w:color w:val="FFFFFF" w:themeColor="background1"/>
      </w:rPr>
      <w:tblPr/>
      <w:tcPr>
        <w:tcBorders>
          <w:left w:val="nil"/>
          <w:right w:val="nil"/>
          <w:insideH w:val="nil"/>
          <w:insideV w:val="nil"/>
        </w:tcBorders>
        <w:shd w:val="clear" w:color="auto" w:fill="3E88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A39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A39F" w:themeFill="accent6"/>
      </w:tcPr>
    </w:tblStylePr>
    <w:tblStylePr w:type="lastCol">
      <w:rPr>
        <w:b/>
        <w:bCs/>
        <w:color w:val="FFFFFF" w:themeColor="background1"/>
      </w:rPr>
      <w:tblPr/>
      <w:tcPr>
        <w:tcBorders>
          <w:left w:val="nil"/>
          <w:right w:val="nil"/>
          <w:insideH w:val="nil"/>
          <w:insideV w:val="nil"/>
        </w:tcBorders>
        <w:shd w:val="clear" w:color="auto" w:fill="62A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35B7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CADE4" w:themeColor="accent1"/>
        <w:bottom w:val="single" w:sz="8" w:space="0" w:color="1CADE4" w:themeColor="accent1"/>
      </w:tblBorders>
    </w:tblPr>
    <w:tblStylePr w:type="firstRow">
      <w:rPr>
        <w:rFonts w:asciiTheme="majorHAnsi" w:eastAsiaTheme="majorEastAsia" w:hAnsiTheme="majorHAnsi" w:cstheme="majorBidi"/>
      </w:rPr>
      <w:tblPr/>
      <w:tcPr>
        <w:tcBorders>
          <w:top w:val="nil"/>
          <w:bottom w:val="single" w:sz="8" w:space="0" w:color="1CADE4" w:themeColor="accent1"/>
        </w:tcBorders>
      </w:tcPr>
    </w:tblStylePr>
    <w:tblStylePr w:type="lastRow">
      <w:rPr>
        <w:b/>
        <w:bCs/>
        <w:color w:val="335B74" w:themeColor="text2"/>
      </w:rPr>
      <w:tblPr/>
      <w:tcPr>
        <w:tcBorders>
          <w:top w:val="single" w:sz="8" w:space="0" w:color="1CADE4" w:themeColor="accent1"/>
          <w:bottom w:val="single" w:sz="8" w:space="0" w:color="1CADE4" w:themeColor="accent1"/>
        </w:tcBorders>
      </w:tcPr>
    </w:tblStylePr>
    <w:tblStylePr w:type="firstCol">
      <w:rPr>
        <w:b/>
        <w:bCs/>
      </w:rPr>
    </w:tblStylePr>
    <w:tblStylePr w:type="lastCol">
      <w:rPr>
        <w:b/>
        <w:bCs/>
      </w:rPr>
      <w:tblPr/>
      <w:tcPr>
        <w:tcBorders>
          <w:top w:val="single" w:sz="8" w:space="0" w:color="1CADE4" w:themeColor="accent1"/>
          <w:bottom w:val="single" w:sz="8" w:space="0" w:color="1CADE4" w:themeColor="accent1"/>
        </w:tcBorders>
      </w:tcPr>
    </w:tblStylePr>
    <w:tblStylePr w:type="band1Vert">
      <w:tblPr/>
      <w:tcPr>
        <w:shd w:val="clear" w:color="auto" w:fill="C6EAF8" w:themeFill="accent1" w:themeFillTint="3F"/>
      </w:tcPr>
    </w:tblStylePr>
    <w:tblStylePr w:type="band1Horz">
      <w:tblPr/>
      <w:tcPr>
        <w:shd w:val="clear" w:color="auto" w:fill="C6EAF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2683C6" w:themeColor="accent2"/>
        <w:bottom w:val="single" w:sz="8" w:space="0" w:color="2683C6" w:themeColor="accent2"/>
      </w:tblBorders>
    </w:tblPr>
    <w:tblStylePr w:type="firstRow">
      <w:rPr>
        <w:rFonts w:asciiTheme="majorHAnsi" w:eastAsiaTheme="majorEastAsia" w:hAnsiTheme="majorHAnsi" w:cstheme="majorBidi"/>
      </w:rPr>
      <w:tblPr/>
      <w:tcPr>
        <w:tcBorders>
          <w:top w:val="nil"/>
          <w:bottom w:val="single" w:sz="8" w:space="0" w:color="2683C6" w:themeColor="accent2"/>
        </w:tcBorders>
      </w:tcPr>
    </w:tblStylePr>
    <w:tblStylePr w:type="lastRow">
      <w:rPr>
        <w:b/>
        <w:bCs/>
        <w:color w:val="335B74" w:themeColor="text2"/>
      </w:rPr>
      <w:tblPr/>
      <w:tcPr>
        <w:tcBorders>
          <w:top w:val="single" w:sz="8" w:space="0" w:color="2683C6" w:themeColor="accent2"/>
          <w:bottom w:val="single" w:sz="8" w:space="0" w:color="2683C6" w:themeColor="accent2"/>
        </w:tcBorders>
      </w:tcPr>
    </w:tblStylePr>
    <w:tblStylePr w:type="firstCol">
      <w:rPr>
        <w:b/>
        <w:bCs/>
      </w:rPr>
    </w:tblStylePr>
    <w:tblStylePr w:type="lastCol">
      <w:rPr>
        <w:b/>
        <w:bCs/>
      </w:rPr>
      <w:tblPr/>
      <w:tcPr>
        <w:tcBorders>
          <w:top w:val="single" w:sz="8" w:space="0" w:color="2683C6" w:themeColor="accent2"/>
          <w:bottom w:val="single" w:sz="8" w:space="0" w:color="2683C6" w:themeColor="accent2"/>
        </w:tcBorders>
      </w:tcPr>
    </w:tblStylePr>
    <w:tblStylePr w:type="band1Vert">
      <w:tblPr/>
      <w:tcPr>
        <w:shd w:val="clear" w:color="auto" w:fill="C5E0F4" w:themeFill="accent2" w:themeFillTint="3F"/>
      </w:tcPr>
    </w:tblStylePr>
    <w:tblStylePr w:type="band1Horz">
      <w:tblPr/>
      <w:tcPr>
        <w:shd w:val="clear" w:color="auto" w:fill="C5E0F4"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7CED7" w:themeColor="accent3"/>
        <w:bottom w:val="single" w:sz="8" w:space="0" w:color="27CED7" w:themeColor="accent3"/>
      </w:tblBorders>
    </w:tblPr>
    <w:tblStylePr w:type="firstRow">
      <w:rPr>
        <w:rFonts w:asciiTheme="majorHAnsi" w:eastAsiaTheme="majorEastAsia" w:hAnsiTheme="majorHAnsi" w:cstheme="majorBidi"/>
      </w:rPr>
      <w:tblPr/>
      <w:tcPr>
        <w:tcBorders>
          <w:top w:val="nil"/>
          <w:bottom w:val="single" w:sz="8" w:space="0" w:color="27CED7" w:themeColor="accent3"/>
        </w:tcBorders>
      </w:tcPr>
    </w:tblStylePr>
    <w:tblStylePr w:type="lastRow">
      <w:rPr>
        <w:b/>
        <w:bCs/>
        <w:color w:val="335B74" w:themeColor="text2"/>
      </w:rPr>
      <w:tblPr/>
      <w:tcPr>
        <w:tcBorders>
          <w:top w:val="single" w:sz="8" w:space="0" w:color="27CED7" w:themeColor="accent3"/>
          <w:bottom w:val="single" w:sz="8" w:space="0" w:color="27CED7" w:themeColor="accent3"/>
        </w:tcBorders>
      </w:tcPr>
    </w:tblStylePr>
    <w:tblStylePr w:type="firstCol">
      <w:rPr>
        <w:b/>
        <w:bCs/>
      </w:rPr>
    </w:tblStylePr>
    <w:tblStylePr w:type="lastCol">
      <w:rPr>
        <w:b/>
        <w:bCs/>
      </w:rPr>
      <w:tblPr/>
      <w:tcPr>
        <w:tcBorders>
          <w:top w:val="single" w:sz="8" w:space="0" w:color="27CED7" w:themeColor="accent3"/>
          <w:bottom w:val="single" w:sz="8" w:space="0" w:color="27CED7" w:themeColor="accent3"/>
        </w:tcBorders>
      </w:tcPr>
    </w:tblStylePr>
    <w:tblStylePr w:type="band1Vert">
      <w:tblPr/>
      <w:tcPr>
        <w:shd w:val="clear" w:color="auto" w:fill="C9F2F5" w:themeFill="accent3" w:themeFillTint="3F"/>
      </w:tcPr>
    </w:tblStylePr>
    <w:tblStylePr w:type="band1Horz">
      <w:tblPr/>
      <w:tcPr>
        <w:shd w:val="clear" w:color="auto" w:fill="C9F2F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42BA97" w:themeColor="accent4"/>
        <w:bottom w:val="single" w:sz="8" w:space="0" w:color="42BA97" w:themeColor="accent4"/>
      </w:tblBorders>
    </w:tblPr>
    <w:tblStylePr w:type="firstRow">
      <w:rPr>
        <w:rFonts w:asciiTheme="majorHAnsi" w:eastAsiaTheme="majorEastAsia" w:hAnsiTheme="majorHAnsi" w:cstheme="majorBidi"/>
      </w:rPr>
      <w:tblPr/>
      <w:tcPr>
        <w:tcBorders>
          <w:top w:val="nil"/>
          <w:bottom w:val="single" w:sz="8" w:space="0" w:color="42BA97" w:themeColor="accent4"/>
        </w:tcBorders>
      </w:tcPr>
    </w:tblStylePr>
    <w:tblStylePr w:type="lastRow">
      <w:rPr>
        <w:b/>
        <w:bCs/>
        <w:color w:val="335B74" w:themeColor="text2"/>
      </w:rPr>
      <w:tblPr/>
      <w:tcPr>
        <w:tcBorders>
          <w:top w:val="single" w:sz="8" w:space="0" w:color="42BA97" w:themeColor="accent4"/>
          <w:bottom w:val="single" w:sz="8" w:space="0" w:color="42BA97" w:themeColor="accent4"/>
        </w:tcBorders>
      </w:tcPr>
    </w:tblStylePr>
    <w:tblStylePr w:type="firstCol">
      <w:rPr>
        <w:b/>
        <w:bCs/>
      </w:rPr>
    </w:tblStylePr>
    <w:tblStylePr w:type="lastCol">
      <w:rPr>
        <w:b/>
        <w:bCs/>
      </w:rPr>
      <w:tblPr/>
      <w:tcPr>
        <w:tcBorders>
          <w:top w:val="single" w:sz="8" w:space="0" w:color="42BA97" w:themeColor="accent4"/>
          <w:bottom w:val="single" w:sz="8" w:space="0" w:color="42BA97" w:themeColor="accent4"/>
        </w:tcBorders>
      </w:tcPr>
    </w:tblStylePr>
    <w:tblStylePr w:type="band1Vert">
      <w:tblPr/>
      <w:tcPr>
        <w:shd w:val="clear" w:color="auto" w:fill="CFEEE5" w:themeFill="accent4" w:themeFillTint="3F"/>
      </w:tcPr>
    </w:tblStylePr>
    <w:tblStylePr w:type="band1Horz">
      <w:tblPr/>
      <w:tcPr>
        <w:shd w:val="clear" w:color="auto" w:fill="CFEEE5"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3E8853" w:themeColor="accent5"/>
        <w:bottom w:val="single" w:sz="8" w:space="0" w:color="3E8853" w:themeColor="accent5"/>
      </w:tblBorders>
    </w:tblPr>
    <w:tblStylePr w:type="firstRow">
      <w:rPr>
        <w:rFonts w:asciiTheme="majorHAnsi" w:eastAsiaTheme="majorEastAsia" w:hAnsiTheme="majorHAnsi" w:cstheme="majorBidi"/>
      </w:rPr>
      <w:tblPr/>
      <w:tcPr>
        <w:tcBorders>
          <w:top w:val="nil"/>
          <w:bottom w:val="single" w:sz="8" w:space="0" w:color="3E8853" w:themeColor="accent5"/>
        </w:tcBorders>
      </w:tcPr>
    </w:tblStylePr>
    <w:tblStylePr w:type="lastRow">
      <w:rPr>
        <w:b/>
        <w:bCs/>
        <w:color w:val="335B74" w:themeColor="text2"/>
      </w:rPr>
      <w:tblPr/>
      <w:tcPr>
        <w:tcBorders>
          <w:top w:val="single" w:sz="8" w:space="0" w:color="3E8853" w:themeColor="accent5"/>
          <w:bottom w:val="single" w:sz="8" w:space="0" w:color="3E8853" w:themeColor="accent5"/>
        </w:tcBorders>
      </w:tcPr>
    </w:tblStylePr>
    <w:tblStylePr w:type="firstCol">
      <w:rPr>
        <w:b/>
        <w:bCs/>
      </w:rPr>
    </w:tblStylePr>
    <w:tblStylePr w:type="lastCol">
      <w:rPr>
        <w:b/>
        <w:bCs/>
      </w:rPr>
      <w:tblPr/>
      <w:tcPr>
        <w:tcBorders>
          <w:top w:val="single" w:sz="8" w:space="0" w:color="3E8853" w:themeColor="accent5"/>
          <w:bottom w:val="single" w:sz="8" w:space="0" w:color="3E8853" w:themeColor="accent5"/>
        </w:tcBorders>
      </w:tcPr>
    </w:tblStylePr>
    <w:tblStylePr w:type="band1Vert">
      <w:tblPr/>
      <w:tcPr>
        <w:shd w:val="clear" w:color="auto" w:fill="C9E6D2" w:themeFill="accent5" w:themeFillTint="3F"/>
      </w:tcPr>
    </w:tblStylePr>
    <w:tblStylePr w:type="band1Horz">
      <w:tblPr/>
      <w:tcPr>
        <w:shd w:val="clear" w:color="auto" w:fill="C9E6D2"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62A39F" w:themeColor="accent6"/>
        <w:bottom w:val="single" w:sz="8" w:space="0" w:color="62A39F" w:themeColor="accent6"/>
      </w:tblBorders>
    </w:tblPr>
    <w:tblStylePr w:type="firstRow">
      <w:rPr>
        <w:rFonts w:asciiTheme="majorHAnsi" w:eastAsiaTheme="majorEastAsia" w:hAnsiTheme="majorHAnsi" w:cstheme="majorBidi"/>
      </w:rPr>
      <w:tblPr/>
      <w:tcPr>
        <w:tcBorders>
          <w:top w:val="nil"/>
          <w:bottom w:val="single" w:sz="8" w:space="0" w:color="62A39F" w:themeColor="accent6"/>
        </w:tcBorders>
      </w:tcPr>
    </w:tblStylePr>
    <w:tblStylePr w:type="lastRow">
      <w:rPr>
        <w:b/>
        <w:bCs/>
        <w:color w:val="335B74" w:themeColor="text2"/>
      </w:rPr>
      <w:tblPr/>
      <w:tcPr>
        <w:tcBorders>
          <w:top w:val="single" w:sz="8" w:space="0" w:color="62A39F" w:themeColor="accent6"/>
          <w:bottom w:val="single" w:sz="8" w:space="0" w:color="62A39F" w:themeColor="accent6"/>
        </w:tcBorders>
      </w:tcPr>
    </w:tblStylePr>
    <w:tblStylePr w:type="firstCol">
      <w:rPr>
        <w:b/>
        <w:bCs/>
      </w:rPr>
    </w:tblStylePr>
    <w:tblStylePr w:type="lastCol">
      <w:rPr>
        <w:b/>
        <w:bCs/>
      </w:rPr>
      <w:tblPr/>
      <w:tcPr>
        <w:tcBorders>
          <w:top w:val="single" w:sz="8" w:space="0" w:color="62A39F" w:themeColor="accent6"/>
          <w:bottom w:val="single" w:sz="8" w:space="0" w:color="62A39F" w:themeColor="accent6"/>
        </w:tcBorders>
      </w:tcPr>
    </w:tblStylePr>
    <w:tblStylePr w:type="band1Vert">
      <w:tblPr/>
      <w:tcPr>
        <w:shd w:val="clear" w:color="auto" w:fill="D8E8E7" w:themeFill="accent6" w:themeFillTint="3F"/>
      </w:tcPr>
    </w:tblStylePr>
    <w:tblStylePr w:type="band1Horz">
      <w:tblPr/>
      <w:tcPr>
        <w:shd w:val="clear" w:color="auto" w:fill="D8E8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rPr>
        <w:sz w:val="24"/>
        <w:szCs w:val="24"/>
      </w:rPr>
      <w:tblPr/>
      <w:tcPr>
        <w:tcBorders>
          <w:top w:val="nil"/>
          <w:left w:val="nil"/>
          <w:bottom w:val="single" w:sz="24" w:space="0" w:color="1CADE4" w:themeColor="accent1"/>
          <w:right w:val="nil"/>
          <w:insideH w:val="nil"/>
          <w:insideV w:val="nil"/>
        </w:tcBorders>
        <w:shd w:val="clear" w:color="auto" w:fill="FFFFFF" w:themeFill="background1"/>
      </w:tcPr>
    </w:tblStylePr>
    <w:tblStylePr w:type="lastRow">
      <w:tblPr/>
      <w:tcPr>
        <w:tcBorders>
          <w:top w:val="single" w:sz="8" w:space="0" w:color="1CADE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ADE4" w:themeColor="accent1"/>
          <w:insideH w:val="nil"/>
          <w:insideV w:val="nil"/>
        </w:tcBorders>
        <w:shd w:val="clear" w:color="auto" w:fill="FFFFFF" w:themeFill="background1"/>
      </w:tcPr>
    </w:tblStylePr>
    <w:tblStylePr w:type="lastCol">
      <w:tblPr/>
      <w:tcPr>
        <w:tcBorders>
          <w:top w:val="nil"/>
          <w:left w:val="single" w:sz="8" w:space="0" w:color="1CADE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top w:val="nil"/>
          <w:bottom w:val="nil"/>
          <w:insideH w:val="nil"/>
          <w:insideV w:val="nil"/>
        </w:tcBorders>
        <w:shd w:val="clear" w:color="auto" w:fill="C6EA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rPr>
        <w:sz w:val="24"/>
        <w:szCs w:val="24"/>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tblPr/>
      <w:tcPr>
        <w:tcBorders>
          <w:top w:val="single" w:sz="8" w:space="0" w:color="2683C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2"/>
          <w:insideH w:val="nil"/>
          <w:insideV w:val="nil"/>
        </w:tcBorders>
        <w:shd w:val="clear" w:color="auto" w:fill="FFFFFF" w:themeFill="background1"/>
      </w:tcPr>
    </w:tblStylePr>
    <w:tblStylePr w:type="lastCol">
      <w:tblPr/>
      <w:tcPr>
        <w:tcBorders>
          <w:top w:val="nil"/>
          <w:left w:val="single" w:sz="8" w:space="0" w:color="2683C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top w:val="nil"/>
          <w:bottom w:val="nil"/>
          <w:insideH w:val="nil"/>
          <w:insideV w:val="nil"/>
        </w:tcBorders>
        <w:shd w:val="clear" w:color="auto" w:fill="C5E0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rPr>
        <w:sz w:val="24"/>
        <w:szCs w:val="24"/>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tblPr/>
      <w:tcPr>
        <w:tcBorders>
          <w:top w:val="single" w:sz="8" w:space="0" w:color="27CED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CED7" w:themeColor="accent3"/>
          <w:insideH w:val="nil"/>
          <w:insideV w:val="nil"/>
        </w:tcBorders>
        <w:shd w:val="clear" w:color="auto" w:fill="FFFFFF" w:themeFill="background1"/>
      </w:tcPr>
    </w:tblStylePr>
    <w:tblStylePr w:type="lastCol">
      <w:tblPr/>
      <w:tcPr>
        <w:tcBorders>
          <w:top w:val="nil"/>
          <w:left w:val="single" w:sz="8" w:space="0" w:color="27CE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top w:val="nil"/>
          <w:bottom w:val="nil"/>
          <w:insideH w:val="nil"/>
          <w:insideV w:val="nil"/>
        </w:tcBorders>
        <w:shd w:val="clear" w:color="auto" w:fill="C9F2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rPr>
        <w:sz w:val="24"/>
        <w:szCs w:val="24"/>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tblPr/>
      <w:tcPr>
        <w:tcBorders>
          <w:top w:val="single" w:sz="8" w:space="0" w:color="42BA9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BA97" w:themeColor="accent4"/>
          <w:insideH w:val="nil"/>
          <w:insideV w:val="nil"/>
        </w:tcBorders>
        <w:shd w:val="clear" w:color="auto" w:fill="FFFFFF" w:themeFill="background1"/>
      </w:tcPr>
    </w:tblStylePr>
    <w:tblStylePr w:type="lastCol">
      <w:tblPr/>
      <w:tcPr>
        <w:tcBorders>
          <w:top w:val="nil"/>
          <w:left w:val="single" w:sz="8" w:space="0" w:color="42BA9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top w:val="nil"/>
          <w:bottom w:val="nil"/>
          <w:insideH w:val="nil"/>
          <w:insideV w:val="nil"/>
        </w:tcBorders>
        <w:shd w:val="clear" w:color="auto" w:fill="CFEE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rPr>
        <w:sz w:val="24"/>
        <w:szCs w:val="24"/>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tblPr/>
      <w:tcPr>
        <w:tcBorders>
          <w:top w:val="single" w:sz="8" w:space="0" w:color="3E885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E8853" w:themeColor="accent5"/>
          <w:insideH w:val="nil"/>
          <w:insideV w:val="nil"/>
        </w:tcBorders>
        <w:shd w:val="clear" w:color="auto" w:fill="FFFFFF" w:themeFill="background1"/>
      </w:tcPr>
    </w:tblStylePr>
    <w:tblStylePr w:type="lastCol">
      <w:tblPr/>
      <w:tcPr>
        <w:tcBorders>
          <w:top w:val="nil"/>
          <w:left w:val="single" w:sz="8" w:space="0" w:color="3E88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top w:val="nil"/>
          <w:bottom w:val="nil"/>
          <w:insideH w:val="nil"/>
          <w:insideV w:val="nil"/>
        </w:tcBorders>
        <w:shd w:val="clear" w:color="auto" w:fill="C9E6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rPr>
        <w:sz w:val="24"/>
        <w:szCs w:val="24"/>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tblPr/>
      <w:tcPr>
        <w:tcBorders>
          <w:top w:val="single" w:sz="8" w:space="0" w:color="62A39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A39F" w:themeColor="accent6"/>
          <w:insideH w:val="nil"/>
          <w:insideV w:val="nil"/>
        </w:tcBorders>
        <w:shd w:val="clear" w:color="auto" w:fill="FFFFFF" w:themeFill="background1"/>
      </w:tcPr>
    </w:tblStylePr>
    <w:tblStylePr w:type="lastCol">
      <w:tblPr/>
      <w:tcPr>
        <w:tcBorders>
          <w:top w:val="nil"/>
          <w:left w:val="single" w:sz="8" w:space="0" w:color="62A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top w:val="nil"/>
          <w:bottom w:val="nil"/>
          <w:insideH w:val="nil"/>
          <w:insideV w:val="nil"/>
        </w:tcBorders>
        <w:shd w:val="clear" w:color="auto" w:fill="D8E8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insideV w:val="single" w:sz="8" w:space="0" w:color="54C1EA" w:themeColor="accent1" w:themeTint="BF"/>
      </w:tblBorders>
    </w:tblPr>
    <w:tcPr>
      <w:shd w:val="clear" w:color="auto" w:fill="C6EAF8" w:themeFill="accent1" w:themeFillTint="3F"/>
    </w:tcPr>
    <w:tblStylePr w:type="firstRow">
      <w:rPr>
        <w:b/>
        <w:bCs/>
      </w:rPr>
    </w:tblStylePr>
    <w:tblStylePr w:type="lastRow">
      <w:rPr>
        <w:b/>
        <w:bCs/>
      </w:rPr>
      <w:tblPr/>
      <w:tcPr>
        <w:tcBorders>
          <w:top w:val="single" w:sz="18" w:space="0" w:color="54C1EA" w:themeColor="accent1" w:themeTint="BF"/>
        </w:tcBorders>
      </w:tcPr>
    </w:tblStylePr>
    <w:tblStylePr w:type="firstCol">
      <w:rPr>
        <w:b/>
        <w:bCs/>
      </w:rPr>
    </w:tblStylePr>
    <w:tblStylePr w:type="lastCol">
      <w:rPr>
        <w:b/>
        <w:bCs/>
      </w:r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insideV w:val="single" w:sz="8" w:space="0" w:color="52A3DE" w:themeColor="accent2" w:themeTint="BF"/>
      </w:tblBorders>
    </w:tblPr>
    <w:tcPr>
      <w:shd w:val="clear" w:color="auto" w:fill="C5E0F4" w:themeFill="accent2" w:themeFillTint="3F"/>
    </w:tcPr>
    <w:tblStylePr w:type="firstRow">
      <w:rPr>
        <w:b/>
        <w:bCs/>
      </w:rPr>
    </w:tblStylePr>
    <w:tblStylePr w:type="lastRow">
      <w:rPr>
        <w:b/>
        <w:bCs/>
      </w:rPr>
      <w:tblPr/>
      <w:tcPr>
        <w:tcBorders>
          <w:top w:val="single" w:sz="18" w:space="0" w:color="52A3DE" w:themeColor="accent2" w:themeTint="BF"/>
        </w:tcBorders>
      </w:tcPr>
    </w:tblStylePr>
    <w:tblStylePr w:type="firstCol">
      <w:rPr>
        <w:b/>
        <w:bCs/>
      </w:rPr>
    </w:tblStylePr>
    <w:tblStylePr w:type="lastCol">
      <w:rPr>
        <w:b/>
        <w:bCs/>
      </w:r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insideV w:val="single" w:sz="8" w:space="0" w:color="5CDAE1" w:themeColor="accent3" w:themeTint="BF"/>
      </w:tblBorders>
    </w:tblPr>
    <w:tcPr>
      <w:shd w:val="clear" w:color="auto" w:fill="C9F2F5" w:themeFill="accent3" w:themeFillTint="3F"/>
    </w:tcPr>
    <w:tblStylePr w:type="firstRow">
      <w:rPr>
        <w:b/>
        <w:bCs/>
      </w:rPr>
    </w:tblStylePr>
    <w:tblStylePr w:type="lastRow">
      <w:rPr>
        <w:b/>
        <w:bCs/>
      </w:rPr>
      <w:tblPr/>
      <w:tcPr>
        <w:tcBorders>
          <w:top w:val="single" w:sz="18" w:space="0" w:color="5CDAE1" w:themeColor="accent3" w:themeTint="BF"/>
        </w:tcBorders>
      </w:tcPr>
    </w:tblStylePr>
    <w:tblStylePr w:type="firstCol">
      <w:rPr>
        <w:b/>
        <w:bCs/>
      </w:rPr>
    </w:tblStylePr>
    <w:tblStylePr w:type="lastCol">
      <w:rPr>
        <w:b/>
        <w:bCs/>
      </w:r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insideV w:val="single" w:sz="8" w:space="0" w:color="70CCB1" w:themeColor="accent4" w:themeTint="BF"/>
      </w:tblBorders>
    </w:tblPr>
    <w:tcPr>
      <w:shd w:val="clear" w:color="auto" w:fill="CFEEE5" w:themeFill="accent4" w:themeFillTint="3F"/>
    </w:tcPr>
    <w:tblStylePr w:type="firstRow">
      <w:rPr>
        <w:b/>
        <w:bCs/>
      </w:rPr>
    </w:tblStylePr>
    <w:tblStylePr w:type="lastRow">
      <w:rPr>
        <w:b/>
        <w:bCs/>
      </w:rPr>
      <w:tblPr/>
      <w:tcPr>
        <w:tcBorders>
          <w:top w:val="single" w:sz="18" w:space="0" w:color="70CCB1" w:themeColor="accent4" w:themeTint="BF"/>
        </w:tcBorders>
      </w:tcPr>
    </w:tblStylePr>
    <w:tblStylePr w:type="firstCol">
      <w:rPr>
        <w:b/>
        <w:bCs/>
      </w:rPr>
    </w:tblStylePr>
    <w:tblStylePr w:type="lastCol">
      <w:rPr>
        <w:b/>
        <w:bCs/>
      </w:r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insideV w:val="single" w:sz="8" w:space="0" w:color="5EB576" w:themeColor="accent5" w:themeTint="BF"/>
      </w:tblBorders>
    </w:tblPr>
    <w:tcPr>
      <w:shd w:val="clear" w:color="auto" w:fill="C9E6D2" w:themeFill="accent5" w:themeFillTint="3F"/>
    </w:tcPr>
    <w:tblStylePr w:type="firstRow">
      <w:rPr>
        <w:b/>
        <w:bCs/>
      </w:rPr>
    </w:tblStylePr>
    <w:tblStylePr w:type="lastRow">
      <w:rPr>
        <w:b/>
        <w:bCs/>
      </w:rPr>
      <w:tblPr/>
      <w:tcPr>
        <w:tcBorders>
          <w:top w:val="single" w:sz="18" w:space="0" w:color="5EB576" w:themeColor="accent5" w:themeTint="BF"/>
        </w:tcBorders>
      </w:tcPr>
    </w:tblStylePr>
    <w:tblStylePr w:type="firstCol">
      <w:rPr>
        <w:b/>
        <w:bCs/>
      </w:rPr>
    </w:tblStylePr>
    <w:tblStylePr w:type="lastCol">
      <w:rPr>
        <w:b/>
        <w:bCs/>
      </w:r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insideV w:val="single" w:sz="8" w:space="0" w:color="89BAB7" w:themeColor="accent6" w:themeTint="BF"/>
      </w:tblBorders>
    </w:tblPr>
    <w:tcPr>
      <w:shd w:val="clear" w:color="auto" w:fill="D8E8E7" w:themeFill="accent6" w:themeFillTint="3F"/>
    </w:tcPr>
    <w:tblStylePr w:type="firstRow">
      <w:rPr>
        <w:b/>
        <w:bCs/>
      </w:rPr>
    </w:tblStylePr>
    <w:tblStylePr w:type="lastRow">
      <w:rPr>
        <w:b/>
        <w:bCs/>
      </w:rPr>
      <w:tblPr/>
      <w:tcPr>
        <w:tcBorders>
          <w:top w:val="single" w:sz="18" w:space="0" w:color="89BAB7" w:themeColor="accent6" w:themeTint="BF"/>
        </w:tcBorders>
      </w:tcPr>
    </w:tblStylePr>
    <w:tblStylePr w:type="firstCol">
      <w:rPr>
        <w:b/>
        <w:bCs/>
      </w:rPr>
    </w:tblStylePr>
    <w:tblStylePr w:type="lastCol">
      <w:rPr>
        <w:b/>
        <w:bCs/>
      </w:r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cPr>
      <w:shd w:val="clear" w:color="auto" w:fill="C6EAF8" w:themeFill="accent1" w:themeFillTint="3F"/>
    </w:tcPr>
    <w:tblStylePr w:type="firstRow">
      <w:rPr>
        <w:b/>
        <w:bCs/>
        <w:color w:val="000000" w:themeColor="text1"/>
      </w:rPr>
      <w:tblPr/>
      <w:tcPr>
        <w:shd w:val="clear" w:color="auto" w:fill="E8F6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EEF9" w:themeFill="accent1" w:themeFillTint="33"/>
      </w:tcPr>
    </w:tblStylePr>
    <w:tblStylePr w:type="band1Vert">
      <w:tblPr/>
      <w:tcPr>
        <w:shd w:val="clear" w:color="auto" w:fill="8DD5F1" w:themeFill="accent1" w:themeFillTint="7F"/>
      </w:tcPr>
    </w:tblStylePr>
    <w:tblStylePr w:type="band1Horz">
      <w:tblPr/>
      <w:tcPr>
        <w:tcBorders>
          <w:insideH w:val="single" w:sz="6" w:space="0" w:color="1CADE4" w:themeColor="accent1"/>
          <w:insideV w:val="single" w:sz="6" w:space="0" w:color="1CADE4" w:themeColor="accent1"/>
        </w:tcBorders>
        <w:shd w:val="clear" w:color="auto" w:fill="8DD5F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cPr>
      <w:shd w:val="clear" w:color="auto" w:fill="C5E0F4" w:themeFill="accent2" w:themeFillTint="3F"/>
    </w:tcPr>
    <w:tblStylePr w:type="firstRow">
      <w:rPr>
        <w:b/>
        <w:bCs/>
        <w:color w:val="000000" w:themeColor="text1"/>
      </w:rPr>
      <w:tblPr/>
      <w:tcPr>
        <w:shd w:val="clear" w:color="auto" w:fill="E8F2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2" w:themeFillTint="33"/>
      </w:tcPr>
    </w:tblStylePr>
    <w:tblStylePr w:type="band1Vert">
      <w:tblPr/>
      <w:tcPr>
        <w:shd w:val="clear" w:color="auto" w:fill="8CC2E9" w:themeFill="accent2" w:themeFillTint="7F"/>
      </w:tcPr>
    </w:tblStylePr>
    <w:tblStylePr w:type="band1Horz">
      <w:tblPr/>
      <w:tcPr>
        <w:tcBorders>
          <w:insideH w:val="single" w:sz="6" w:space="0" w:color="2683C6" w:themeColor="accent2"/>
          <w:insideV w:val="single" w:sz="6" w:space="0" w:color="2683C6" w:themeColor="accent2"/>
        </w:tcBorders>
        <w:shd w:val="clear" w:color="auto" w:fill="8CC2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cPr>
      <w:shd w:val="clear" w:color="auto" w:fill="C9F2F5" w:themeFill="accent3" w:themeFillTint="3F"/>
    </w:tcPr>
    <w:tblStylePr w:type="firstRow">
      <w:rPr>
        <w:b/>
        <w:bCs/>
        <w:color w:val="000000" w:themeColor="text1"/>
      </w:rPr>
      <w:tblPr/>
      <w:tcPr>
        <w:shd w:val="clear" w:color="auto" w:fill="E9FA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5F7" w:themeFill="accent3" w:themeFillTint="33"/>
      </w:tcPr>
    </w:tblStylePr>
    <w:tblStylePr w:type="band1Vert">
      <w:tblPr/>
      <w:tcPr>
        <w:shd w:val="clear" w:color="auto" w:fill="92E6EB" w:themeFill="accent3" w:themeFillTint="7F"/>
      </w:tcPr>
    </w:tblStylePr>
    <w:tblStylePr w:type="band1Horz">
      <w:tblPr/>
      <w:tcPr>
        <w:tcBorders>
          <w:insideH w:val="single" w:sz="6" w:space="0" w:color="27CED7" w:themeColor="accent3"/>
          <w:insideV w:val="single" w:sz="6" w:space="0" w:color="27CED7" w:themeColor="accent3"/>
        </w:tcBorders>
        <w:shd w:val="clear" w:color="auto" w:fill="92E6E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cPr>
      <w:shd w:val="clear" w:color="auto" w:fill="CFEEE5" w:themeFill="accent4" w:themeFillTint="3F"/>
    </w:tcPr>
    <w:tblStylePr w:type="firstRow">
      <w:rPr>
        <w:b/>
        <w:bCs/>
        <w:color w:val="000000" w:themeColor="text1"/>
      </w:rPr>
      <w:tblPr/>
      <w:tcPr>
        <w:shd w:val="clear" w:color="auto" w:fill="ECF8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1EA" w:themeFill="accent4" w:themeFillTint="33"/>
      </w:tcPr>
    </w:tblStylePr>
    <w:tblStylePr w:type="band1Vert">
      <w:tblPr/>
      <w:tcPr>
        <w:shd w:val="clear" w:color="auto" w:fill="A0DDCB" w:themeFill="accent4" w:themeFillTint="7F"/>
      </w:tcPr>
    </w:tblStylePr>
    <w:tblStylePr w:type="band1Horz">
      <w:tblPr/>
      <w:tcPr>
        <w:tcBorders>
          <w:insideH w:val="single" w:sz="6" w:space="0" w:color="42BA97" w:themeColor="accent4"/>
          <w:insideV w:val="single" w:sz="6" w:space="0" w:color="42BA97" w:themeColor="accent4"/>
        </w:tcBorders>
        <w:shd w:val="clear" w:color="auto" w:fill="A0DD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cPr>
      <w:shd w:val="clear" w:color="auto" w:fill="C9E6D2" w:themeFill="accent5" w:themeFillTint="3F"/>
    </w:tcPr>
    <w:tblStylePr w:type="firstRow">
      <w:rPr>
        <w:b/>
        <w:bCs/>
        <w:color w:val="000000" w:themeColor="text1"/>
      </w:rPr>
      <w:tblPr/>
      <w:tcPr>
        <w:shd w:val="clear" w:color="auto" w:fill="E9F5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BDA" w:themeFill="accent5" w:themeFillTint="33"/>
      </w:tcPr>
    </w:tblStylePr>
    <w:tblStylePr w:type="band1Vert">
      <w:tblPr/>
      <w:tcPr>
        <w:shd w:val="clear" w:color="auto" w:fill="94CEA4" w:themeFill="accent5" w:themeFillTint="7F"/>
      </w:tcPr>
    </w:tblStylePr>
    <w:tblStylePr w:type="band1Horz">
      <w:tblPr/>
      <w:tcPr>
        <w:tcBorders>
          <w:insideH w:val="single" w:sz="6" w:space="0" w:color="3E8853" w:themeColor="accent5"/>
          <w:insideV w:val="single" w:sz="6" w:space="0" w:color="3E8853" w:themeColor="accent5"/>
        </w:tcBorders>
        <w:shd w:val="clear" w:color="auto" w:fill="94CE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cPr>
      <w:shd w:val="clear" w:color="auto" w:fill="D8E8E7" w:themeFill="accent6" w:themeFillTint="3F"/>
    </w:tcPr>
    <w:tblStylePr w:type="firstRow">
      <w:rPr>
        <w:b/>
        <w:bCs/>
        <w:color w:val="000000" w:themeColor="text1"/>
      </w:rPr>
      <w:tblPr/>
      <w:tcPr>
        <w:shd w:val="clear" w:color="auto" w:fill="EFF6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CEB" w:themeFill="accent6" w:themeFillTint="33"/>
      </w:tcPr>
    </w:tblStylePr>
    <w:tblStylePr w:type="band1Vert">
      <w:tblPr/>
      <w:tcPr>
        <w:shd w:val="clear" w:color="auto" w:fill="B0D1CF" w:themeFill="accent6" w:themeFillTint="7F"/>
      </w:tcPr>
    </w:tblStylePr>
    <w:tblStylePr w:type="band1Horz">
      <w:tblPr/>
      <w:tcPr>
        <w:tcBorders>
          <w:insideH w:val="single" w:sz="6" w:space="0" w:color="62A39F" w:themeColor="accent6"/>
          <w:insideV w:val="single" w:sz="6" w:space="0" w:color="62A39F" w:themeColor="accent6"/>
        </w:tcBorders>
        <w:shd w:val="clear" w:color="auto" w:fill="B0D1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ADE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ADE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F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2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CE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CE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E6E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E6E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E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BA9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BA9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D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D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E6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88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88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E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EA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8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A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A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D1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D1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CADE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57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481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481AB" w:themeFill="accent1" w:themeFillShade="BF"/>
      </w:tcPr>
    </w:tblStylePr>
    <w:tblStylePr w:type="band1Vert">
      <w:tblPr/>
      <w:tcPr>
        <w:tcBorders>
          <w:top w:val="nil"/>
          <w:left w:val="nil"/>
          <w:bottom w:val="nil"/>
          <w:right w:val="nil"/>
          <w:insideH w:val="nil"/>
          <w:insideV w:val="nil"/>
        </w:tcBorders>
        <w:shd w:val="clear" w:color="auto" w:fill="1481AB" w:themeFill="accent1" w:themeFillShade="BF"/>
      </w:tcPr>
    </w:tblStylePr>
    <w:tblStylePr w:type="band1Horz">
      <w:tblPr/>
      <w:tcPr>
        <w:tcBorders>
          <w:top w:val="nil"/>
          <w:left w:val="nil"/>
          <w:bottom w:val="nil"/>
          <w:right w:val="nil"/>
          <w:insideH w:val="nil"/>
          <w:insideV w:val="nil"/>
        </w:tcBorders>
        <w:shd w:val="clear" w:color="auto" w:fill="1481AB"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2683C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2" w:themeFillShade="BF"/>
      </w:tcPr>
    </w:tblStylePr>
    <w:tblStylePr w:type="band1Vert">
      <w:tblPr/>
      <w:tcPr>
        <w:tcBorders>
          <w:top w:val="nil"/>
          <w:left w:val="nil"/>
          <w:bottom w:val="nil"/>
          <w:right w:val="nil"/>
          <w:insideH w:val="nil"/>
          <w:insideV w:val="nil"/>
        </w:tcBorders>
        <w:shd w:val="clear" w:color="auto" w:fill="1C6194" w:themeFill="accent2" w:themeFillShade="BF"/>
      </w:tcPr>
    </w:tblStylePr>
    <w:tblStylePr w:type="band1Horz">
      <w:tblPr/>
      <w:tcPr>
        <w:tcBorders>
          <w:top w:val="nil"/>
          <w:left w:val="nil"/>
          <w:bottom w:val="nil"/>
          <w:right w:val="nil"/>
          <w:insideH w:val="nil"/>
          <w:insideV w:val="nil"/>
        </w:tcBorders>
        <w:shd w:val="clear" w:color="auto" w:fill="1C619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7CE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666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D99A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D99A0" w:themeFill="accent3" w:themeFillShade="BF"/>
      </w:tcPr>
    </w:tblStylePr>
    <w:tblStylePr w:type="band1Vert">
      <w:tblPr/>
      <w:tcPr>
        <w:tcBorders>
          <w:top w:val="nil"/>
          <w:left w:val="nil"/>
          <w:bottom w:val="nil"/>
          <w:right w:val="nil"/>
          <w:insideH w:val="nil"/>
          <w:insideV w:val="nil"/>
        </w:tcBorders>
        <w:shd w:val="clear" w:color="auto" w:fill="1D99A0" w:themeFill="accent3" w:themeFillShade="BF"/>
      </w:tcPr>
    </w:tblStylePr>
    <w:tblStylePr w:type="band1Horz">
      <w:tblPr/>
      <w:tcPr>
        <w:tcBorders>
          <w:top w:val="nil"/>
          <w:left w:val="nil"/>
          <w:bottom w:val="nil"/>
          <w:right w:val="nil"/>
          <w:insideH w:val="nil"/>
          <w:insideV w:val="nil"/>
        </w:tcBorders>
        <w:shd w:val="clear" w:color="auto" w:fill="1D99A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42BA9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18B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18B70" w:themeFill="accent4" w:themeFillShade="BF"/>
      </w:tcPr>
    </w:tblStylePr>
    <w:tblStylePr w:type="band1Vert">
      <w:tblPr/>
      <w:tcPr>
        <w:tcBorders>
          <w:top w:val="nil"/>
          <w:left w:val="nil"/>
          <w:bottom w:val="nil"/>
          <w:right w:val="nil"/>
          <w:insideH w:val="nil"/>
          <w:insideV w:val="nil"/>
        </w:tcBorders>
        <w:shd w:val="clear" w:color="auto" w:fill="318B70" w:themeFill="accent4" w:themeFillShade="BF"/>
      </w:tcPr>
    </w:tblStylePr>
    <w:tblStylePr w:type="band1Horz">
      <w:tblPr/>
      <w:tcPr>
        <w:tcBorders>
          <w:top w:val="nil"/>
          <w:left w:val="nil"/>
          <w:bottom w:val="nil"/>
          <w:right w:val="nil"/>
          <w:insideH w:val="nil"/>
          <w:insideV w:val="nil"/>
        </w:tcBorders>
        <w:shd w:val="clear" w:color="auto" w:fill="318B7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3E88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432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653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653E" w:themeFill="accent5" w:themeFillShade="BF"/>
      </w:tcPr>
    </w:tblStylePr>
    <w:tblStylePr w:type="band1Vert">
      <w:tblPr/>
      <w:tcPr>
        <w:tcBorders>
          <w:top w:val="nil"/>
          <w:left w:val="nil"/>
          <w:bottom w:val="nil"/>
          <w:right w:val="nil"/>
          <w:insideH w:val="nil"/>
          <w:insideV w:val="nil"/>
        </w:tcBorders>
        <w:shd w:val="clear" w:color="auto" w:fill="2E653E" w:themeFill="accent5" w:themeFillShade="BF"/>
      </w:tcPr>
    </w:tblStylePr>
    <w:tblStylePr w:type="band1Horz">
      <w:tblPr/>
      <w:tcPr>
        <w:tcBorders>
          <w:top w:val="nil"/>
          <w:left w:val="nil"/>
          <w:bottom w:val="nil"/>
          <w:right w:val="nil"/>
          <w:insideH w:val="nil"/>
          <w:insideV w:val="nil"/>
        </w:tcBorders>
        <w:shd w:val="clear" w:color="auto" w:fill="2E653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62A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514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87B7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87B77" w:themeFill="accent6" w:themeFillShade="BF"/>
      </w:tcPr>
    </w:tblStylePr>
    <w:tblStylePr w:type="band1Vert">
      <w:tblPr/>
      <w:tcPr>
        <w:tcBorders>
          <w:top w:val="nil"/>
          <w:left w:val="nil"/>
          <w:bottom w:val="nil"/>
          <w:right w:val="nil"/>
          <w:insideH w:val="nil"/>
          <w:insideV w:val="nil"/>
        </w:tcBorders>
        <w:shd w:val="clear" w:color="auto" w:fill="487B77" w:themeFill="accent6" w:themeFillShade="BF"/>
      </w:tcPr>
    </w:tblStylePr>
    <w:tblStylePr w:type="band1Horz">
      <w:tblPr/>
      <w:tcPr>
        <w:tcBorders>
          <w:top w:val="nil"/>
          <w:left w:val="nil"/>
          <w:bottom w:val="nil"/>
          <w:right w:val="nil"/>
          <w:insideH w:val="nil"/>
          <w:insideV w:val="nil"/>
        </w:tcBorders>
        <w:shd w:val="clear" w:color="auto" w:fill="487B77"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1CADE4" w:themeColor="accent1"/>
        <w:bottom w:val="single" w:sz="4" w:space="0" w:color="1CADE4" w:themeColor="accent1"/>
        <w:right w:val="single" w:sz="4" w:space="0" w:color="1CADE4" w:themeColor="accent1"/>
        <w:insideH w:val="single" w:sz="4" w:space="0" w:color="FFFFFF" w:themeColor="background1"/>
        <w:insideV w:val="single" w:sz="4" w:space="0" w:color="FFFFFF" w:themeColor="background1"/>
      </w:tblBorders>
    </w:tblPr>
    <w:tcPr>
      <w:shd w:val="clear" w:color="auto" w:fill="E8F6FC" w:themeFill="accen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6788" w:themeFill="accent1" w:themeFillShade="99"/>
      </w:tcPr>
    </w:tblStylePr>
    <w:tblStylePr w:type="firstCol">
      <w:rPr>
        <w:color w:val="FFFFFF" w:themeColor="background1"/>
      </w:rPr>
      <w:tblPr/>
      <w:tcPr>
        <w:tcBorders>
          <w:top w:val="nil"/>
          <w:left w:val="nil"/>
          <w:bottom w:val="nil"/>
          <w:right w:val="nil"/>
          <w:insideH w:val="single" w:sz="4" w:space="0" w:color="106788" w:themeColor="accent1" w:themeShade="99"/>
          <w:insideV w:val="nil"/>
        </w:tcBorders>
        <w:shd w:val="clear" w:color="auto" w:fill="10678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6788" w:themeFill="accent1" w:themeFillShade="99"/>
      </w:tcPr>
    </w:tblStylePr>
    <w:tblStylePr w:type="band1Vert">
      <w:tblPr/>
      <w:tcPr>
        <w:shd w:val="clear" w:color="auto" w:fill="A4DDF4" w:themeFill="accent1" w:themeFillTint="66"/>
      </w:tcPr>
    </w:tblStylePr>
    <w:tblStylePr w:type="band1Horz">
      <w:tblPr/>
      <w:tcPr>
        <w:shd w:val="clear" w:color="auto" w:fill="8DD5F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2683C6" w:themeColor="accent2"/>
        <w:bottom w:val="single" w:sz="4" w:space="0" w:color="2683C6" w:themeColor="accent2"/>
        <w:right w:val="single" w:sz="4" w:space="0" w:color="2683C6" w:themeColor="accent2"/>
        <w:insideH w:val="single" w:sz="4" w:space="0" w:color="FFFFFF" w:themeColor="background1"/>
        <w:insideV w:val="single" w:sz="4" w:space="0" w:color="FFFFFF" w:themeColor="background1"/>
      </w:tblBorders>
    </w:tblPr>
    <w:tcPr>
      <w:shd w:val="clear" w:color="auto" w:fill="E8F2FA" w:themeFill="accent2"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2" w:themeFillShade="99"/>
      </w:tcPr>
    </w:tblStylePr>
    <w:tblStylePr w:type="firstCol">
      <w:rPr>
        <w:color w:val="FFFFFF" w:themeColor="background1"/>
      </w:rPr>
      <w:tblPr/>
      <w:tcPr>
        <w:tcBorders>
          <w:top w:val="nil"/>
          <w:left w:val="nil"/>
          <w:bottom w:val="nil"/>
          <w:right w:val="nil"/>
          <w:insideH w:val="single" w:sz="4" w:space="0" w:color="164E76" w:themeColor="accent2" w:themeShade="99"/>
          <w:insideV w:val="nil"/>
        </w:tcBorders>
        <w:shd w:val="clear" w:color="auto" w:fill="164E7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2" w:themeFillShade="99"/>
      </w:tcPr>
    </w:tblStylePr>
    <w:tblStylePr w:type="band1Vert">
      <w:tblPr/>
      <w:tcPr>
        <w:shd w:val="clear" w:color="auto" w:fill="A3CEED" w:themeFill="accent2" w:themeFillTint="66"/>
      </w:tcPr>
    </w:tblStylePr>
    <w:tblStylePr w:type="band1Horz">
      <w:tblPr/>
      <w:tcPr>
        <w:shd w:val="clear" w:color="auto" w:fill="8CC2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42BA97" w:themeColor="accent4"/>
        <w:left w:val="single" w:sz="4" w:space="0" w:color="27CED7" w:themeColor="accent3"/>
        <w:bottom w:val="single" w:sz="4" w:space="0" w:color="27CED7" w:themeColor="accent3"/>
        <w:right w:val="single" w:sz="4" w:space="0" w:color="27CED7" w:themeColor="accent3"/>
        <w:insideH w:val="single" w:sz="4" w:space="0" w:color="FFFFFF" w:themeColor="background1"/>
        <w:insideV w:val="single" w:sz="4" w:space="0" w:color="FFFFFF" w:themeColor="background1"/>
      </w:tblBorders>
    </w:tblPr>
    <w:tcPr>
      <w:shd w:val="clear" w:color="auto" w:fill="E9FAFB" w:themeFill="accent3" w:themeFillTint="19"/>
    </w:tcPr>
    <w:tblStylePr w:type="firstRow">
      <w:rPr>
        <w:b/>
        <w:bCs/>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7B80" w:themeFill="accent3" w:themeFillShade="99"/>
      </w:tcPr>
    </w:tblStylePr>
    <w:tblStylePr w:type="firstCol">
      <w:rPr>
        <w:color w:val="FFFFFF" w:themeColor="background1"/>
      </w:rPr>
      <w:tblPr/>
      <w:tcPr>
        <w:tcBorders>
          <w:top w:val="nil"/>
          <w:left w:val="nil"/>
          <w:bottom w:val="nil"/>
          <w:right w:val="nil"/>
          <w:insideH w:val="single" w:sz="4" w:space="0" w:color="177B80" w:themeColor="accent3" w:themeShade="99"/>
          <w:insideV w:val="nil"/>
        </w:tcBorders>
        <w:shd w:val="clear" w:color="auto" w:fill="177B8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77B80" w:themeFill="accent3" w:themeFillShade="99"/>
      </w:tcPr>
    </w:tblStylePr>
    <w:tblStylePr w:type="band1Vert">
      <w:tblPr/>
      <w:tcPr>
        <w:shd w:val="clear" w:color="auto" w:fill="A8EBEF" w:themeFill="accent3" w:themeFillTint="66"/>
      </w:tcPr>
    </w:tblStylePr>
    <w:tblStylePr w:type="band1Horz">
      <w:tblPr/>
      <w:tcPr>
        <w:shd w:val="clear" w:color="auto" w:fill="92E6EB"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7CED7" w:themeColor="accent3"/>
        <w:left w:val="single" w:sz="4" w:space="0" w:color="42BA97" w:themeColor="accent4"/>
        <w:bottom w:val="single" w:sz="4" w:space="0" w:color="42BA97" w:themeColor="accent4"/>
        <w:right w:val="single" w:sz="4" w:space="0" w:color="42BA97" w:themeColor="accent4"/>
        <w:insideH w:val="single" w:sz="4" w:space="0" w:color="FFFFFF" w:themeColor="background1"/>
        <w:insideV w:val="single" w:sz="4" w:space="0" w:color="FFFFFF" w:themeColor="background1"/>
      </w:tblBorders>
    </w:tblPr>
    <w:tcPr>
      <w:shd w:val="clear" w:color="auto" w:fill="ECF8F4" w:themeFill="accent4" w:themeFillTint="19"/>
    </w:tcPr>
    <w:tblStylePr w:type="firstRow">
      <w:rPr>
        <w:b/>
        <w:bCs/>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F5A" w:themeFill="accent4" w:themeFillShade="99"/>
      </w:tcPr>
    </w:tblStylePr>
    <w:tblStylePr w:type="firstCol">
      <w:rPr>
        <w:color w:val="FFFFFF" w:themeColor="background1"/>
      </w:rPr>
      <w:tblPr/>
      <w:tcPr>
        <w:tcBorders>
          <w:top w:val="nil"/>
          <w:left w:val="nil"/>
          <w:bottom w:val="nil"/>
          <w:right w:val="nil"/>
          <w:insideH w:val="single" w:sz="4" w:space="0" w:color="276F5A" w:themeColor="accent4" w:themeShade="99"/>
          <w:insideV w:val="nil"/>
        </w:tcBorders>
        <w:shd w:val="clear" w:color="auto" w:fill="276F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6F5A" w:themeFill="accent4" w:themeFillShade="99"/>
      </w:tcPr>
    </w:tblStylePr>
    <w:tblStylePr w:type="band1Vert">
      <w:tblPr/>
      <w:tcPr>
        <w:shd w:val="clear" w:color="auto" w:fill="B2E4D5" w:themeFill="accent4" w:themeFillTint="66"/>
      </w:tcPr>
    </w:tblStylePr>
    <w:tblStylePr w:type="band1Horz">
      <w:tblPr/>
      <w:tcPr>
        <w:shd w:val="clear" w:color="auto" w:fill="A0DDC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62A39F" w:themeColor="accent6"/>
        <w:left w:val="single" w:sz="4" w:space="0" w:color="3E8853" w:themeColor="accent5"/>
        <w:bottom w:val="single" w:sz="4" w:space="0" w:color="3E8853" w:themeColor="accent5"/>
        <w:right w:val="single" w:sz="4" w:space="0" w:color="3E8853" w:themeColor="accent5"/>
        <w:insideH w:val="single" w:sz="4" w:space="0" w:color="FFFFFF" w:themeColor="background1"/>
        <w:insideV w:val="single" w:sz="4" w:space="0" w:color="FFFFFF" w:themeColor="background1"/>
      </w:tblBorders>
    </w:tblPr>
    <w:tcPr>
      <w:shd w:val="clear" w:color="auto" w:fill="E9F5ED" w:themeFill="accent5" w:themeFillTint="19"/>
    </w:tcPr>
    <w:tblStylePr w:type="firstRow">
      <w:rPr>
        <w:b/>
        <w:bCs/>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131" w:themeFill="accent5" w:themeFillShade="99"/>
      </w:tcPr>
    </w:tblStylePr>
    <w:tblStylePr w:type="firstCol">
      <w:rPr>
        <w:color w:val="FFFFFF" w:themeColor="background1"/>
      </w:rPr>
      <w:tblPr/>
      <w:tcPr>
        <w:tcBorders>
          <w:top w:val="nil"/>
          <w:left w:val="nil"/>
          <w:bottom w:val="nil"/>
          <w:right w:val="nil"/>
          <w:insideH w:val="single" w:sz="4" w:space="0" w:color="255131" w:themeColor="accent5" w:themeShade="99"/>
          <w:insideV w:val="nil"/>
        </w:tcBorders>
        <w:shd w:val="clear" w:color="auto" w:fill="25513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131" w:themeFill="accent5" w:themeFillShade="99"/>
      </w:tcPr>
    </w:tblStylePr>
    <w:tblStylePr w:type="band1Vert">
      <w:tblPr/>
      <w:tcPr>
        <w:shd w:val="clear" w:color="auto" w:fill="A9D7B6" w:themeFill="accent5" w:themeFillTint="66"/>
      </w:tcPr>
    </w:tblStylePr>
    <w:tblStylePr w:type="band1Horz">
      <w:tblPr/>
      <w:tcPr>
        <w:shd w:val="clear" w:color="auto" w:fill="94CE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3E8853" w:themeColor="accent5"/>
        <w:left w:val="single" w:sz="4" w:space="0" w:color="62A39F" w:themeColor="accent6"/>
        <w:bottom w:val="single" w:sz="4" w:space="0" w:color="62A39F" w:themeColor="accent6"/>
        <w:right w:val="single" w:sz="4" w:space="0" w:color="62A39F" w:themeColor="accent6"/>
        <w:insideH w:val="single" w:sz="4" w:space="0" w:color="FFFFFF" w:themeColor="background1"/>
        <w:insideV w:val="single" w:sz="4" w:space="0" w:color="FFFFFF" w:themeColor="background1"/>
      </w:tblBorders>
    </w:tblPr>
    <w:tcPr>
      <w:shd w:val="clear" w:color="auto" w:fill="EFF6F5" w:themeFill="accent6" w:themeFillTint="19"/>
    </w:tcPr>
    <w:tblStylePr w:type="firstRow">
      <w:rPr>
        <w:b/>
        <w:bCs/>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625F" w:themeFill="accent6" w:themeFillShade="99"/>
      </w:tcPr>
    </w:tblStylePr>
    <w:tblStylePr w:type="firstCol">
      <w:rPr>
        <w:color w:val="FFFFFF" w:themeColor="background1"/>
      </w:rPr>
      <w:tblPr/>
      <w:tcPr>
        <w:tcBorders>
          <w:top w:val="nil"/>
          <w:left w:val="nil"/>
          <w:bottom w:val="nil"/>
          <w:right w:val="nil"/>
          <w:insideH w:val="single" w:sz="4" w:space="0" w:color="39625F" w:themeColor="accent6" w:themeShade="99"/>
          <w:insideV w:val="nil"/>
        </w:tcBorders>
        <w:shd w:val="clear" w:color="auto" w:fill="3962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9625F" w:themeFill="accent6" w:themeFillShade="99"/>
      </w:tcPr>
    </w:tblStylePr>
    <w:tblStylePr w:type="band1Vert">
      <w:tblPr/>
      <w:tcPr>
        <w:shd w:val="clear" w:color="auto" w:fill="C0DAD8" w:themeFill="accent6" w:themeFillTint="66"/>
      </w:tcPr>
    </w:tblStylePr>
    <w:tblStylePr w:type="band1Horz">
      <w:tblPr/>
      <w:tcPr>
        <w:shd w:val="clear" w:color="auto" w:fill="B0D1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8F6FC" w:themeFill="accen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F8" w:themeFill="accent1" w:themeFillTint="3F"/>
      </w:tcPr>
    </w:tblStylePr>
    <w:tblStylePr w:type="band1Horz">
      <w:tblPr/>
      <w:tcPr>
        <w:shd w:val="clear" w:color="auto" w:fill="D1EEF9"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8F2FA" w:themeFill="accent2"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2" w:themeFillTint="3F"/>
      </w:tcPr>
    </w:tblStylePr>
    <w:tblStylePr w:type="band1Horz">
      <w:tblPr/>
      <w:tcPr>
        <w:shd w:val="clear" w:color="auto" w:fill="D0E6F6"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AFB" w:themeFill="accent3" w:themeFillTint="19"/>
    </w:tcPr>
    <w:tblStylePr w:type="firstRow">
      <w:rPr>
        <w:b/>
        <w:bCs/>
        <w:color w:val="FFFFFF" w:themeColor="background1"/>
      </w:rPr>
      <w:tblPr/>
      <w:tcPr>
        <w:tcBorders>
          <w:bottom w:val="single" w:sz="12" w:space="0" w:color="FFFFFF" w:themeColor="background1"/>
        </w:tcBorders>
        <w:shd w:val="clear" w:color="auto" w:fill="349478" w:themeFill="accent4" w:themeFillShade="CC"/>
      </w:tcPr>
    </w:tblStylePr>
    <w:tblStylePr w:type="lastRow">
      <w:rPr>
        <w:b/>
        <w:bCs/>
        <w:color w:val="3494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2F5" w:themeFill="accent3" w:themeFillTint="3F"/>
      </w:tcPr>
    </w:tblStylePr>
    <w:tblStylePr w:type="band1Horz">
      <w:tblPr/>
      <w:tcPr>
        <w:shd w:val="clear" w:color="auto" w:fill="D3F5F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9F5ED" w:themeFill="accent5" w:themeFillTint="19"/>
    </w:tcPr>
    <w:tblStylePr w:type="firstRow">
      <w:rPr>
        <w:b/>
        <w:bCs/>
        <w:color w:val="FFFFFF" w:themeColor="background1"/>
      </w:rPr>
      <w:tblPr/>
      <w:tcPr>
        <w:tcBorders>
          <w:bottom w:val="single" w:sz="12" w:space="0" w:color="FFFFFF" w:themeColor="background1"/>
        </w:tcBorders>
        <w:shd w:val="clear" w:color="auto" w:fill="4D8380" w:themeFill="accent6" w:themeFillShade="CC"/>
      </w:tcPr>
    </w:tblStylePr>
    <w:tblStylePr w:type="lastRow">
      <w:rPr>
        <w:b/>
        <w:bCs/>
        <w:color w:val="4D838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E6D2" w:themeFill="accent5" w:themeFillTint="3F"/>
      </w:tcPr>
    </w:tblStylePr>
    <w:tblStylePr w:type="band1Horz">
      <w:tblPr/>
      <w:tcPr>
        <w:shd w:val="clear" w:color="auto" w:fill="D3EBDA"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FF6F5" w:themeFill="accent6" w:themeFillTint="19"/>
    </w:tcPr>
    <w:tblStylePr w:type="firstRow">
      <w:rPr>
        <w:b/>
        <w:bCs/>
        <w:color w:val="FFFFFF" w:themeColor="background1"/>
      </w:rPr>
      <w:tblPr/>
      <w:tcPr>
        <w:tcBorders>
          <w:bottom w:val="single" w:sz="12" w:space="0" w:color="FFFFFF" w:themeColor="background1"/>
        </w:tcBorders>
        <w:shd w:val="clear" w:color="auto" w:fill="316C42" w:themeFill="accent5" w:themeFillShade="CC"/>
      </w:tcPr>
    </w:tblStylePr>
    <w:tblStylePr w:type="lastRow">
      <w:rPr>
        <w:b/>
        <w:bCs/>
        <w:color w:val="316C4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8E7" w:themeFill="accent6" w:themeFillTint="3F"/>
      </w:tcPr>
    </w:tblStylePr>
    <w:tblStylePr w:type="band1Horz">
      <w:tblPr/>
      <w:tcPr>
        <w:shd w:val="clear" w:color="auto" w:fill="DFEC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1EEF9" w:themeFill="accent1" w:themeFillTint="33"/>
    </w:tcPr>
    <w:tblStylePr w:type="firstRow">
      <w:rPr>
        <w:b/>
        <w:bCs/>
      </w:rPr>
      <w:tblPr/>
      <w:tcPr>
        <w:shd w:val="clear" w:color="auto" w:fill="A4DDF4" w:themeFill="accent1" w:themeFillTint="66"/>
      </w:tcPr>
    </w:tblStylePr>
    <w:tblStylePr w:type="lastRow">
      <w:rPr>
        <w:b/>
        <w:bCs/>
        <w:color w:val="000000" w:themeColor="text1"/>
      </w:rPr>
      <w:tblPr/>
      <w:tcPr>
        <w:shd w:val="clear" w:color="auto" w:fill="A4DDF4" w:themeFill="accent1" w:themeFillTint="66"/>
      </w:tcPr>
    </w:tblStylePr>
    <w:tblStylePr w:type="firstCol">
      <w:rPr>
        <w:color w:val="FFFFFF" w:themeColor="background1"/>
      </w:rPr>
      <w:tblPr/>
      <w:tcPr>
        <w:shd w:val="clear" w:color="auto" w:fill="1481AB" w:themeFill="accent1" w:themeFillShade="BF"/>
      </w:tcPr>
    </w:tblStylePr>
    <w:tblStylePr w:type="lastCol">
      <w:rPr>
        <w:color w:val="FFFFFF" w:themeColor="background1"/>
      </w:rPr>
      <w:tblPr/>
      <w:tcPr>
        <w:shd w:val="clear" w:color="auto" w:fill="1481AB" w:themeFill="accent1" w:themeFillShade="BF"/>
      </w:tc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2" w:themeFillTint="33"/>
    </w:tcPr>
    <w:tblStylePr w:type="firstRow">
      <w:rPr>
        <w:b/>
        <w:bCs/>
      </w:rPr>
      <w:tblPr/>
      <w:tcPr>
        <w:shd w:val="clear" w:color="auto" w:fill="A3CEED" w:themeFill="accent2" w:themeFillTint="66"/>
      </w:tcPr>
    </w:tblStylePr>
    <w:tblStylePr w:type="lastRow">
      <w:rPr>
        <w:b/>
        <w:bCs/>
        <w:color w:val="000000" w:themeColor="text1"/>
      </w:rPr>
      <w:tblPr/>
      <w:tcPr>
        <w:shd w:val="clear" w:color="auto" w:fill="A3CEED" w:themeFill="accent2" w:themeFillTint="66"/>
      </w:tcPr>
    </w:tblStylePr>
    <w:tblStylePr w:type="firstCol">
      <w:rPr>
        <w:color w:val="FFFFFF" w:themeColor="background1"/>
      </w:rPr>
      <w:tblPr/>
      <w:tcPr>
        <w:shd w:val="clear" w:color="auto" w:fill="1C6194" w:themeFill="accent2" w:themeFillShade="BF"/>
      </w:tcPr>
    </w:tblStylePr>
    <w:tblStylePr w:type="lastCol">
      <w:rPr>
        <w:color w:val="FFFFFF" w:themeColor="background1"/>
      </w:rPr>
      <w:tblPr/>
      <w:tcPr>
        <w:shd w:val="clear" w:color="auto" w:fill="1C6194" w:themeFill="accent2" w:themeFillShade="BF"/>
      </w:tc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F5F7" w:themeFill="accent3" w:themeFillTint="33"/>
    </w:tcPr>
    <w:tblStylePr w:type="firstRow">
      <w:rPr>
        <w:b/>
        <w:bCs/>
      </w:rPr>
      <w:tblPr/>
      <w:tcPr>
        <w:shd w:val="clear" w:color="auto" w:fill="A8EBEF" w:themeFill="accent3" w:themeFillTint="66"/>
      </w:tcPr>
    </w:tblStylePr>
    <w:tblStylePr w:type="lastRow">
      <w:rPr>
        <w:b/>
        <w:bCs/>
        <w:color w:val="000000" w:themeColor="text1"/>
      </w:rPr>
      <w:tblPr/>
      <w:tcPr>
        <w:shd w:val="clear" w:color="auto" w:fill="A8EBEF" w:themeFill="accent3" w:themeFillTint="66"/>
      </w:tcPr>
    </w:tblStylePr>
    <w:tblStylePr w:type="firstCol">
      <w:rPr>
        <w:color w:val="FFFFFF" w:themeColor="background1"/>
      </w:rPr>
      <w:tblPr/>
      <w:tcPr>
        <w:shd w:val="clear" w:color="auto" w:fill="1D99A0" w:themeFill="accent3" w:themeFillShade="BF"/>
      </w:tcPr>
    </w:tblStylePr>
    <w:tblStylePr w:type="lastCol">
      <w:rPr>
        <w:color w:val="FFFFFF" w:themeColor="background1"/>
      </w:rPr>
      <w:tblPr/>
      <w:tcPr>
        <w:shd w:val="clear" w:color="auto" w:fill="1D99A0" w:themeFill="accent3" w:themeFillShade="BF"/>
      </w:tc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8F1EA" w:themeFill="accent4" w:themeFillTint="33"/>
    </w:tcPr>
    <w:tblStylePr w:type="firstRow">
      <w:rPr>
        <w:b/>
        <w:bCs/>
      </w:rPr>
      <w:tblPr/>
      <w:tcPr>
        <w:shd w:val="clear" w:color="auto" w:fill="B2E4D5" w:themeFill="accent4" w:themeFillTint="66"/>
      </w:tcPr>
    </w:tblStylePr>
    <w:tblStylePr w:type="lastRow">
      <w:rPr>
        <w:b/>
        <w:bCs/>
        <w:color w:val="000000" w:themeColor="text1"/>
      </w:rPr>
      <w:tblPr/>
      <w:tcPr>
        <w:shd w:val="clear" w:color="auto" w:fill="B2E4D5" w:themeFill="accent4" w:themeFillTint="66"/>
      </w:tcPr>
    </w:tblStylePr>
    <w:tblStylePr w:type="firstCol">
      <w:rPr>
        <w:color w:val="FFFFFF" w:themeColor="background1"/>
      </w:rPr>
      <w:tblPr/>
      <w:tcPr>
        <w:shd w:val="clear" w:color="auto" w:fill="318B70" w:themeFill="accent4" w:themeFillShade="BF"/>
      </w:tcPr>
    </w:tblStylePr>
    <w:tblStylePr w:type="lastCol">
      <w:rPr>
        <w:color w:val="FFFFFF" w:themeColor="background1"/>
      </w:rPr>
      <w:tblPr/>
      <w:tcPr>
        <w:shd w:val="clear" w:color="auto" w:fill="318B70" w:themeFill="accent4" w:themeFillShade="BF"/>
      </w:tc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BDA" w:themeFill="accent5" w:themeFillTint="33"/>
    </w:tcPr>
    <w:tblStylePr w:type="firstRow">
      <w:rPr>
        <w:b/>
        <w:bCs/>
      </w:rPr>
      <w:tblPr/>
      <w:tcPr>
        <w:shd w:val="clear" w:color="auto" w:fill="A9D7B6" w:themeFill="accent5" w:themeFillTint="66"/>
      </w:tcPr>
    </w:tblStylePr>
    <w:tblStylePr w:type="lastRow">
      <w:rPr>
        <w:b/>
        <w:bCs/>
        <w:color w:val="000000" w:themeColor="text1"/>
      </w:rPr>
      <w:tblPr/>
      <w:tcPr>
        <w:shd w:val="clear" w:color="auto" w:fill="A9D7B6" w:themeFill="accent5" w:themeFillTint="66"/>
      </w:tcPr>
    </w:tblStylePr>
    <w:tblStylePr w:type="firstCol">
      <w:rPr>
        <w:color w:val="FFFFFF" w:themeColor="background1"/>
      </w:rPr>
      <w:tblPr/>
      <w:tcPr>
        <w:shd w:val="clear" w:color="auto" w:fill="2E653E" w:themeFill="accent5" w:themeFillShade="BF"/>
      </w:tcPr>
    </w:tblStylePr>
    <w:tblStylePr w:type="lastCol">
      <w:rPr>
        <w:color w:val="FFFFFF" w:themeColor="background1"/>
      </w:rPr>
      <w:tblPr/>
      <w:tcPr>
        <w:shd w:val="clear" w:color="auto" w:fill="2E653E" w:themeFill="accent5" w:themeFillShade="BF"/>
      </w:tc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CEB" w:themeFill="accent6" w:themeFillTint="33"/>
    </w:tcPr>
    <w:tblStylePr w:type="firstRow">
      <w:rPr>
        <w:b/>
        <w:bCs/>
      </w:rPr>
      <w:tblPr/>
      <w:tcPr>
        <w:shd w:val="clear" w:color="auto" w:fill="C0DAD8" w:themeFill="accent6" w:themeFillTint="66"/>
      </w:tcPr>
    </w:tblStylePr>
    <w:tblStylePr w:type="lastRow">
      <w:rPr>
        <w:b/>
        <w:bCs/>
        <w:color w:val="000000" w:themeColor="text1"/>
      </w:rPr>
      <w:tblPr/>
      <w:tcPr>
        <w:shd w:val="clear" w:color="auto" w:fill="C0DAD8" w:themeFill="accent6" w:themeFillTint="66"/>
      </w:tcPr>
    </w:tblStylePr>
    <w:tblStylePr w:type="firstCol">
      <w:rPr>
        <w:color w:val="FFFFFF" w:themeColor="background1"/>
      </w:rPr>
      <w:tblPr/>
      <w:tcPr>
        <w:shd w:val="clear" w:color="auto" w:fill="487B77" w:themeFill="accent6" w:themeFillShade="BF"/>
      </w:tcPr>
    </w:tblStylePr>
    <w:tblStylePr w:type="lastCol">
      <w:rPr>
        <w:color w:val="FFFFFF" w:themeColor="background1"/>
      </w:rPr>
      <w:tblPr/>
      <w:tcPr>
        <w:shd w:val="clear" w:color="auto" w:fill="487B77" w:themeFill="accent6" w:themeFillShade="BF"/>
      </w:tc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paragraph" w:styleId="TOC1">
    <w:name w:val="toc 1"/>
    <w:basedOn w:val="Normal"/>
    <w:next w:val="Normal"/>
    <w:autoRedefine/>
    <w:uiPriority w:val="39"/>
    <w:unhideWhenUsed/>
    <w:rsid w:val="00770357"/>
    <w:pPr>
      <w:spacing w:after="100"/>
    </w:pPr>
  </w:style>
  <w:style w:type="paragraph" w:styleId="TOC2">
    <w:name w:val="toc 2"/>
    <w:basedOn w:val="Normal"/>
    <w:next w:val="Normal"/>
    <w:autoRedefine/>
    <w:uiPriority w:val="39"/>
    <w:unhideWhenUsed/>
    <w:rsid w:val="00770357"/>
    <w:pPr>
      <w:spacing w:after="100"/>
      <w:ind w:left="220"/>
    </w:pPr>
  </w:style>
  <w:style w:type="character" w:styleId="Hyperlink">
    <w:name w:val="Hyperlink"/>
    <w:basedOn w:val="DefaultParagraphFont"/>
    <w:uiPriority w:val="99"/>
    <w:unhideWhenUsed/>
    <w:rsid w:val="00770357"/>
    <w:rPr>
      <w:color w:val="6B9F25" w:themeColor="hyperlink"/>
      <w:u w:val="single"/>
    </w:rPr>
  </w:style>
  <w:style w:type="paragraph" w:styleId="Subtitle">
    <w:name w:val="Subtitle"/>
    <w:basedOn w:val="Normal"/>
    <w:next w:val="Normal"/>
    <w:uiPriority w:val="11"/>
    <w:qFormat/>
    <w:pPr>
      <w:jc w:val="center"/>
    </w:pPr>
    <w:rPr>
      <w:color w:val="335B7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QTtkb3KBz71Mad0My2qZ2D14Q==">CgMxLjAyDmguMno5MzY2aHptdmtsMg5oLjhteHd1aDVjbXgzOTIOaC5xYTU3NDlxZTY3YnEyDmguamRqOWNvd3p3anJ5Mg5oLmJnMnZsM3VsNzhmbjIOaC5wbG1kbDhza2c4M2gyDWguaWM1amR3czRmcmYyDmgub3E4enJ6a3VxMjFrMg1oLmR3ZHo0OXYzaXdmMg5oLmdqYXNtOGpydHY0NTgAciExOF95cjdha1h1ajVDME1xVGg0WGpMX3NOYnpQZUZfTHU=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1764</Words>
  <Characters>9705</Characters>
  <Application>Microsoft Office Word</Application>
  <DocSecurity>0</DocSecurity>
  <Lines>80</Lines>
  <Paragraphs>22</Paragraphs>
  <ScaleCrop>false</ScaleCrop>
  <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NESTOR OCTAVIO CARVACHO DOTTE</cp:lastModifiedBy>
  <cp:revision>4</cp:revision>
  <dcterms:created xsi:type="dcterms:W3CDTF">2026-09-08T03:34:00Z</dcterms:created>
  <dcterms:modified xsi:type="dcterms:W3CDTF">2026-09-11T00:01:00Z</dcterms:modified>
</cp:coreProperties>
</file>