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y Verificación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encuestas colaboradores (colaborador)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Jefe de area (Nivel 3)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Gerente (Nivel 2)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administradores de página (Nivel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color w:val="cc0000"/>
          <w:sz w:val="28"/>
          <w:szCs w:val="28"/>
        </w:rPr>
      </w:pPr>
      <w:r w:rsidDel="00000000" w:rsidR="00000000" w:rsidRPr="00000000">
        <w:rPr>
          <w:color w:val="cc0000"/>
          <w:sz w:val="28"/>
          <w:szCs w:val="28"/>
          <w:rtl w:val="0"/>
        </w:rPr>
        <w:t xml:space="preserve">mejorar saturación de información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Planes de acción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Verificación código seguridad enviado por correo.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946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6WB1eD1lsQ3/Auhs6SY0m543g==">CgMxLjA4AHIhMVpINVRmclo0djJuVmhLY1lBaWZEOTExenYxQVktWGEy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