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Christian Soto, Gerald Silva, Kevin Herrera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19.170.096-1 - 19.222.490-k - 18664582-0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Data Fly Solutions (Encuestas de clima laboral)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Desarrollo de Software, Arquitectura e Infraestructura de TI, Gestión de Base de Datos y Seguridad de la Información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numPr>
                <w:ilvl w:val="0"/>
                <w:numId w:val="4"/>
              </w:numPr>
              <w:spacing w:after="240" w:before="240" w:lineRule="auto"/>
              <w:ind w:left="1080" w:hanging="360"/>
              <w:jc w:val="both"/>
              <w:rPr>
                <w:sz w:val="20"/>
                <w:szCs w:val="20"/>
              </w:rPr>
            </w:pPr>
            <w:r w:rsidDel="00000000" w:rsidR="00000000" w:rsidRPr="00000000">
              <w:rPr>
                <w:sz w:val="20"/>
                <w:szCs w:val="20"/>
                <w:rtl w:val="0"/>
              </w:rPr>
              <w:t xml:space="preserve">La gestión del clima organizacional es un factor crítico para el rendimiento, retención de talento y bienestar en las empresas. Sin embargo, muchas organizaciones enfrentan costos elevados con consultoras externas o implementan herramientas internas que no ofrecen garantías reales de confidencialidad.</w:t>
            </w:r>
          </w:p>
          <w:p w:rsidR="00000000" w:rsidDel="00000000" w:rsidP="00000000" w:rsidRDefault="00000000" w:rsidRPr="00000000" w14:paraId="00000026">
            <w:pPr>
              <w:numPr>
                <w:ilvl w:val="0"/>
                <w:numId w:val="4"/>
              </w:numPr>
              <w:spacing w:after="240" w:before="240" w:lineRule="auto"/>
              <w:ind w:left="1080" w:hanging="360"/>
              <w:jc w:val="both"/>
              <w:rPr>
                <w:sz w:val="20"/>
                <w:szCs w:val="20"/>
              </w:rPr>
            </w:pPr>
            <w:r w:rsidDel="00000000" w:rsidR="00000000" w:rsidRPr="00000000">
              <w:rPr>
                <w:sz w:val="20"/>
                <w:szCs w:val="20"/>
                <w:rtl w:val="0"/>
              </w:rPr>
              <w:t xml:space="preserve">Este proyecto se ubica en el contexto del desarrollo de software SaaS en Chile, orientado a empresas e instituciones que buscan evaluar y mejorar su entorno laboral de manera eficiente. Impacta directamente a </w:t>
            </w:r>
            <w:r w:rsidDel="00000000" w:rsidR="00000000" w:rsidRPr="00000000">
              <w:rPr>
                <w:b w:val="1"/>
                <w:bCs w:val="1"/>
                <w:sz w:val="20"/>
                <w:szCs w:val="20"/>
                <w:rtl w:val="0"/>
              </w:rPr>
              <w:t xml:space="preserve">gerencias y jefes de área</w:t>
            </w:r>
            <w:r w:rsidDel="00000000" w:rsidR="00000000" w:rsidRPr="00000000">
              <w:rPr>
                <w:sz w:val="20"/>
                <w:szCs w:val="20"/>
                <w:rtl w:val="0"/>
              </w:rPr>
              <w:t xml:space="preserve">, facilitando la toma de decisiones basada en datos concretos, y a los </w:t>
            </w:r>
            <w:r w:rsidDel="00000000" w:rsidR="00000000" w:rsidRPr="00000000">
              <w:rPr>
                <w:b w:val="1"/>
                <w:bCs w:val="1"/>
                <w:sz w:val="20"/>
                <w:szCs w:val="20"/>
                <w:rtl w:val="0"/>
              </w:rPr>
              <w:t xml:space="preserve">colaboradores</w:t>
            </w:r>
            <w:r w:rsidDel="00000000" w:rsidR="00000000" w:rsidRPr="00000000">
              <w:rPr>
                <w:sz w:val="20"/>
                <w:szCs w:val="20"/>
                <w:rtl w:val="0"/>
              </w:rPr>
              <w:t xml:space="preserve">, brindándoles un canal seguro y anónimo para expresar su percepción.</w:t>
            </w:r>
          </w:p>
          <w:p w:rsidR="00000000" w:rsidDel="00000000" w:rsidP="00000000" w:rsidRDefault="00000000" w:rsidRPr="00000000" w14:paraId="00000027">
            <w:pPr>
              <w:numPr>
                <w:ilvl w:val="0"/>
                <w:numId w:val="4"/>
              </w:numPr>
              <w:spacing w:after="240" w:before="240" w:lineRule="auto"/>
              <w:ind w:left="1080" w:hanging="360"/>
              <w:jc w:val="both"/>
              <w:rPr>
                <w:sz w:val="20"/>
                <w:szCs w:val="20"/>
              </w:rPr>
            </w:pPr>
            <w:r w:rsidDel="00000000" w:rsidR="00000000" w:rsidRPr="00000000">
              <w:rPr>
                <w:sz w:val="20"/>
                <w:szCs w:val="20"/>
                <w:rtl w:val="0"/>
              </w:rPr>
              <w:t xml:space="preserve">Su aporte de valor radica en democratizar el acceso a un sistema web multiempresa escalable que garantiza la privacidad desde la arquitectura de base de datos, incorporando análisis por áreas, mapas de emociones estructurados y comparativas de mercado (benchmarking).</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objetivo es diseñar, desarrollar e implementar una aplicación web multiempresa (SaaS) reutilizable para la aplicación, gestión y análisis de encuestas de clima laboral. El sistema permite administrar organizaciones en una única infraestructura aislada por políticas de seguridad. Se aborda mediante una arquitectura desacoplada: un frontend interactivo en React + TypeScript y un backend en la nube utilizando Supabase (PostgreSQL 17, Row Level Security y Edge Functions). Los usuarios acceden mediante autenticación sin contraseña (enlace mágico/código OTP vía RUT y correo), asegurando un proceso de respuesta fluido y garantizando que los datos individuales permanezcan anónimos por diseño a nivel de base de datos.</w:t>
            </w:r>
          </w:p>
          <w:p w:rsidR="00000000" w:rsidDel="00000000" w:rsidP="00000000" w:rsidRDefault="00000000" w:rsidRPr="00000000" w14:paraId="0000002A">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El proyecto se relaciona directamente con el perfil del Ingeniero en Informática, ya que integra de manera práctica las cuatro áreas clave de la carrera: desarrollo de software, gestión de bases de datos, seguridad informática y arquitectura en la nube.Las competencias del perfil son indispensables para resolver la problemática planteada: la implementación del anonimato estricto y la arquitectura multiempresa exige un dominio avanzado de modelado relacional y reglas de acceso en PostgreSQL (RLS); la experiencia de usuario requiere buenas prácticas de desarrollo web moderno (React/TypeScript); y la puesta en producción demanda gestionar servicios de infraestructura y automatización serverless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Mi interés profesional está enfocado en el desarrollo de software Full-stack, la arquitectura de sistemas escalables en la nube (SaaS) y la implementación de mecanismos robustos de seguridad y privacidad de datos.</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Este proyecto refleja directamente mis metas profesionales al abordar el ciclo completo de desarrollo de un producto digital real: desde el modelado relacional avanzado en PostgreSQL y el desarrollo de lógica Serverless con Supabase Edge Functions, hasta el diseño de interfaces modernas y reactivas con React y TypeScript.Su realización fortalece mi perfil técnico en tecnologías altamente demandadas por la industria, preparándome para liderar proyectos tecnológicos desde la arquitectura hasta su despliegue comercial.</w:t>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numPr>
                <w:ilvl w:val="0"/>
                <w:numId w:val="3"/>
              </w:numPr>
              <w:spacing w:after="240" w:before="240" w:lineRule="auto"/>
              <w:ind w:left="720" w:hanging="360"/>
              <w:rPr>
                <w:sz w:val="20"/>
                <w:szCs w:val="20"/>
              </w:rPr>
            </w:pPr>
            <w:r w:rsidDel="00000000" w:rsidR="00000000" w:rsidRPr="00000000">
              <w:rPr>
                <w:sz w:val="20"/>
                <w:szCs w:val="20"/>
                <w:rtl w:val="0"/>
              </w:rPr>
              <w:t xml:space="preserve">El proyecto es completamente factible de ejecutar dentro del marco académico por las siguientes razones:</w:t>
            </w:r>
          </w:p>
          <w:p w:rsidR="00000000" w:rsidDel="00000000" w:rsidP="00000000" w:rsidRDefault="00000000" w:rsidRPr="00000000" w14:paraId="00000032">
            <w:pPr>
              <w:spacing w:after="240" w:before="240" w:lineRule="auto"/>
              <w:ind w:left="720" w:firstLine="0"/>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Planificación y tiempo:</w:t>
            </w:r>
            <w:r w:rsidDel="00000000" w:rsidR="00000000" w:rsidRPr="00000000">
              <w:rPr>
                <w:sz w:val="20"/>
                <w:szCs w:val="20"/>
                <w:rtl w:val="0"/>
              </w:rPr>
              <w:t xml:space="preserve"> El plan de trabajo se ajusta a la duración del semestre lectivo y a la carga horaria semanal asignada a la asignatura.</w:t>
            </w:r>
          </w:p>
          <w:p w:rsidR="00000000" w:rsidDel="00000000" w:rsidP="00000000" w:rsidRDefault="00000000" w:rsidRPr="00000000" w14:paraId="00000033">
            <w:pPr>
              <w:spacing w:after="240" w:before="240" w:lineRule="auto"/>
              <w:ind w:left="720" w:firstLine="0"/>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Recursos y materiales:</w:t>
            </w:r>
            <w:r w:rsidDel="00000000" w:rsidR="00000000" w:rsidRPr="00000000">
              <w:rPr>
                <w:sz w:val="20"/>
                <w:szCs w:val="20"/>
                <w:rtl w:val="0"/>
              </w:rPr>
              <w:t xml:space="preserve"> Solo se requieren equipos de cómputo personales e infraestructura de desarrollo bajo servicios Cloud con capas gratuitas (Free Tier) de Supabase (PostgreSQL, Auth, Edge Functions) y Vercel para el hosting, eliminando barreras de costo financiero.</w:t>
            </w:r>
          </w:p>
          <w:p w:rsidR="00000000" w:rsidDel="00000000" w:rsidP="00000000" w:rsidRDefault="00000000" w:rsidRPr="00000000" w14:paraId="00000034">
            <w:pPr>
              <w:spacing w:after="240" w:before="240" w:lineRule="auto"/>
              <w:ind w:left="720" w:firstLine="0"/>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Factores facilitadores:</w:t>
            </w:r>
            <w:r w:rsidDel="00000000" w:rsidR="00000000" w:rsidRPr="00000000">
              <w:rPr>
                <w:sz w:val="20"/>
                <w:szCs w:val="20"/>
                <w:rtl w:val="0"/>
              </w:rPr>
              <w:t xml:space="preserve"> El proyecto cuenta con un avance previo consolidado (base de datos modelada con 11 migraciones aplicadas, repositorio inicial y 28 requisitos funcionales definidos), además del uso de tecnologías BaaS/Serverless que aceleran el desarrollo sin requerir gestión compleja de servidores.</w:t>
            </w:r>
          </w:p>
          <w:p w:rsidR="00000000" w:rsidDel="00000000" w:rsidP="00000000" w:rsidRDefault="00000000" w:rsidRPr="00000000" w14:paraId="00000035">
            <w:pPr>
              <w:spacing w:after="240" w:before="240" w:lineRule="auto"/>
              <w:ind w:left="720" w:firstLine="0"/>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Factores obstaculizadores y mitigaciones:</w:t>
            </w:r>
            <w:r w:rsidDel="00000000" w:rsidR="00000000" w:rsidRPr="00000000">
              <w:rPr>
                <w:rtl w:val="0"/>
              </w:rPr>
            </w:r>
          </w:p>
          <w:p w:rsidR="00000000" w:rsidDel="00000000" w:rsidP="00000000" w:rsidRDefault="00000000" w:rsidRPr="00000000" w14:paraId="00000036">
            <w:pPr>
              <w:spacing w:after="240" w:before="240" w:lineRule="auto"/>
              <w:ind w:left="720" w:firstLine="0"/>
              <w:rPr>
                <w:sz w:val="20"/>
                <w:szCs w:val="20"/>
              </w:rPr>
            </w:pPr>
            <w:r w:rsidDel="00000000" w:rsidR="00000000" w:rsidRPr="00000000">
              <w:rPr>
                <w:sz w:val="20"/>
                <w:szCs w:val="20"/>
                <w:rtl w:val="0"/>
              </w:rPr>
              <w:t xml:space="preserve">• Pausa de la BD por inactividad (Supabase Free): Se soluciona mediante la configuración de un ping automatizado diario (keep-alive).</w:t>
            </w:r>
          </w:p>
          <w:p w:rsidR="00000000" w:rsidDel="00000000" w:rsidP="00000000" w:rsidRDefault="00000000" w:rsidRPr="00000000" w14:paraId="00000037">
            <w:pPr>
              <w:spacing w:after="240" w:before="240" w:lineRule="auto"/>
              <w:ind w:left="720" w:firstLine="0"/>
              <w:rPr>
                <w:sz w:val="20"/>
                <w:szCs w:val="20"/>
              </w:rPr>
            </w:pPr>
            <w:r w:rsidDel="00000000" w:rsidR="00000000" w:rsidRPr="00000000">
              <w:rPr>
                <w:sz w:val="20"/>
                <w:szCs w:val="20"/>
                <w:rtl w:val="0"/>
              </w:rPr>
              <w:t xml:space="preserve">• Límites en el envío masivo de correos: Se resuelve integrando un servicio de correo transaccional externo (Resend o SendGrid) previo al lanzamiento de encuestas reales.</w:t>
            </w:r>
          </w:p>
          <w:p w:rsidR="00000000" w:rsidDel="00000000" w:rsidP="00000000" w:rsidRDefault="00000000" w:rsidRPr="00000000" w14:paraId="00000038">
            <w:pPr>
              <w:spacing w:after="240" w:before="240" w:lineRule="auto"/>
              <w:ind w:left="720" w:firstLine="0"/>
              <w:rPr>
                <w:sz w:val="20"/>
                <w:szCs w:val="20"/>
              </w:rPr>
            </w:pPr>
            <w:r w:rsidDel="00000000" w:rsidR="00000000" w:rsidRPr="00000000">
              <w:rPr>
                <w:sz w:val="20"/>
                <w:szCs w:val="20"/>
                <w:rtl w:val="0"/>
              </w:rPr>
              <w:t xml:space="preserve">• Filtros de correo corporativo que consumen enlaces de acceso: Se mitiga mediante el flujo implementado de código OTP de 6 dígitos independiente de la URL.</w:t>
            </w: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sz w:val="20"/>
                <w:szCs w:val="20"/>
                <w:rtl w:val="0"/>
              </w:rPr>
              <w:t xml:space="preserve">Desarrollar e implementar una aplicación web multiempresa de gestión y análisis de encuestas de clima laboral, garantizando la confidencialidad y el anonimato de los colaboradores mediante políticas de seguridad en la base de datos (RLS) y autenticación segura sin contraseña.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spacing w:after="240" w:line="276" w:lineRule="auto"/>
              <w:jc w:val="both"/>
              <w:rPr>
                <w:sz w:val="20"/>
                <w:szCs w:val="20"/>
              </w:rPr>
            </w:pPr>
            <w:r w:rsidDel="00000000" w:rsidR="00000000" w:rsidRPr="00000000">
              <w:rPr>
                <w:sz w:val="20"/>
                <w:szCs w:val="20"/>
                <w:rtl w:val="0"/>
              </w:rPr>
              <w:t xml:space="preserve">* Implementar la arquitectura multiempresa en Supabase (PostgreSQL 17) utilizando Row Level Security (RLS) para aislar los datos por organización y desvincular técnicamente la identidad del usuario de sus respuestas.</w:t>
            </w:r>
          </w:p>
          <w:p w:rsidR="00000000" w:rsidDel="00000000" w:rsidP="00000000" w:rsidRDefault="00000000" w:rsidRPr="00000000" w14:paraId="00000042">
            <w:pPr>
              <w:spacing w:after="240" w:line="276" w:lineRule="auto"/>
              <w:jc w:val="both"/>
              <w:rPr>
                <w:sz w:val="20"/>
                <w:szCs w:val="20"/>
              </w:rPr>
            </w:pPr>
            <w:r w:rsidDel="00000000" w:rsidR="00000000" w:rsidRPr="00000000">
              <w:rPr>
                <w:sz w:val="20"/>
                <w:szCs w:val="20"/>
                <w:rtl w:val="0"/>
              </w:rPr>
              <w:t xml:space="preserve">* Desarrollar la interfaz de usuario web utilizando React, Vite y TypeScript, ofreciendo vistas adaptadas para los roles de gerencia, jefe de área y colaborador.</w:t>
            </w:r>
          </w:p>
          <w:p w:rsidR="00000000" w:rsidDel="00000000" w:rsidP="00000000" w:rsidRDefault="00000000" w:rsidRPr="00000000" w14:paraId="00000043">
            <w:pPr>
              <w:spacing w:after="240" w:line="276" w:lineRule="auto"/>
              <w:jc w:val="both"/>
              <w:rPr>
                <w:sz w:val="20"/>
                <w:szCs w:val="20"/>
              </w:rPr>
            </w:pPr>
            <w:r w:rsidDel="00000000" w:rsidR="00000000" w:rsidRPr="00000000">
              <w:rPr>
                <w:sz w:val="20"/>
                <w:szCs w:val="20"/>
                <w:rtl w:val="0"/>
              </w:rPr>
              <w:t xml:space="preserve">* Crear funciones Serverless (Edge Functions) para procesar el flujo de acceso mediante enlace mágico y código OTP, el envío de correos transaccionales y el cálculo de métricas agregadas.</w:t>
            </w:r>
          </w:p>
          <w:p w:rsidR="00000000" w:rsidDel="00000000" w:rsidP="00000000" w:rsidRDefault="00000000" w:rsidRPr="00000000" w14:paraId="00000044">
            <w:pPr>
              <w:spacing w:after="240" w:line="276" w:lineRule="auto"/>
              <w:jc w:val="both"/>
              <w:rPr>
                <w:sz w:val="20"/>
                <w:szCs w:val="20"/>
              </w:rPr>
            </w:pPr>
            <w:r w:rsidDel="00000000" w:rsidR="00000000" w:rsidRPr="00000000">
              <w:rPr>
                <w:sz w:val="20"/>
                <w:szCs w:val="20"/>
                <w:rtl w:val="0"/>
              </w:rPr>
              <w:t xml:space="preserve">* Diseñar e integrar módulos analíticos que incluyan reportes por dimensiones, mapa de emociones por área, planes de acción y comparativas sectoriales (benchmarking), aplicando umbrales de anonimato en las consultas.</w:t>
            </w:r>
          </w:p>
          <w:p w:rsidR="00000000" w:rsidDel="00000000" w:rsidP="00000000" w:rsidRDefault="00000000" w:rsidRPr="00000000" w14:paraId="00000045">
            <w:pPr>
              <w:spacing w:after="240" w:line="276" w:lineRule="auto"/>
              <w:jc w:val="both"/>
              <w:rPr>
                <w:sz w:val="20"/>
                <w:szCs w:val="20"/>
              </w:rPr>
            </w:pPr>
            <w:r w:rsidDel="00000000" w:rsidR="00000000" w:rsidRPr="00000000">
              <w:rPr>
                <w:sz w:val="20"/>
                <w:szCs w:val="20"/>
                <w:rtl w:val="0"/>
              </w:rPr>
              <w:t xml:space="preserve">* Ejecutar pruebas funcionales, de seguridad e integración para validar el cumplimiento de los 28 requisitos funcionales del sistema.</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spacing w:after="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 de la Metodología</w:t>
            </w:r>
          </w:p>
          <w:p w:rsidR="00000000" w:rsidDel="00000000" w:rsidP="00000000" w:rsidRDefault="00000000" w:rsidRPr="00000000" w14:paraId="0000004D">
            <w:pPr>
              <w:spacing w:after="2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del proyecto se aborda bajo una metodología ágil iterativa e incremental basada en </w:t>
            </w:r>
            <w:r w:rsidDel="00000000" w:rsidR="00000000" w:rsidRPr="00000000">
              <w:rPr>
                <w:rFonts w:ascii="Arial" w:cs="Arial" w:eastAsia="Arial" w:hAnsi="Arial"/>
                <w:b w:val="1"/>
                <w:bCs w:val="1"/>
                <w:sz w:val="18"/>
                <w:szCs w:val="18"/>
                <w:rtl w:val="0"/>
              </w:rPr>
              <w:t xml:space="preserve">Scrum/Kanban</w:t>
            </w:r>
            <w:r w:rsidDel="00000000" w:rsidR="00000000" w:rsidRPr="00000000">
              <w:rPr>
                <w:rFonts w:ascii="Arial" w:cs="Arial" w:eastAsia="Arial" w:hAnsi="Arial"/>
                <w:sz w:val="18"/>
                <w:szCs w:val="18"/>
                <w:rtl w:val="0"/>
              </w:rPr>
              <w:t xml:space="preserve">, organizada en ciclos cortos de desarrollo (Sprints) orientados al cumplimiento de los 28 requisitos funcionales definidos.</w:t>
            </w:r>
          </w:p>
          <w:p w:rsidR="00000000" w:rsidDel="00000000" w:rsidP="00000000" w:rsidRDefault="00000000" w:rsidRPr="00000000" w14:paraId="0000004E">
            <w:pPr>
              <w:spacing w:after="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Etapas del proyecto:</w:t>
            </w:r>
          </w:p>
          <w:p w:rsidR="00000000" w:rsidDel="00000000" w:rsidP="00000000" w:rsidRDefault="00000000" w:rsidRPr="00000000" w14:paraId="0000004F">
            <w:pPr>
              <w:numPr>
                <w:ilvl w:val="0"/>
                <w:numId w:val="5"/>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Levantamiento y Diseño de Arquitectura:</w:t>
            </w:r>
            <w:r w:rsidDel="00000000" w:rsidR="00000000" w:rsidRPr="00000000">
              <w:rPr>
                <w:rFonts w:ascii="Arial" w:cs="Arial" w:eastAsia="Arial" w:hAnsi="Arial"/>
                <w:sz w:val="18"/>
                <w:szCs w:val="18"/>
                <w:rtl w:val="0"/>
              </w:rPr>
              <w:t xml:space="preserve"> Definición de requisitos, diseño de maquetas de interfaz y estructuración de las 11 migraciones del esquema de base de datos en PostgreSQL.</w:t>
            </w:r>
          </w:p>
          <w:p w:rsidR="00000000" w:rsidDel="00000000" w:rsidP="00000000" w:rsidRDefault="00000000" w:rsidRPr="00000000" w14:paraId="00000050">
            <w:pPr>
              <w:numPr>
                <w:ilvl w:val="0"/>
                <w:numId w:val="5"/>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Desarrollo del Backend y Capa de Seguridad:</w:t>
            </w:r>
            <w:r w:rsidDel="00000000" w:rsidR="00000000" w:rsidRPr="00000000">
              <w:rPr>
                <w:rFonts w:ascii="Arial" w:cs="Arial" w:eastAsia="Arial" w:hAnsi="Arial"/>
                <w:sz w:val="18"/>
                <w:szCs w:val="18"/>
                <w:rtl w:val="0"/>
              </w:rPr>
              <w:t xml:space="preserve"> Configuración de la infraestructura en Supabase, implementación de políticas de acceso RLS por rol/empresa y creación de Edge Functions en TypeScript/Deno para la lógica de autenticación y lanzamiento de encuestas.</w:t>
            </w:r>
          </w:p>
          <w:p w:rsidR="00000000" w:rsidDel="00000000" w:rsidP="00000000" w:rsidRDefault="00000000" w:rsidRPr="00000000" w14:paraId="00000051">
            <w:pPr>
              <w:numPr>
                <w:ilvl w:val="0"/>
                <w:numId w:val="5"/>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Desarrollo Frontend e Integración:</w:t>
            </w:r>
            <w:r w:rsidDel="00000000" w:rsidR="00000000" w:rsidRPr="00000000">
              <w:rPr>
                <w:rFonts w:ascii="Arial" w:cs="Arial" w:eastAsia="Arial" w:hAnsi="Arial"/>
                <w:sz w:val="18"/>
                <w:szCs w:val="18"/>
                <w:rtl w:val="0"/>
              </w:rPr>
              <w:t xml:space="preserve"> Construcción de componentes interactivos con React + Vite, integración con la base de datos y desarrollo de vistas especializadas por rol (Gerencia, Jefe de Área y Colaborador).</w:t>
            </w:r>
          </w:p>
          <w:p w:rsidR="00000000" w:rsidDel="00000000" w:rsidP="00000000" w:rsidRDefault="00000000" w:rsidRPr="00000000" w14:paraId="00000052">
            <w:pPr>
              <w:numPr>
                <w:ilvl w:val="0"/>
                <w:numId w:val="5"/>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Validación, anonimato y Pruebas:</w:t>
            </w:r>
            <w:r w:rsidDel="00000000" w:rsidR="00000000" w:rsidRPr="00000000">
              <w:rPr>
                <w:rFonts w:ascii="Arial" w:cs="Arial" w:eastAsia="Arial" w:hAnsi="Arial"/>
                <w:sz w:val="18"/>
                <w:szCs w:val="18"/>
                <w:rtl w:val="0"/>
              </w:rPr>
              <w:t xml:space="preserve"> Ejecución de pruebas de penetración y seguridad a nivel de RLS, validación del flujo de autenticación OTP contra filtros corporativos y pruebas de integración cliente-servidor.</w:t>
            </w:r>
          </w:p>
          <w:p w:rsidR="00000000" w:rsidDel="00000000" w:rsidP="00000000" w:rsidRDefault="00000000" w:rsidRPr="00000000" w14:paraId="00000053">
            <w:pPr>
              <w:numPr>
                <w:ilvl w:val="0"/>
                <w:numId w:val="5"/>
              </w:numPr>
              <w:spacing w:after="24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Despliegue y Puesta en Producción:</w:t>
            </w:r>
            <w:r w:rsidDel="00000000" w:rsidR="00000000" w:rsidRPr="00000000">
              <w:rPr>
                <w:rFonts w:ascii="Arial" w:cs="Arial" w:eastAsia="Arial" w:hAnsi="Arial"/>
                <w:sz w:val="18"/>
                <w:szCs w:val="18"/>
                <w:rtl w:val="0"/>
              </w:rPr>
              <w:t xml:space="preserve"> Publicación de la aplicación en Vercel, configuración de variables de entorno y vinculación con servicios de correo transaccional externos.</w:t>
            </w:r>
          </w:p>
          <w:p w:rsidR="00000000" w:rsidDel="00000000" w:rsidP="00000000" w:rsidRDefault="00000000" w:rsidRPr="00000000" w14:paraId="00000054">
            <w:pPr>
              <w:spacing w:after="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Definición de Funciones y Responsabilidades:</w:t>
            </w:r>
          </w:p>
          <w:p w:rsidR="00000000" w:rsidDel="00000000" w:rsidP="00000000" w:rsidRDefault="00000000" w:rsidRPr="00000000" w14:paraId="00000055">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Líder de Proyecto &amp; Backend Developer (Christian Soto):</w:t>
            </w:r>
            <w:r w:rsidDel="00000000" w:rsidR="00000000" w:rsidRPr="00000000">
              <w:rPr>
                <w:rFonts w:ascii="Arial" w:cs="Arial" w:eastAsia="Arial" w:hAnsi="Arial"/>
                <w:sz w:val="18"/>
                <w:szCs w:val="18"/>
                <w:rtl w:val="0"/>
              </w:rPr>
              <w:t xml:space="preserve"> Responsable de la arquitectura en la nube, modelado relacional en Supabase, configuración de políticas de seguridad RLS y desarrollo de Edge Functions.</w:t>
            </w:r>
          </w:p>
          <w:p w:rsidR="00000000" w:rsidDel="00000000" w:rsidP="00000000" w:rsidRDefault="00000000" w:rsidRPr="00000000" w14:paraId="00000056">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Frontend Developer &amp; UI/UX:</w:t>
            </w:r>
            <w:r w:rsidDel="00000000" w:rsidR="00000000" w:rsidRPr="00000000">
              <w:rPr>
                <w:rFonts w:ascii="Arial" w:cs="Arial" w:eastAsia="Arial" w:hAnsi="Arial"/>
                <w:sz w:val="18"/>
                <w:szCs w:val="18"/>
                <w:rtl w:val="0"/>
              </w:rPr>
              <w:t xml:space="preserve"> Responsable del diseño visual, maquetación adaptativa, desarrollo de componentes React e integración de flujos de usuario (login, respuesta a encuestas y tableros analíticos).</w:t>
            </w:r>
          </w:p>
          <w:p w:rsidR="00000000" w:rsidDel="00000000" w:rsidP="00000000" w:rsidRDefault="00000000" w:rsidRPr="00000000" w14:paraId="00000057">
            <w:pPr>
              <w:numPr>
                <w:ilvl w:val="0"/>
                <w:numId w:val="1"/>
              </w:numPr>
              <w:spacing w:after="240" w:line="276" w:lineRule="auto"/>
              <w:ind w:left="720" w:hanging="360"/>
              <w:rPr>
                <w:i w:val="1"/>
                <w:iCs w:val="1"/>
                <w:sz w:val="18"/>
                <w:szCs w:val="18"/>
              </w:rPr>
            </w:pPr>
            <w:r w:rsidDel="00000000" w:rsidR="00000000" w:rsidRPr="00000000">
              <w:rPr>
                <w:rFonts w:ascii="Arial" w:cs="Arial" w:eastAsia="Arial" w:hAnsi="Arial"/>
                <w:b w:val="1"/>
                <w:bCs w:val="1"/>
                <w:sz w:val="18"/>
                <w:szCs w:val="18"/>
                <w:rtl w:val="0"/>
              </w:rPr>
              <w:t xml:space="preserve">DevOps &amp; QA Engineer:</w:t>
            </w:r>
            <w:r w:rsidDel="00000000" w:rsidR="00000000" w:rsidRPr="00000000">
              <w:rPr>
                <w:rFonts w:ascii="Arial" w:cs="Arial" w:eastAsia="Arial" w:hAnsi="Arial"/>
                <w:sz w:val="18"/>
                <w:szCs w:val="18"/>
                <w:rtl w:val="0"/>
              </w:rPr>
              <w:t xml:space="preserve"> Encargado del pipeline de despliegue continuo en Vercel, gestión del repositorio, verificación de la calidad del código y auditoría de cumplimiento de las reglas de anonimato</w:t>
            </w:r>
            <w:r w:rsidDel="00000000" w:rsidR="00000000" w:rsidRPr="00000000">
              <w:rPr>
                <w:rFonts w:ascii="Arial" w:cs="Arial" w:eastAsia="Arial" w:hAnsi="Arial"/>
                <w:i w:val="1"/>
                <w:iCs w:val="1"/>
                <w:color w:val="ff0000"/>
                <w:sz w:val="18"/>
                <w:szCs w:val="18"/>
                <w:rtl w:val="0"/>
              </w:rPr>
              <w:t xml:space="preserve">.</w:t>
            </w:r>
          </w:p>
          <w:p w:rsidR="00000000" w:rsidDel="00000000" w:rsidP="00000000" w:rsidRDefault="00000000" w:rsidRPr="00000000" w14:paraId="00000058">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Documento de Arquitectura y Matriz de Requisitos </w:t>
            </w: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sz w:val="18"/>
                <w:szCs w:val="18"/>
              </w:rPr>
            </w:pPr>
            <w:r w:rsidDel="00000000" w:rsidR="00000000" w:rsidRPr="00000000">
              <w:rPr>
                <w:sz w:val="18"/>
                <w:szCs w:val="18"/>
                <w:rtl w:val="0"/>
              </w:rPr>
              <w:t xml:space="preserve">Documentación técnica con los 28 requisitos funcionales, el diagrama de arquitectura (React + Supabase) y el diccionario de datos correspondiente a las 11 migraciones de base de datos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validar la correcta definición del alcance, las decisiones de arquitectura no negociables y el diseño del esquema relacional antes de la construcción completa del frontend.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Repositorio de Código y MVP de Backend/Seguridad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Repositorio en GitHub con la estructura del frontend inicializada en React + TypeScript, migraciones SQL aplicadas en Supabase y políticas RLS configuradas para garantizar el aislamiento multiempresa y el anonimato.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Demuestra el progreso técnico inicial, asegurando que la capa crítica de seguridad en base de datos y la gestión de accesos estén operativas desde la fase de desarrollo </w:t>
            </w:r>
            <w:r w:rsidDel="00000000" w:rsidR="00000000" w:rsidRPr="00000000">
              <w:rPr>
                <w:rtl w:val="0"/>
              </w:rPr>
            </w:r>
          </w:p>
        </w:tc>
      </w:tr>
      <w:tr>
        <w:trPr>
          <w:cantSplit w:val="0"/>
          <w:trHeight w:val="1808.0859375"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Plataforma Web Desplegada y Funcional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Sistema web multiempresa totalmente operativo y desplegado en Vercel, integrado con Supabase Edge Functions, motor de encuestas con preservación de anonimato, login vía código/magic link y dashboards analíticos.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Constituye el producto de software funcional terminado, evidenciando el cumplimiento del 100% de los requisitos funcionales en un entorno real y preparado para su implementación.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Informe Final de Pruebas, Seguridad y Manuales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Documento que consolida los resultados de pruebas funcionales, auditoría de seguridad a nivel de RLS/anonimato y los manuales de usuario adaptados a cada rol (Gerencia, Jefe de área y Colaborador).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Acredita la calidad, privacidad y disponibilidad operativa del software, facilitando su transferencia, uso por parte de usuarios finales y futura mantenibilidad. </w:t>
            </w: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325.9999999999995"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C">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4">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8">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Observaciones</w:t>
            </w:r>
          </w:p>
        </w:tc>
      </w:tr>
      <w:tr>
        <w:trPr>
          <w:cantSplit w:val="0"/>
          <w:trHeight w:val="2798.33740234375" w:hRule="atLeast"/>
          <w:tblHeader w:val="0"/>
        </w:trPr>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Gestión y Modelamiento de BD / Arquitectura de TI </w:t>
            </w:r>
          </w:p>
          <w:p w:rsidR="00000000" w:rsidDel="00000000" w:rsidP="00000000" w:rsidRDefault="00000000" w:rsidRPr="00000000" w14:paraId="0000009C">
            <w:pPr>
              <w:jc w:val="both"/>
              <w:rPr>
                <w:sz w:val="18"/>
                <w:szCs w:val="18"/>
              </w:rPr>
            </w:pPr>
            <w:r w:rsidDel="00000000" w:rsidR="00000000" w:rsidRPr="00000000">
              <w:rPr>
                <w:rtl w:val="0"/>
              </w:rPr>
            </w:r>
          </w:p>
          <w:p w:rsidR="00000000" w:rsidDel="00000000" w:rsidP="00000000" w:rsidRDefault="00000000" w:rsidRPr="00000000" w14:paraId="0000009D">
            <w:pPr>
              <w:jc w:val="both"/>
              <w:rPr>
                <w:sz w:val="18"/>
                <w:szCs w:val="18"/>
              </w:rPr>
            </w:pPr>
            <w:r w:rsidDel="00000000" w:rsidR="00000000" w:rsidRPr="00000000">
              <w:rPr>
                <w:rtl w:val="0"/>
              </w:rPr>
            </w:r>
          </w:p>
        </w:tc>
        <w:tc>
          <w:tcPr/>
          <w:p w:rsidR="00000000" w:rsidDel="00000000" w:rsidP="00000000" w:rsidRDefault="00000000" w:rsidRPr="00000000" w14:paraId="0000009E">
            <w:pPr>
              <w:jc w:val="both"/>
              <w:rPr>
                <w:b w:val="1"/>
                <w:bCs w:val="1"/>
                <w:sz w:val="18"/>
                <w:szCs w:val="18"/>
              </w:rPr>
            </w:pPr>
            <w:r w:rsidDel="00000000" w:rsidR="00000000" w:rsidRPr="00000000">
              <w:rPr>
                <w:sz w:val="18"/>
                <w:szCs w:val="18"/>
                <w:rtl w:val="0"/>
              </w:rPr>
              <w:t xml:space="preserve">Levantamiento, Diseño de Arquitectura y Modelo de Datos </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sz w:val="18"/>
                <w:szCs w:val="18"/>
                <w:rtl w:val="0"/>
              </w:rPr>
              <w:t xml:space="preserve">Análisis de los 28 requisitos funcionales, modelado relacional multiempresa en Supabase (PostgreSQL 17) y estructuración de las 11 migraciones iniciales del esquema. </w:t>
            </w:r>
            <w:r w:rsidDel="00000000" w:rsidR="00000000" w:rsidRPr="00000000">
              <w:rPr>
                <w:rtl w:val="0"/>
              </w:rPr>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Computador personal, Supabase CLI, Node.js 24, VS Code </w:t>
            </w:r>
          </w:p>
        </w:tc>
        <w:tc>
          <w:tcPr>
            <w:tcBorders>
              <w:right w:color="ffffff" w:space="0" w:sz="4" w:val="single"/>
            </w:tcBorders>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3 semanas</w:t>
            </w:r>
          </w:p>
          <w:p w:rsidR="00000000" w:rsidDel="00000000" w:rsidP="00000000" w:rsidRDefault="00000000" w:rsidRPr="00000000" w14:paraId="000000A2">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b w:val="1"/>
                <w:bCs w:val="1"/>
                <w:sz w:val="18"/>
                <w:szCs w:val="18"/>
              </w:rPr>
            </w:pPr>
            <w:r w:rsidDel="00000000" w:rsidR="00000000" w:rsidRPr="00000000">
              <w:rPr>
                <w:sz w:val="18"/>
                <w:szCs w:val="18"/>
                <w:rtl w:val="0"/>
              </w:rPr>
              <w:t xml:space="preserve">Christian Soto</w:t>
            </w:r>
            <w:r w:rsidDel="00000000" w:rsidR="00000000" w:rsidRPr="00000000">
              <w:rPr>
                <w:rtl w:val="0"/>
              </w:rPr>
            </w:r>
          </w:p>
        </w:tc>
        <w:tc>
          <w:tcPr/>
          <w:p w:rsidR="00000000" w:rsidDel="00000000" w:rsidP="00000000" w:rsidRDefault="00000000" w:rsidRPr="00000000" w14:paraId="000000A4">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Matriz de requisitos bien definida.</w:t>
            </w:r>
          </w:p>
          <w:p w:rsidR="00000000" w:rsidDel="00000000" w:rsidP="00000000" w:rsidRDefault="00000000" w:rsidRPr="00000000" w14:paraId="000000A5">
            <w:pPr>
              <w:spacing w:after="240" w:line="276" w:lineRule="auto"/>
              <w:jc w:val="both"/>
              <w:rPr>
                <w:b w:val="1"/>
                <w:bCs w:val="1"/>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Diseñar el esquema aislado multiempresa en una única base de datos sin comprometer el rendimiento.</w:t>
            </w:r>
            <w:r w:rsidDel="00000000" w:rsidR="00000000" w:rsidRPr="00000000">
              <w:rPr>
                <w:sz w:val="18"/>
                <w:szCs w:val="18"/>
                <w:rtl w:val="0"/>
              </w:rPr>
              <w:t xml:space="preserve">.</w:t>
            </w: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Seguridad de la Información / Desarrollo de Soluciones </w:t>
            </w:r>
          </w:p>
        </w:tc>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Seguridad, Autenticación y Políticas RLS </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Implementación de Row Level Security (RLS) en Postgres, Auth Hooks para claims en JWT y flujo de autenticación mediante RUT, Magic Link y código OTP de 6 dígitos. </w:t>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Supabase Auth, Deno/TypeScript (Edge Functions), Plantillas HTML de correo </w:t>
            </w:r>
          </w:p>
        </w:tc>
        <w:tc>
          <w:tcPr>
            <w:tcBorders>
              <w:right w:color="ffffff" w:space="0" w:sz="4" w:val="single"/>
            </w:tcBorders>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Kevin Herrea</w:t>
            </w:r>
          </w:p>
        </w:tc>
        <w:tc>
          <w:tcPr/>
          <w:p w:rsidR="00000000" w:rsidDel="00000000" w:rsidP="00000000" w:rsidRDefault="00000000" w:rsidRPr="00000000" w14:paraId="000000AC">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La activación de hooks y redirección exige configuración manual en el panel de Supabase.</w:t>
            </w:r>
          </w:p>
          <w:p w:rsidR="00000000" w:rsidDel="00000000" w:rsidP="00000000" w:rsidRDefault="00000000" w:rsidRPr="00000000" w14:paraId="000000AD">
            <w:pPr>
              <w:spacing w:after="240" w:line="276" w:lineRule="auto"/>
              <w:jc w:val="both"/>
              <w:rPr>
                <w:sz w:val="18"/>
                <w:szCs w:val="18"/>
              </w:rPr>
            </w:pPr>
            <w:r w:rsidDel="00000000" w:rsidR="00000000" w:rsidRPr="00000000">
              <w:rPr>
                <w:rFonts w:ascii="Arial" w:cs="Arial" w:eastAsia="Arial" w:hAnsi="Arial"/>
                <w:b w:val="1"/>
                <w:bCs w:val="1"/>
                <w:sz w:val="18"/>
                <w:szCs w:val="18"/>
                <w:rtl w:val="0"/>
              </w:rPr>
              <w:t xml:space="preserve">Mitigación:</w:t>
            </w:r>
            <w:r w:rsidDel="00000000" w:rsidR="00000000" w:rsidRPr="00000000">
              <w:rPr>
                <w:rFonts w:ascii="Arial" w:cs="Arial" w:eastAsia="Arial" w:hAnsi="Arial"/>
                <w:sz w:val="18"/>
                <w:szCs w:val="18"/>
                <w:rtl w:val="0"/>
              </w:rPr>
              <w:t xml:space="preserve"> Pruebas tempranas con tokens JWT mockeados</w:t>
            </w:r>
            <w:r w:rsidDel="00000000" w:rsidR="00000000" w:rsidRPr="00000000">
              <w:rPr>
                <w:rtl w:val="0"/>
              </w:rPr>
            </w:r>
          </w:p>
        </w:tc>
      </w:tr>
      <w:tr>
        <w:trPr>
          <w:cantSplit w:val="0"/>
          <w:trHeight w:val="5070.641479492187" w:hRule="atLeast"/>
          <w:tblHeader w:val="0"/>
        </w:trPr>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Desarrollo de Soluciones Software </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Desarrollo Frontend e Integración de Motor de Encuestas </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Construcción del cliente web en React + Vite + TypeScript, integración con la API de Supabase y maquetación del módulo de respuestas garantizando el anonimato. </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React, Vite, TypeScript, Tailwind CSS, Vercel. </w:t>
            </w:r>
          </w:p>
        </w:tc>
        <w:tc>
          <w:tcPr>
            <w:tcBorders>
              <w:right w:color="ffffff" w:space="0" w:sz="4" w:val="single"/>
            </w:tcBorders>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Kevin herrera/ gerald Silva</w:t>
            </w:r>
          </w:p>
        </w:tc>
        <w:tc>
          <w:tcPr/>
          <w:p w:rsidR="00000000" w:rsidDel="00000000" w:rsidP="00000000" w:rsidRDefault="00000000" w:rsidRPr="00000000" w14:paraId="000000B4">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Uso de tipos estáticos auto-generados desde la base de datos (</w:t>
            </w:r>
            <w:r w:rsidDel="00000000" w:rsidR="00000000" w:rsidRPr="00000000">
              <w:rPr>
                <w:rFonts w:ascii="Arial" w:cs="Arial" w:eastAsia="Arial" w:hAnsi="Arial"/>
                <w:sz w:val="18"/>
                <w:szCs w:val="18"/>
                <w:rtl w:val="0"/>
              </w:rPr>
              <w:t xml:space="preserve">database.ts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B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6">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Manejo dinámico de marcas (branding) por empresa desde el login.</w:t>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285750</wp:posOffset>
            </wp:positionV>
            <wp:extent cx="7323773" cy="4482369"/>
            <wp:effectExtent b="0" l="0" r="0" t="0"/>
            <wp:wrapNone/>
            <wp:docPr id="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323773" cy="4482369"/>
                    </a:xfrm>
                    <a:prstGeom prst="rect"/>
                    <a:ln/>
                  </pic:spPr>
                </pic:pic>
              </a:graphicData>
            </a:graphic>
          </wp:anchor>
        </w:drawing>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E">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zaDvdS9lEtO6X/k+HzcUK3MRHw==">CgMxLjA4AHIhMW1wb1pFckIwR1haUEtXRWVzZERMbFFVSXBjVWtzbFpQ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