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Hemos podido cumplir con todas las actividades y más. Esto se debe a la definición de roles que se asignó al inicio del proyecto.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el momento no hemos enfrentado dificultades, pero de ser el caso, primero intentaremos resolverlo como grupo y luego con nuestra profesora que ha sido una excelente guía y nos ha orientado cada vez que hemos tenido dudas o dificultades.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lo he hecho bien, destacó que hemos avanzado más de lo planeado en el proyecto y podría mejorar la manera de documentar las cosas, pero se compensa con las aptitudes de mis compañeros.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Como vamos a implementar las APIS, pero aún no hemos llegado a esa parte, aun no tengo dudas.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No, yo creo que vamos bien con las actividades entre los miembros.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shxk1y91dy4y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Evaluó que vamos bien, y cada uno tiene claras sus funciones y sus fortalezas.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libri Light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cs="Calibri Light" w:eastAsia="Calibri Light" w:hAnsi="Calibri Light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 Light" w:cs="Calibri Light" w:eastAsia="Calibri Light" w:hAnsi="Calibri Light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474ZAqI3Rsu3spmV1nMcx9S6fA==">CgMxLjAyDmguc2h4azF5OTFkeTR5OAByITFqU1I1QzlUVHFPbHZua0ROZ2FuRlNXMWwwMTZrNVRhTg==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