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5064FEFE" w:rsidR="004F2A8B" w:rsidRPr="00DD5EB9" w:rsidRDefault="00F53EFE" w:rsidP="3D28A338">
            <w:pPr>
              <w:jc w:val="both"/>
              <w:rPr>
                <w:rFonts w:ascii="Calibri" w:hAnsi="Calibri"/>
                <w:b/>
                <w:bCs/>
              </w:rPr>
            </w:pPr>
            <w:r w:rsidRPr="00DD5EB9">
              <w:rPr>
                <w:rFonts w:eastAsiaTheme="majorEastAsia"/>
                <w:sz w:val="24"/>
                <w:szCs w:val="24"/>
              </w:rPr>
              <w:t>En términos generales, tanto de manera individual como grupal hemos logrado cumplir con los plazos establecidos en la carta Gantt. Esto ha sido posible gracias a que la planificación inicial fue adecuada, con estimaciones de tiempo realistas y bien fundamentadas. Asimismo, la comunicación efectiva dentro del grupo ha sido un factor clave que nos permitió enfrentar las dificultades surgidas durante el desarrollo del proyecto y mantener un trabajo coordinado, lo que facilitó el cumplimiento de las actividades en los tiempos definidos.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1A54B3F" w14:textId="425250D4" w:rsidR="00F53EFE" w:rsidRDefault="00F53EFE" w:rsidP="3D28A338">
            <w:pPr>
              <w:jc w:val="both"/>
              <w:rPr>
                <w:rFonts w:eastAsiaTheme="majorEastAsia"/>
                <w:color w:val="767171" w:themeColor="background2" w:themeShade="80"/>
                <w:sz w:val="24"/>
                <w:szCs w:val="24"/>
              </w:rPr>
            </w:pPr>
          </w:p>
          <w:p w14:paraId="20F1EAAE" w14:textId="7A85715A" w:rsidR="004F2A8B" w:rsidRPr="00DD5EB9" w:rsidRDefault="00F53EFE" w:rsidP="3D28A338">
            <w:pPr>
              <w:jc w:val="both"/>
              <w:rPr>
                <w:rFonts w:ascii="Calibri" w:hAnsi="Calibri"/>
                <w:b/>
                <w:bCs/>
              </w:rPr>
            </w:pPr>
            <w:r w:rsidRPr="00DD5EB9">
              <w:rPr>
                <w:rFonts w:eastAsiaTheme="majorEastAsia"/>
                <w:sz w:val="24"/>
                <w:szCs w:val="24"/>
              </w:rPr>
              <w:t>He enfrentado las dificultades del Proyecto APT apoyándome en los aprendizajes adquiridos a lo largo de la carrera, aplicando tanto conocimientos técnicos como habilidades de gestión. Una de las estrategias fundamentales ha sido la comunicación asertiva dentro del grupo, la cual ha permitido coordinar esfuerzos, resolver desacuerdos y mantener un ambiente de colaboración. De cara a las próximas etapas, planeo continuar fortaleciendo esta dinámica de trabajo en equipo, complementándola con una planificación más detallada y el uso de herramientas de apoyo que permitan anticipar y mitigar posibles contingencias en el desarrollo del proyecto.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4CFDE13D" w14:textId="4AC7FA5D" w:rsidR="00F53EFE"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4F2E3094" w14:textId="77777777" w:rsidR="00F53EFE" w:rsidRPr="00DD5EB9" w:rsidRDefault="00F53EFE" w:rsidP="3D28A338">
            <w:pPr>
              <w:jc w:val="both"/>
              <w:rPr>
                <w:rFonts w:eastAsiaTheme="majorEastAsia"/>
                <w:sz w:val="24"/>
                <w:szCs w:val="24"/>
              </w:rPr>
            </w:pPr>
          </w:p>
          <w:p w14:paraId="3BE9AC1F" w14:textId="497E2118" w:rsidR="004F2A8B" w:rsidRPr="00DD5EB9" w:rsidRDefault="00F53EFE" w:rsidP="3D28A338">
            <w:pPr>
              <w:jc w:val="both"/>
              <w:rPr>
                <w:rFonts w:ascii="Calibri" w:hAnsi="Calibri"/>
                <w:b/>
                <w:bCs/>
              </w:rPr>
            </w:pPr>
            <w:r w:rsidRPr="00DD5EB9">
              <w:rPr>
                <w:rFonts w:eastAsiaTheme="majorEastAsia"/>
                <w:sz w:val="24"/>
                <w:szCs w:val="24"/>
              </w:rPr>
              <w:t>Evalúo mi trabajo de manera positiva, ya que considero que cumple adecuadamente con la función y misión para la cual fue diseñado. Destaco especialmente el valor social que aporta, pues aborda una problemática relevante y busca contribuir a su solución de manera concreta. Sin embargo, reconozco que aún existen aspectos a mejorar, entre ellos mantener una gestión más equilibrada del tiempo y evitar apresurar procesos, de modo que cada etapa del proyecto se desarrolle con la rigurosidad necesaria para alcanzar resultados de mayor calidad y sostenibilidad en el largo plazo.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271A204" w:rsidR="004F2A8B" w:rsidRPr="00DD5EB9" w:rsidRDefault="00F53EFE" w:rsidP="3D28A338">
            <w:pPr>
              <w:jc w:val="both"/>
              <w:rPr>
                <w:rFonts w:ascii="Calibri" w:hAnsi="Calibri"/>
                <w:b/>
                <w:bCs/>
              </w:rPr>
            </w:pPr>
            <w:r w:rsidRPr="00DD5EB9">
              <w:rPr>
                <w:rFonts w:ascii="Calibri" w:hAnsi="Calibri"/>
                <w:b/>
                <w:bCs/>
              </w:rPr>
              <w:t>Una de las principales inquietudes que me queda está relacionada con las integraciones de aplicativos y el desarrollo de mantenedores, específicamente respecto a las mejores prácticas para implementarlos de manera eficiente. Me gustaría profundizar en cómo generar un código más optimizado y sostenible en el tiempo, asegurando al mismo tiempo el cumplimiento de estándares de calidad y buenas prácticas de programación. En este sentido, mi pregunta al docente o a mis pares sería: ¿qué estrategias o metodologías recomiendan para garantizar que el desarrollo de estas funcionalidades se realice de forma eficiente, escalable y alineada con los lineamientos técnicos del proyecto?</w:t>
            </w:r>
          </w:p>
          <w:p w14:paraId="207B5754" w14:textId="77777777" w:rsidR="00F53EFE" w:rsidRDefault="00F53EFE"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EA3A66D" w14:textId="77777777" w:rsidR="00F53EFE" w:rsidRDefault="00F53EFE" w:rsidP="3D28A338">
            <w:pPr>
              <w:jc w:val="both"/>
              <w:rPr>
                <w:rFonts w:eastAsiaTheme="majorEastAsia"/>
                <w:sz w:val="24"/>
                <w:szCs w:val="24"/>
              </w:rPr>
            </w:pPr>
          </w:p>
          <w:p w14:paraId="29C5EEFE" w14:textId="5A2F8153" w:rsidR="004F2A8B" w:rsidRDefault="00DD5EB9" w:rsidP="3D28A338">
            <w:pPr>
              <w:jc w:val="both"/>
              <w:rPr>
                <w:rFonts w:eastAsiaTheme="majorEastAsia"/>
                <w:color w:val="767171" w:themeColor="background2" w:themeShade="80"/>
                <w:sz w:val="24"/>
                <w:szCs w:val="24"/>
              </w:rPr>
            </w:pPr>
            <w:r w:rsidRPr="00DD5EB9">
              <w:rPr>
                <w:rFonts w:eastAsiaTheme="majorEastAsia"/>
                <w:sz w:val="24"/>
                <w:szCs w:val="24"/>
              </w:rPr>
              <w:t>Consideramos que una adecuada distribución de tareas es fundamental para el correcto desarrollo del equipo y el cumplimiento de los objetivos del Proyecto APT. Hasta el momento no ha sido necesario incorporar nuevas actividades, ya que la planificación inicial fue clara y bien estructurada, lo que ha permitido que cada integrante asuma responsabilidades de manera equilibrada. No obstante, mantenemos la disposición de realizar ajustes en la asignación de tareas si en etapas posteriores surgen nuevas necesidades o contingencias que requieran reforzar el trabajo del grupo.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046F806B" w14:textId="77777777" w:rsidR="00DD5EB9" w:rsidRDefault="00DD5EB9" w:rsidP="3D28A338">
            <w:pPr>
              <w:jc w:val="both"/>
              <w:rPr>
                <w:rFonts w:eastAsiaTheme="majorEastAsia"/>
                <w:color w:val="767171" w:themeColor="background2" w:themeShade="80"/>
                <w:sz w:val="24"/>
                <w:szCs w:val="24"/>
              </w:rPr>
            </w:pPr>
          </w:p>
          <w:p w14:paraId="4137DEED" w14:textId="77777777" w:rsidR="00DD5EB9" w:rsidRPr="00DD5EB9" w:rsidRDefault="00DD5EB9" w:rsidP="00DD5EB9">
            <w:pPr>
              <w:jc w:val="both"/>
              <w:rPr>
                <w:rFonts w:eastAsiaTheme="majorEastAsia"/>
                <w:sz w:val="24"/>
                <w:szCs w:val="24"/>
              </w:rPr>
            </w:pPr>
            <w:r w:rsidRPr="00DD5EB9">
              <w:rPr>
                <w:rFonts w:eastAsiaTheme="majorEastAsia"/>
                <w:sz w:val="24"/>
                <w:szCs w:val="24"/>
              </w:rPr>
              <w:t>Evaluamos el trabajo en grupo de manera positiva, ya que hemos logrado mantener una comunicación constante y asertiva, lo que ha facilitado la coordinación y el cumplimiento de los plazos establecidos. Entre los aspectos más destacados se encuentran la disposición de cada integrante para asumir responsabilidades, el compromiso colectivo con los objetivos del proyecto y la capacidad de resolver las dificultades de forma colaborativa.</w:t>
            </w:r>
          </w:p>
          <w:p w14:paraId="17700FDA" w14:textId="77777777" w:rsidR="00DD5EB9" w:rsidRPr="00DD5EB9" w:rsidRDefault="00DD5EB9" w:rsidP="00DD5EB9">
            <w:pPr>
              <w:jc w:val="both"/>
              <w:rPr>
                <w:rFonts w:eastAsiaTheme="majorEastAsia"/>
                <w:sz w:val="24"/>
                <w:szCs w:val="24"/>
              </w:rPr>
            </w:pPr>
            <w:r w:rsidRPr="00DD5EB9">
              <w:rPr>
                <w:rFonts w:eastAsiaTheme="majorEastAsia"/>
                <w:sz w:val="24"/>
                <w:szCs w:val="24"/>
              </w:rPr>
              <w:t>No obstante, reconocemos que aún existen áreas de mejora, especialmente en la optimización de la gestión del tiempo y en la planificación de ciertas actividades que podrían abordarse con mayor anticipación. Asimismo, consideramos importante seguir fortaleciendo los mecanismos de retroalimentación entre los miembros, de modo que se potencie tanto la eficiencia del trabajo en equipo como el aprendizaje individual.</w:t>
            </w:r>
          </w:p>
          <w:p w14:paraId="2E891E63" w14:textId="77777777" w:rsidR="00DD5EB9" w:rsidRDefault="00DD5EB9" w:rsidP="3D28A338">
            <w:pPr>
              <w:jc w:val="both"/>
              <w:rPr>
                <w:rFonts w:eastAsiaTheme="majorEastAsia"/>
                <w:color w:val="767171" w:themeColor="background2" w:themeShade="80"/>
                <w:sz w:val="24"/>
                <w:szCs w:val="24"/>
              </w:rPr>
            </w:pPr>
          </w:p>
          <w:p w14:paraId="03F145DB" w14:textId="77777777" w:rsidR="00DD5EB9" w:rsidRDefault="00DD5EB9" w:rsidP="3D28A338">
            <w:pPr>
              <w:jc w:val="both"/>
              <w:rPr>
                <w:rFonts w:eastAsiaTheme="majorEastAsia"/>
                <w:color w:val="767171" w:themeColor="background2" w:themeShade="80"/>
                <w:sz w:val="24"/>
                <w:szCs w:val="24"/>
              </w:rPr>
            </w:pP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8FF363" w14:textId="77777777" w:rsidR="00C267CF" w:rsidRDefault="00C267CF" w:rsidP="00DF38AE">
      <w:pPr>
        <w:spacing w:after="0" w:line="240" w:lineRule="auto"/>
      </w:pPr>
      <w:r>
        <w:separator/>
      </w:r>
    </w:p>
  </w:endnote>
  <w:endnote w:type="continuationSeparator" w:id="0">
    <w:p w14:paraId="3E0832E8" w14:textId="77777777" w:rsidR="00C267CF" w:rsidRDefault="00C267C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04B75" w14:textId="77777777" w:rsidR="00C267CF" w:rsidRDefault="00C267CF" w:rsidP="00DF38AE">
      <w:pPr>
        <w:spacing w:after="0" w:line="240" w:lineRule="auto"/>
      </w:pPr>
      <w:r>
        <w:separator/>
      </w:r>
    </w:p>
  </w:footnote>
  <w:footnote w:type="continuationSeparator" w:id="0">
    <w:p w14:paraId="51E11F58" w14:textId="77777777" w:rsidR="00C267CF" w:rsidRDefault="00C267C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9022906">
    <w:abstractNumId w:val="3"/>
  </w:num>
  <w:num w:numId="2" w16cid:durableId="237835048">
    <w:abstractNumId w:val="8"/>
  </w:num>
  <w:num w:numId="3" w16cid:durableId="1413548285">
    <w:abstractNumId w:val="12"/>
  </w:num>
  <w:num w:numId="4" w16cid:durableId="1825124098">
    <w:abstractNumId w:val="28"/>
  </w:num>
  <w:num w:numId="5" w16cid:durableId="1387803162">
    <w:abstractNumId w:val="30"/>
  </w:num>
  <w:num w:numId="6" w16cid:durableId="330254929">
    <w:abstractNumId w:val="4"/>
  </w:num>
  <w:num w:numId="7" w16cid:durableId="1900359120">
    <w:abstractNumId w:val="11"/>
  </w:num>
  <w:num w:numId="8" w16cid:durableId="1981760504">
    <w:abstractNumId w:val="19"/>
  </w:num>
  <w:num w:numId="9" w16cid:durableId="1489252587">
    <w:abstractNumId w:val="15"/>
  </w:num>
  <w:num w:numId="10" w16cid:durableId="915242161">
    <w:abstractNumId w:val="9"/>
  </w:num>
  <w:num w:numId="11" w16cid:durableId="2022703177">
    <w:abstractNumId w:val="24"/>
  </w:num>
  <w:num w:numId="12" w16cid:durableId="1397704634">
    <w:abstractNumId w:val="35"/>
  </w:num>
  <w:num w:numId="13" w16cid:durableId="163446909">
    <w:abstractNumId w:val="29"/>
  </w:num>
  <w:num w:numId="14" w16cid:durableId="1571304111">
    <w:abstractNumId w:val="1"/>
  </w:num>
  <w:num w:numId="15" w16cid:durableId="1648632782">
    <w:abstractNumId w:val="36"/>
  </w:num>
  <w:num w:numId="16" w16cid:durableId="2134669507">
    <w:abstractNumId w:val="21"/>
  </w:num>
  <w:num w:numId="17" w16cid:durableId="550382076">
    <w:abstractNumId w:val="17"/>
  </w:num>
  <w:num w:numId="18" w16cid:durableId="559901640">
    <w:abstractNumId w:val="31"/>
  </w:num>
  <w:num w:numId="19" w16cid:durableId="1387411630">
    <w:abstractNumId w:val="10"/>
  </w:num>
  <w:num w:numId="20" w16cid:durableId="1771974756">
    <w:abstractNumId w:val="39"/>
  </w:num>
  <w:num w:numId="21" w16cid:durableId="1505049827">
    <w:abstractNumId w:val="34"/>
  </w:num>
  <w:num w:numId="22" w16cid:durableId="1550456442">
    <w:abstractNumId w:val="13"/>
  </w:num>
  <w:num w:numId="23" w16cid:durableId="1819876238">
    <w:abstractNumId w:val="14"/>
  </w:num>
  <w:num w:numId="24" w16cid:durableId="2137680715">
    <w:abstractNumId w:val="5"/>
  </w:num>
  <w:num w:numId="25" w16cid:durableId="1207065737">
    <w:abstractNumId w:val="16"/>
  </w:num>
  <w:num w:numId="26" w16cid:durableId="1267927875">
    <w:abstractNumId w:val="20"/>
  </w:num>
  <w:num w:numId="27" w16cid:durableId="1599482370">
    <w:abstractNumId w:val="23"/>
  </w:num>
  <w:num w:numId="28" w16cid:durableId="437335850">
    <w:abstractNumId w:val="0"/>
  </w:num>
  <w:num w:numId="29" w16cid:durableId="364910566">
    <w:abstractNumId w:val="18"/>
  </w:num>
  <w:num w:numId="30" w16cid:durableId="819544997">
    <w:abstractNumId w:val="22"/>
  </w:num>
  <w:num w:numId="31" w16cid:durableId="789713361">
    <w:abstractNumId w:val="2"/>
  </w:num>
  <w:num w:numId="32" w16cid:durableId="2072582764">
    <w:abstractNumId w:val="7"/>
  </w:num>
  <w:num w:numId="33" w16cid:durableId="982195323">
    <w:abstractNumId w:val="32"/>
  </w:num>
  <w:num w:numId="34" w16cid:durableId="1415784278">
    <w:abstractNumId w:val="38"/>
  </w:num>
  <w:num w:numId="35" w16cid:durableId="1813250525">
    <w:abstractNumId w:val="6"/>
  </w:num>
  <w:num w:numId="36" w16cid:durableId="674645952">
    <w:abstractNumId w:val="25"/>
  </w:num>
  <w:num w:numId="37" w16cid:durableId="502555324">
    <w:abstractNumId w:val="37"/>
  </w:num>
  <w:num w:numId="38" w16cid:durableId="131867651">
    <w:abstractNumId w:val="27"/>
  </w:num>
  <w:num w:numId="39" w16cid:durableId="618070279">
    <w:abstractNumId w:val="26"/>
  </w:num>
  <w:num w:numId="40" w16cid:durableId="183441877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5538"/>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7CF"/>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5EB9"/>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3EFE"/>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882</Words>
  <Characters>4534</Characters>
  <Application>Microsoft Office Word</Application>
  <DocSecurity>0</DocSecurity>
  <Lines>266</Lines>
  <Paragraphs>63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 PINO MALDONADO</cp:lastModifiedBy>
  <cp:revision>2</cp:revision>
  <cp:lastPrinted>2019-12-16T20:10:00Z</cp:lastPrinted>
  <dcterms:created xsi:type="dcterms:W3CDTF">2025-10-22T00:30:00Z</dcterms:created>
  <dcterms:modified xsi:type="dcterms:W3CDTF">2025-10-22T00:30:00Z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