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848A"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 Introduction</w:t>
      </w:r>
    </w:p>
    <w:p w14:paraId="41CD98F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Logistics operations generate large amounts of data related to shipments, inventory, transportation, assets, demand, traffic, and delivery delays. </w:t>
      </w:r>
      <w:proofErr w:type="spellStart"/>
      <w:r w:rsidRPr="000021F3">
        <w:rPr>
          <w:rFonts w:ascii="Times New Roman" w:hAnsi="Times New Roman" w:cs="Times New Roman"/>
        </w:rPr>
        <w:t>Analyzing</w:t>
      </w:r>
      <w:proofErr w:type="spellEnd"/>
      <w:r w:rsidRPr="000021F3">
        <w:rPr>
          <w:rFonts w:ascii="Times New Roman" w:hAnsi="Times New Roman" w:cs="Times New Roman"/>
        </w:rPr>
        <w:t xml:space="preserve"> this data helps organizations identify operational problems, understand performance patterns, and make better decisions.</w:t>
      </w:r>
    </w:p>
    <w:p w14:paraId="07723F1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This report presents an Exploratory Data Analysis (EDA) and visualization process performed on a logistics dataset using Python. The main objective is to </w:t>
      </w:r>
      <w:proofErr w:type="spellStart"/>
      <w:r w:rsidRPr="000021F3">
        <w:rPr>
          <w:rFonts w:ascii="Times New Roman" w:hAnsi="Times New Roman" w:cs="Times New Roman"/>
        </w:rPr>
        <w:t>analyze</w:t>
      </w:r>
      <w:proofErr w:type="spellEnd"/>
      <w:r w:rsidRPr="000021F3">
        <w:rPr>
          <w:rFonts w:ascii="Times New Roman" w:hAnsi="Times New Roman" w:cs="Times New Roman"/>
        </w:rPr>
        <w:t xml:space="preserve"> logistics performance using descriptive statistics, categorical analysis, correlation analysis, and graphical visualizations.</w:t>
      </w:r>
    </w:p>
    <w:p w14:paraId="44EACC1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analysis focuses on important logistics factors such as shipment status, traffic conditions, inventory levels, demand forecasts, waiting time, asset utilization, and logistics delays. Python libraries such as Pandas, NumPy, and Matplotlib were used for data analysis and visualization.</w:t>
      </w:r>
    </w:p>
    <w:p w14:paraId="5EBD47C8" w14:textId="7556536A" w:rsidR="000021F3" w:rsidRDefault="000021F3" w:rsidP="000021F3">
      <w:pPr>
        <w:rPr>
          <w:rFonts w:ascii="Times New Roman" w:hAnsi="Times New Roman" w:cs="Times New Roman"/>
        </w:rPr>
      </w:pPr>
      <w:r w:rsidRPr="000021F3">
        <w:rPr>
          <w:rFonts w:ascii="Times New Roman" w:hAnsi="Times New Roman" w:cs="Times New Roman"/>
        </w:rPr>
        <w:t>The results obtained from the analysis provide useful insights into shipment performance and potential operational bottlenecks. These insights can support logistics managers in monitoring operations, improving transportation planning, and making data-driven decisions.</w:t>
      </w:r>
    </w:p>
    <w:p w14:paraId="07D01667" w14:textId="77777777" w:rsidR="000021F3" w:rsidRPr="000021F3" w:rsidRDefault="000021F3" w:rsidP="000021F3">
      <w:pPr>
        <w:rPr>
          <w:rFonts w:ascii="Times New Roman" w:hAnsi="Times New Roman" w:cs="Times New Roman"/>
        </w:rPr>
      </w:pPr>
    </w:p>
    <w:p w14:paraId="1E77BB78"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2. Dataset Description</w:t>
      </w:r>
    </w:p>
    <w:p w14:paraId="725FAF1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dataset used for this analysis contains </w:t>
      </w:r>
      <w:r w:rsidRPr="000021F3">
        <w:rPr>
          <w:rFonts w:ascii="Times New Roman" w:hAnsi="Times New Roman" w:cs="Times New Roman"/>
          <w:b/>
          <w:bCs/>
        </w:rPr>
        <w:t>1,000 records and 16 original variables</w:t>
      </w:r>
      <w:r w:rsidRPr="000021F3">
        <w:rPr>
          <w:rFonts w:ascii="Times New Roman" w:hAnsi="Times New Roman" w:cs="Times New Roman"/>
        </w:rPr>
        <w:t>. It represents logistics and supply-chain-related information collected across different assets and operational conditions.</w:t>
      </w:r>
    </w:p>
    <w:p w14:paraId="5BCC6CD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major variables included in the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4994"/>
      </w:tblGrid>
      <w:tr w:rsidR="000021F3" w:rsidRPr="000021F3" w14:paraId="4322FC0C" w14:textId="77777777">
        <w:trPr>
          <w:tblHeader/>
          <w:tblCellSpacing w:w="15" w:type="dxa"/>
        </w:trPr>
        <w:tc>
          <w:tcPr>
            <w:tcW w:w="0" w:type="auto"/>
            <w:vAlign w:val="center"/>
            <w:hideMark/>
          </w:tcPr>
          <w:p w14:paraId="4C78D843"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Variable</w:t>
            </w:r>
          </w:p>
        </w:tc>
        <w:tc>
          <w:tcPr>
            <w:tcW w:w="0" w:type="auto"/>
            <w:vAlign w:val="center"/>
            <w:hideMark/>
          </w:tcPr>
          <w:p w14:paraId="530D5FD9"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Description</w:t>
            </w:r>
          </w:p>
        </w:tc>
      </w:tr>
      <w:tr w:rsidR="000021F3" w:rsidRPr="000021F3" w14:paraId="7FDC4B54" w14:textId="77777777">
        <w:trPr>
          <w:tblCellSpacing w:w="15" w:type="dxa"/>
        </w:trPr>
        <w:tc>
          <w:tcPr>
            <w:tcW w:w="0" w:type="auto"/>
            <w:vAlign w:val="center"/>
            <w:hideMark/>
          </w:tcPr>
          <w:p w14:paraId="302C27A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Timestamp</w:t>
            </w:r>
          </w:p>
        </w:tc>
        <w:tc>
          <w:tcPr>
            <w:tcW w:w="0" w:type="auto"/>
            <w:vAlign w:val="center"/>
            <w:hideMark/>
          </w:tcPr>
          <w:p w14:paraId="28F9527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Date and time of the logistics record</w:t>
            </w:r>
          </w:p>
        </w:tc>
      </w:tr>
      <w:tr w:rsidR="000021F3" w:rsidRPr="000021F3" w14:paraId="1C7DE849" w14:textId="77777777">
        <w:trPr>
          <w:tblCellSpacing w:w="15" w:type="dxa"/>
        </w:trPr>
        <w:tc>
          <w:tcPr>
            <w:tcW w:w="0" w:type="auto"/>
            <w:vAlign w:val="center"/>
            <w:hideMark/>
          </w:tcPr>
          <w:p w14:paraId="4142E202"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Asset_ID</w:t>
            </w:r>
            <w:proofErr w:type="spellEnd"/>
          </w:p>
        </w:tc>
        <w:tc>
          <w:tcPr>
            <w:tcW w:w="0" w:type="auto"/>
            <w:vAlign w:val="center"/>
            <w:hideMark/>
          </w:tcPr>
          <w:p w14:paraId="3DE5306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Unique identifier for the logistics asset</w:t>
            </w:r>
          </w:p>
        </w:tc>
      </w:tr>
      <w:tr w:rsidR="000021F3" w:rsidRPr="000021F3" w14:paraId="4062A460" w14:textId="77777777">
        <w:trPr>
          <w:tblCellSpacing w:w="15" w:type="dxa"/>
        </w:trPr>
        <w:tc>
          <w:tcPr>
            <w:tcW w:w="0" w:type="auto"/>
            <w:vAlign w:val="center"/>
            <w:hideMark/>
          </w:tcPr>
          <w:p w14:paraId="2544F35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Latitude</w:t>
            </w:r>
          </w:p>
        </w:tc>
        <w:tc>
          <w:tcPr>
            <w:tcW w:w="0" w:type="auto"/>
            <w:vAlign w:val="center"/>
            <w:hideMark/>
          </w:tcPr>
          <w:p w14:paraId="61381AA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Geographic latitude</w:t>
            </w:r>
          </w:p>
        </w:tc>
      </w:tr>
      <w:tr w:rsidR="000021F3" w:rsidRPr="000021F3" w14:paraId="58F150E9" w14:textId="77777777">
        <w:trPr>
          <w:tblCellSpacing w:w="15" w:type="dxa"/>
        </w:trPr>
        <w:tc>
          <w:tcPr>
            <w:tcW w:w="0" w:type="auto"/>
            <w:vAlign w:val="center"/>
            <w:hideMark/>
          </w:tcPr>
          <w:p w14:paraId="2348C37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Longitude</w:t>
            </w:r>
          </w:p>
        </w:tc>
        <w:tc>
          <w:tcPr>
            <w:tcW w:w="0" w:type="auto"/>
            <w:vAlign w:val="center"/>
            <w:hideMark/>
          </w:tcPr>
          <w:p w14:paraId="397F050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Geographic longitude</w:t>
            </w:r>
          </w:p>
        </w:tc>
      </w:tr>
      <w:tr w:rsidR="000021F3" w:rsidRPr="000021F3" w14:paraId="45B94FFC" w14:textId="77777777">
        <w:trPr>
          <w:tblCellSpacing w:w="15" w:type="dxa"/>
        </w:trPr>
        <w:tc>
          <w:tcPr>
            <w:tcW w:w="0" w:type="auto"/>
            <w:vAlign w:val="center"/>
            <w:hideMark/>
          </w:tcPr>
          <w:p w14:paraId="3CB9D349"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Inventory_Level</w:t>
            </w:r>
            <w:proofErr w:type="spellEnd"/>
          </w:p>
        </w:tc>
        <w:tc>
          <w:tcPr>
            <w:tcW w:w="0" w:type="auto"/>
            <w:vAlign w:val="center"/>
            <w:hideMark/>
          </w:tcPr>
          <w:p w14:paraId="3FEB6CC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Current inventory level</w:t>
            </w:r>
          </w:p>
        </w:tc>
      </w:tr>
      <w:tr w:rsidR="000021F3" w:rsidRPr="000021F3" w14:paraId="6F548D5F" w14:textId="77777777">
        <w:trPr>
          <w:tblCellSpacing w:w="15" w:type="dxa"/>
        </w:trPr>
        <w:tc>
          <w:tcPr>
            <w:tcW w:w="0" w:type="auto"/>
            <w:vAlign w:val="center"/>
            <w:hideMark/>
          </w:tcPr>
          <w:p w14:paraId="713E3EC6"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Shipment_Status</w:t>
            </w:r>
            <w:proofErr w:type="spellEnd"/>
          </w:p>
        </w:tc>
        <w:tc>
          <w:tcPr>
            <w:tcW w:w="0" w:type="auto"/>
            <w:vAlign w:val="center"/>
            <w:hideMark/>
          </w:tcPr>
          <w:p w14:paraId="7BFB360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Current shipment condition</w:t>
            </w:r>
          </w:p>
        </w:tc>
      </w:tr>
      <w:tr w:rsidR="000021F3" w:rsidRPr="000021F3" w14:paraId="3915439C" w14:textId="77777777">
        <w:trPr>
          <w:tblCellSpacing w:w="15" w:type="dxa"/>
        </w:trPr>
        <w:tc>
          <w:tcPr>
            <w:tcW w:w="0" w:type="auto"/>
            <w:vAlign w:val="center"/>
            <w:hideMark/>
          </w:tcPr>
          <w:p w14:paraId="19C065D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lastRenderedPageBreak/>
              <w:t>Temperature</w:t>
            </w:r>
          </w:p>
        </w:tc>
        <w:tc>
          <w:tcPr>
            <w:tcW w:w="0" w:type="auto"/>
            <w:vAlign w:val="center"/>
            <w:hideMark/>
          </w:tcPr>
          <w:p w14:paraId="050F5AA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Recorded temperature</w:t>
            </w:r>
          </w:p>
        </w:tc>
      </w:tr>
      <w:tr w:rsidR="000021F3" w:rsidRPr="000021F3" w14:paraId="164EC2A1" w14:textId="77777777">
        <w:trPr>
          <w:tblCellSpacing w:w="15" w:type="dxa"/>
        </w:trPr>
        <w:tc>
          <w:tcPr>
            <w:tcW w:w="0" w:type="auto"/>
            <w:vAlign w:val="center"/>
            <w:hideMark/>
          </w:tcPr>
          <w:p w14:paraId="7FCF7F1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Humidity</w:t>
            </w:r>
          </w:p>
        </w:tc>
        <w:tc>
          <w:tcPr>
            <w:tcW w:w="0" w:type="auto"/>
            <w:vAlign w:val="center"/>
            <w:hideMark/>
          </w:tcPr>
          <w:p w14:paraId="564B001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Recorded humidity</w:t>
            </w:r>
          </w:p>
        </w:tc>
      </w:tr>
      <w:tr w:rsidR="000021F3" w:rsidRPr="000021F3" w14:paraId="3727944C" w14:textId="77777777">
        <w:trPr>
          <w:tblCellSpacing w:w="15" w:type="dxa"/>
        </w:trPr>
        <w:tc>
          <w:tcPr>
            <w:tcW w:w="0" w:type="auto"/>
            <w:vAlign w:val="center"/>
            <w:hideMark/>
          </w:tcPr>
          <w:p w14:paraId="668D5947"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Traffic_Status</w:t>
            </w:r>
            <w:proofErr w:type="spellEnd"/>
          </w:p>
        </w:tc>
        <w:tc>
          <w:tcPr>
            <w:tcW w:w="0" w:type="auto"/>
            <w:vAlign w:val="center"/>
            <w:hideMark/>
          </w:tcPr>
          <w:p w14:paraId="57A6DAD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Traffic condition</w:t>
            </w:r>
          </w:p>
        </w:tc>
      </w:tr>
      <w:tr w:rsidR="000021F3" w:rsidRPr="000021F3" w14:paraId="7CA1FD8B" w14:textId="77777777">
        <w:trPr>
          <w:tblCellSpacing w:w="15" w:type="dxa"/>
        </w:trPr>
        <w:tc>
          <w:tcPr>
            <w:tcW w:w="0" w:type="auto"/>
            <w:vAlign w:val="center"/>
            <w:hideMark/>
          </w:tcPr>
          <w:p w14:paraId="0471080C"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Waiting_Time</w:t>
            </w:r>
            <w:proofErr w:type="spellEnd"/>
          </w:p>
        </w:tc>
        <w:tc>
          <w:tcPr>
            <w:tcW w:w="0" w:type="auto"/>
            <w:vAlign w:val="center"/>
            <w:hideMark/>
          </w:tcPr>
          <w:p w14:paraId="7F4E5F1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Waiting time associated with the operation</w:t>
            </w:r>
          </w:p>
        </w:tc>
      </w:tr>
      <w:tr w:rsidR="000021F3" w:rsidRPr="000021F3" w14:paraId="77A50A12" w14:textId="77777777">
        <w:trPr>
          <w:tblCellSpacing w:w="15" w:type="dxa"/>
        </w:trPr>
        <w:tc>
          <w:tcPr>
            <w:tcW w:w="0" w:type="auto"/>
            <w:vAlign w:val="center"/>
            <w:hideMark/>
          </w:tcPr>
          <w:p w14:paraId="6D88ACC3"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User_Transaction_Amount</w:t>
            </w:r>
            <w:proofErr w:type="spellEnd"/>
          </w:p>
        </w:tc>
        <w:tc>
          <w:tcPr>
            <w:tcW w:w="0" w:type="auto"/>
            <w:vAlign w:val="center"/>
            <w:hideMark/>
          </w:tcPr>
          <w:p w14:paraId="2F58AB0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Transaction amount</w:t>
            </w:r>
          </w:p>
        </w:tc>
      </w:tr>
      <w:tr w:rsidR="000021F3" w:rsidRPr="000021F3" w14:paraId="32931E70" w14:textId="77777777">
        <w:trPr>
          <w:tblCellSpacing w:w="15" w:type="dxa"/>
        </w:trPr>
        <w:tc>
          <w:tcPr>
            <w:tcW w:w="0" w:type="auto"/>
            <w:vAlign w:val="center"/>
            <w:hideMark/>
          </w:tcPr>
          <w:p w14:paraId="11804409"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User_Purchase_Frequency</w:t>
            </w:r>
            <w:proofErr w:type="spellEnd"/>
          </w:p>
        </w:tc>
        <w:tc>
          <w:tcPr>
            <w:tcW w:w="0" w:type="auto"/>
            <w:vAlign w:val="center"/>
            <w:hideMark/>
          </w:tcPr>
          <w:p w14:paraId="00BECB8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Frequency of purchases</w:t>
            </w:r>
          </w:p>
        </w:tc>
      </w:tr>
      <w:tr w:rsidR="000021F3" w:rsidRPr="000021F3" w14:paraId="172EE4E1" w14:textId="77777777">
        <w:trPr>
          <w:tblCellSpacing w:w="15" w:type="dxa"/>
        </w:trPr>
        <w:tc>
          <w:tcPr>
            <w:tcW w:w="0" w:type="auto"/>
            <w:vAlign w:val="center"/>
            <w:hideMark/>
          </w:tcPr>
          <w:p w14:paraId="51037618"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Logistics_Delay_Reason</w:t>
            </w:r>
            <w:proofErr w:type="spellEnd"/>
          </w:p>
        </w:tc>
        <w:tc>
          <w:tcPr>
            <w:tcW w:w="0" w:type="auto"/>
            <w:vAlign w:val="center"/>
            <w:hideMark/>
          </w:tcPr>
          <w:p w14:paraId="0CD6600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Reason for logistics delay</w:t>
            </w:r>
          </w:p>
        </w:tc>
      </w:tr>
      <w:tr w:rsidR="000021F3" w:rsidRPr="000021F3" w14:paraId="2E2D2E0B" w14:textId="77777777">
        <w:trPr>
          <w:tblCellSpacing w:w="15" w:type="dxa"/>
        </w:trPr>
        <w:tc>
          <w:tcPr>
            <w:tcW w:w="0" w:type="auto"/>
            <w:vAlign w:val="center"/>
            <w:hideMark/>
          </w:tcPr>
          <w:p w14:paraId="7D0F5AA2"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Asset_Utilization</w:t>
            </w:r>
            <w:proofErr w:type="spellEnd"/>
          </w:p>
        </w:tc>
        <w:tc>
          <w:tcPr>
            <w:tcW w:w="0" w:type="auto"/>
            <w:vAlign w:val="center"/>
            <w:hideMark/>
          </w:tcPr>
          <w:p w14:paraId="5115035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Percentage/utilization level of logistics assets</w:t>
            </w:r>
          </w:p>
        </w:tc>
      </w:tr>
      <w:tr w:rsidR="000021F3" w:rsidRPr="000021F3" w14:paraId="477B86AE" w14:textId="77777777">
        <w:trPr>
          <w:tblCellSpacing w:w="15" w:type="dxa"/>
        </w:trPr>
        <w:tc>
          <w:tcPr>
            <w:tcW w:w="0" w:type="auto"/>
            <w:vAlign w:val="center"/>
            <w:hideMark/>
          </w:tcPr>
          <w:p w14:paraId="164C19E4"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Demand_Forecast</w:t>
            </w:r>
            <w:proofErr w:type="spellEnd"/>
          </w:p>
        </w:tc>
        <w:tc>
          <w:tcPr>
            <w:tcW w:w="0" w:type="auto"/>
            <w:vAlign w:val="center"/>
            <w:hideMark/>
          </w:tcPr>
          <w:p w14:paraId="0089F4A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Forecasted demand</w:t>
            </w:r>
          </w:p>
        </w:tc>
      </w:tr>
      <w:tr w:rsidR="000021F3" w:rsidRPr="000021F3" w14:paraId="6B9F443B" w14:textId="77777777">
        <w:trPr>
          <w:tblCellSpacing w:w="15" w:type="dxa"/>
        </w:trPr>
        <w:tc>
          <w:tcPr>
            <w:tcW w:w="0" w:type="auto"/>
            <w:vAlign w:val="center"/>
            <w:hideMark/>
          </w:tcPr>
          <w:p w14:paraId="68EA9D26"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Logistics_Delay</w:t>
            </w:r>
            <w:proofErr w:type="spellEnd"/>
          </w:p>
        </w:tc>
        <w:tc>
          <w:tcPr>
            <w:tcW w:w="0" w:type="auto"/>
            <w:vAlign w:val="center"/>
            <w:hideMark/>
          </w:tcPr>
          <w:p w14:paraId="0B9B9B3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Binary indicator showing whether a delay occurred</w:t>
            </w:r>
          </w:p>
        </w:tc>
      </w:tr>
    </w:tbl>
    <w:p w14:paraId="580979C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dataset contains numerical, categorical, geographical, and temporal variables, making it suitable for exploratory logistics analysis.</w:t>
      </w:r>
    </w:p>
    <w:p w14:paraId="7E929CBD" w14:textId="5486605D" w:rsidR="000021F3" w:rsidRPr="000021F3" w:rsidRDefault="000021F3" w:rsidP="000021F3">
      <w:pPr>
        <w:rPr>
          <w:rFonts w:ascii="Times New Roman" w:hAnsi="Times New Roman" w:cs="Times New Roman"/>
        </w:rPr>
      </w:pPr>
    </w:p>
    <w:p w14:paraId="5993F4BF"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3. Data Preparation</w:t>
      </w:r>
    </w:p>
    <w:p w14:paraId="1C21276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dataset was loaded using the Pandas library.</w:t>
      </w:r>
    </w:p>
    <w:p w14:paraId="3EF1FA2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Timestamp column was converted into a datetime format to allow time-based analysis. Additional features such as </w:t>
      </w:r>
      <w:r w:rsidRPr="000021F3">
        <w:rPr>
          <w:rFonts w:ascii="Times New Roman" w:hAnsi="Times New Roman" w:cs="Times New Roman"/>
          <w:b/>
          <w:bCs/>
        </w:rPr>
        <w:t>Month, Hour, and Date</w:t>
      </w:r>
      <w:r w:rsidRPr="000021F3">
        <w:rPr>
          <w:rFonts w:ascii="Times New Roman" w:hAnsi="Times New Roman" w:cs="Times New Roman"/>
        </w:rPr>
        <w:t xml:space="preserve"> were derived from the timestamp.</w:t>
      </w:r>
    </w:p>
    <w:p w14:paraId="6416928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dataset was also checked for missing values and duplicate records.</w:t>
      </w:r>
    </w:p>
    <w:p w14:paraId="5100B94F"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Missing Values</w:t>
      </w:r>
    </w:p>
    <w:p w14:paraId="23D1EB3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Most variables contained complete data. However, </w:t>
      </w:r>
      <w:proofErr w:type="spellStart"/>
      <w:r w:rsidRPr="000021F3">
        <w:rPr>
          <w:rFonts w:ascii="Times New Roman" w:hAnsi="Times New Roman" w:cs="Times New Roman"/>
        </w:rPr>
        <w:t>Logistics_Delay_Reason</w:t>
      </w:r>
      <w:proofErr w:type="spellEnd"/>
      <w:r w:rsidRPr="000021F3">
        <w:rPr>
          <w:rFonts w:ascii="Times New Roman" w:hAnsi="Times New Roman" w:cs="Times New Roman"/>
        </w:rPr>
        <w:t xml:space="preserve"> contained </w:t>
      </w:r>
      <w:r w:rsidRPr="000021F3">
        <w:rPr>
          <w:rFonts w:ascii="Times New Roman" w:hAnsi="Times New Roman" w:cs="Times New Roman"/>
          <w:b/>
          <w:bCs/>
        </w:rPr>
        <w:t>263 missing values</w:t>
      </w:r>
      <w:r w:rsidRPr="000021F3">
        <w:rPr>
          <w:rFonts w:ascii="Times New Roman" w:hAnsi="Times New Roman" w:cs="Times New Roman"/>
        </w:rPr>
        <w:t>.</w:t>
      </w:r>
    </w:p>
    <w:p w14:paraId="473A26F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means that some logistics records have a delay status but do not have a recorded reason. This is an important data-quality issue because missing delay reasons can make root-cause analysis more difficult.</w:t>
      </w:r>
    </w:p>
    <w:p w14:paraId="1CF617E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Duplicate Records</w:t>
      </w:r>
    </w:p>
    <w:p w14:paraId="280056B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dataset contained:</w:t>
      </w:r>
    </w:p>
    <w:p w14:paraId="300B2A68"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0 duplicate records</w:t>
      </w:r>
    </w:p>
    <w:p w14:paraId="3766AAA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Therefore, no duplicate records needed to be removed.</w:t>
      </w:r>
    </w:p>
    <w:p w14:paraId="78AD9E75" w14:textId="422BAE6B" w:rsidR="000021F3" w:rsidRPr="000021F3" w:rsidRDefault="000021F3" w:rsidP="000021F3">
      <w:pPr>
        <w:rPr>
          <w:rFonts w:ascii="Times New Roman" w:hAnsi="Times New Roman" w:cs="Times New Roman"/>
        </w:rPr>
      </w:pPr>
    </w:p>
    <w:p w14:paraId="37A4EDE2"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4. Exploratory Data Analysis</w:t>
      </w:r>
    </w:p>
    <w:p w14:paraId="4D46C8D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Exploratory Data Analysis was performed to understand the structure, distribution, and characteristics of the logistics dataset.</w:t>
      </w:r>
    </w:p>
    <w:p w14:paraId="2F940D3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Descriptive statistics including mean, median, standard deviation, minimum, and maximum values were calculated for the major numerical variables.</w:t>
      </w:r>
    </w:p>
    <w:p w14:paraId="5DCADAE7"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4.1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720"/>
        <w:gridCol w:w="847"/>
        <w:gridCol w:w="1087"/>
        <w:gridCol w:w="1142"/>
      </w:tblGrid>
      <w:tr w:rsidR="000021F3" w:rsidRPr="000021F3" w14:paraId="537791D3" w14:textId="77777777">
        <w:trPr>
          <w:tblHeader/>
          <w:tblCellSpacing w:w="15" w:type="dxa"/>
        </w:trPr>
        <w:tc>
          <w:tcPr>
            <w:tcW w:w="0" w:type="auto"/>
            <w:vAlign w:val="center"/>
            <w:hideMark/>
          </w:tcPr>
          <w:p w14:paraId="4A3CC268"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Variable</w:t>
            </w:r>
          </w:p>
        </w:tc>
        <w:tc>
          <w:tcPr>
            <w:tcW w:w="0" w:type="auto"/>
            <w:vAlign w:val="center"/>
            <w:hideMark/>
          </w:tcPr>
          <w:p w14:paraId="17FAFE9A"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Mean</w:t>
            </w:r>
          </w:p>
        </w:tc>
        <w:tc>
          <w:tcPr>
            <w:tcW w:w="0" w:type="auto"/>
            <w:vAlign w:val="center"/>
            <w:hideMark/>
          </w:tcPr>
          <w:p w14:paraId="1306263A"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Median</w:t>
            </w:r>
          </w:p>
        </w:tc>
        <w:tc>
          <w:tcPr>
            <w:tcW w:w="0" w:type="auto"/>
            <w:vAlign w:val="center"/>
            <w:hideMark/>
          </w:tcPr>
          <w:p w14:paraId="6DF52F19"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Minimum</w:t>
            </w:r>
          </w:p>
        </w:tc>
        <w:tc>
          <w:tcPr>
            <w:tcW w:w="0" w:type="auto"/>
            <w:vAlign w:val="center"/>
            <w:hideMark/>
          </w:tcPr>
          <w:p w14:paraId="721CBC7A"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Maximum</w:t>
            </w:r>
          </w:p>
        </w:tc>
      </w:tr>
      <w:tr w:rsidR="000021F3" w:rsidRPr="000021F3" w14:paraId="6646A6AD" w14:textId="77777777">
        <w:trPr>
          <w:tblCellSpacing w:w="15" w:type="dxa"/>
        </w:trPr>
        <w:tc>
          <w:tcPr>
            <w:tcW w:w="0" w:type="auto"/>
            <w:vAlign w:val="center"/>
            <w:hideMark/>
          </w:tcPr>
          <w:p w14:paraId="2D222F1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Inventory Level</w:t>
            </w:r>
          </w:p>
        </w:tc>
        <w:tc>
          <w:tcPr>
            <w:tcW w:w="0" w:type="auto"/>
            <w:vAlign w:val="center"/>
            <w:hideMark/>
          </w:tcPr>
          <w:p w14:paraId="137513E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297.92</w:t>
            </w:r>
          </w:p>
        </w:tc>
        <w:tc>
          <w:tcPr>
            <w:tcW w:w="0" w:type="auto"/>
            <w:vAlign w:val="center"/>
            <w:hideMark/>
          </w:tcPr>
          <w:p w14:paraId="0D88F4D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299</w:t>
            </w:r>
          </w:p>
        </w:tc>
        <w:tc>
          <w:tcPr>
            <w:tcW w:w="0" w:type="auto"/>
            <w:vAlign w:val="center"/>
            <w:hideMark/>
          </w:tcPr>
          <w:p w14:paraId="5A24810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100</w:t>
            </w:r>
          </w:p>
        </w:tc>
        <w:tc>
          <w:tcPr>
            <w:tcW w:w="0" w:type="auto"/>
            <w:vAlign w:val="center"/>
            <w:hideMark/>
          </w:tcPr>
          <w:p w14:paraId="45764BC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500</w:t>
            </w:r>
          </w:p>
        </w:tc>
      </w:tr>
      <w:tr w:rsidR="000021F3" w:rsidRPr="000021F3" w14:paraId="203F612D" w14:textId="77777777">
        <w:trPr>
          <w:tblCellSpacing w:w="15" w:type="dxa"/>
        </w:trPr>
        <w:tc>
          <w:tcPr>
            <w:tcW w:w="0" w:type="auto"/>
            <w:vAlign w:val="center"/>
            <w:hideMark/>
          </w:tcPr>
          <w:p w14:paraId="3F75255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Temperature</w:t>
            </w:r>
          </w:p>
        </w:tc>
        <w:tc>
          <w:tcPr>
            <w:tcW w:w="0" w:type="auto"/>
            <w:vAlign w:val="center"/>
            <w:hideMark/>
          </w:tcPr>
          <w:p w14:paraId="0C2598E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23.89</w:t>
            </w:r>
          </w:p>
        </w:tc>
        <w:tc>
          <w:tcPr>
            <w:tcW w:w="0" w:type="auto"/>
            <w:vAlign w:val="center"/>
            <w:hideMark/>
          </w:tcPr>
          <w:p w14:paraId="19678EC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23.8</w:t>
            </w:r>
          </w:p>
        </w:tc>
        <w:tc>
          <w:tcPr>
            <w:tcW w:w="0" w:type="auto"/>
            <w:vAlign w:val="center"/>
            <w:hideMark/>
          </w:tcPr>
          <w:p w14:paraId="34DDB00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18</w:t>
            </w:r>
          </w:p>
        </w:tc>
        <w:tc>
          <w:tcPr>
            <w:tcW w:w="0" w:type="auto"/>
            <w:vAlign w:val="center"/>
            <w:hideMark/>
          </w:tcPr>
          <w:p w14:paraId="37B7C64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30</w:t>
            </w:r>
          </w:p>
        </w:tc>
      </w:tr>
      <w:tr w:rsidR="000021F3" w:rsidRPr="000021F3" w14:paraId="1528E53A" w14:textId="77777777">
        <w:trPr>
          <w:tblCellSpacing w:w="15" w:type="dxa"/>
        </w:trPr>
        <w:tc>
          <w:tcPr>
            <w:tcW w:w="0" w:type="auto"/>
            <w:vAlign w:val="center"/>
            <w:hideMark/>
          </w:tcPr>
          <w:p w14:paraId="3A7FAFB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Humidity</w:t>
            </w:r>
          </w:p>
        </w:tc>
        <w:tc>
          <w:tcPr>
            <w:tcW w:w="0" w:type="auto"/>
            <w:vAlign w:val="center"/>
            <w:hideMark/>
          </w:tcPr>
          <w:p w14:paraId="4F8524C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65.04</w:t>
            </w:r>
          </w:p>
        </w:tc>
        <w:tc>
          <w:tcPr>
            <w:tcW w:w="0" w:type="auto"/>
            <w:vAlign w:val="center"/>
            <w:hideMark/>
          </w:tcPr>
          <w:p w14:paraId="41E08E3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65.2</w:t>
            </w:r>
          </w:p>
        </w:tc>
        <w:tc>
          <w:tcPr>
            <w:tcW w:w="0" w:type="auto"/>
            <w:vAlign w:val="center"/>
            <w:hideMark/>
          </w:tcPr>
          <w:p w14:paraId="5EBD402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50</w:t>
            </w:r>
          </w:p>
        </w:tc>
        <w:tc>
          <w:tcPr>
            <w:tcW w:w="0" w:type="auto"/>
            <w:vAlign w:val="center"/>
            <w:hideMark/>
          </w:tcPr>
          <w:p w14:paraId="1D53066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80</w:t>
            </w:r>
          </w:p>
        </w:tc>
      </w:tr>
      <w:tr w:rsidR="000021F3" w:rsidRPr="000021F3" w14:paraId="6E1A2065" w14:textId="77777777">
        <w:trPr>
          <w:tblCellSpacing w:w="15" w:type="dxa"/>
        </w:trPr>
        <w:tc>
          <w:tcPr>
            <w:tcW w:w="0" w:type="auto"/>
            <w:vAlign w:val="center"/>
            <w:hideMark/>
          </w:tcPr>
          <w:p w14:paraId="5CEE8CB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Waiting Time</w:t>
            </w:r>
          </w:p>
        </w:tc>
        <w:tc>
          <w:tcPr>
            <w:tcW w:w="0" w:type="auto"/>
            <w:vAlign w:val="center"/>
            <w:hideMark/>
          </w:tcPr>
          <w:p w14:paraId="4698BCC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35.06</w:t>
            </w:r>
          </w:p>
        </w:tc>
        <w:tc>
          <w:tcPr>
            <w:tcW w:w="0" w:type="auto"/>
            <w:vAlign w:val="center"/>
            <w:hideMark/>
          </w:tcPr>
          <w:p w14:paraId="6C8F84B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35</w:t>
            </w:r>
          </w:p>
        </w:tc>
        <w:tc>
          <w:tcPr>
            <w:tcW w:w="0" w:type="auto"/>
            <w:vAlign w:val="center"/>
            <w:hideMark/>
          </w:tcPr>
          <w:p w14:paraId="58E28F6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10</w:t>
            </w:r>
          </w:p>
        </w:tc>
        <w:tc>
          <w:tcPr>
            <w:tcW w:w="0" w:type="auto"/>
            <w:vAlign w:val="center"/>
            <w:hideMark/>
          </w:tcPr>
          <w:p w14:paraId="06A4749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60</w:t>
            </w:r>
          </w:p>
        </w:tc>
      </w:tr>
      <w:tr w:rsidR="000021F3" w:rsidRPr="000021F3" w14:paraId="4EFA9AA4" w14:textId="77777777">
        <w:trPr>
          <w:tblCellSpacing w:w="15" w:type="dxa"/>
        </w:trPr>
        <w:tc>
          <w:tcPr>
            <w:tcW w:w="0" w:type="auto"/>
            <w:vAlign w:val="center"/>
            <w:hideMark/>
          </w:tcPr>
          <w:p w14:paraId="7B59A47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Transaction Amount</w:t>
            </w:r>
          </w:p>
        </w:tc>
        <w:tc>
          <w:tcPr>
            <w:tcW w:w="0" w:type="auto"/>
            <w:vAlign w:val="center"/>
            <w:hideMark/>
          </w:tcPr>
          <w:p w14:paraId="3907917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299.06</w:t>
            </w:r>
          </w:p>
        </w:tc>
        <w:tc>
          <w:tcPr>
            <w:tcW w:w="0" w:type="auto"/>
            <w:vAlign w:val="center"/>
            <w:hideMark/>
          </w:tcPr>
          <w:p w14:paraId="7263940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301.5</w:t>
            </w:r>
          </w:p>
        </w:tc>
        <w:tc>
          <w:tcPr>
            <w:tcW w:w="0" w:type="auto"/>
            <w:vAlign w:val="center"/>
            <w:hideMark/>
          </w:tcPr>
          <w:p w14:paraId="7132098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100</w:t>
            </w:r>
          </w:p>
        </w:tc>
        <w:tc>
          <w:tcPr>
            <w:tcW w:w="0" w:type="auto"/>
            <w:vAlign w:val="center"/>
            <w:hideMark/>
          </w:tcPr>
          <w:p w14:paraId="27A3B8F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500</w:t>
            </w:r>
          </w:p>
        </w:tc>
      </w:tr>
      <w:tr w:rsidR="000021F3" w:rsidRPr="000021F3" w14:paraId="1248D65F" w14:textId="77777777">
        <w:trPr>
          <w:tblCellSpacing w:w="15" w:type="dxa"/>
        </w:trPr>
        <w:tc>
          <w:tcPr>
            <w:tcW w:w="0" w:type="auto"/>
            <w:vAlign w:val="center"/>
            <w:hideMark/>
          </w:tcPr>
          <w:p w14:paraId="7F0B5C0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Purchase Frequency</w:t>
            </w:r>
          </w:p>
        </w:tc>
        <w:tc>
          <w:tcPr>
            <w:tcW w:w="0" w:type="auto"/>
            <w:vAlign w:val="center"/>
            <w:hideMark/>
          </w:tcPr>
          <w:p w14:paraId="71D7035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5.51</w:t>
            </w:r>
          </w:p>
        </w:tc>
        <w:tc>
          <w:tcPr>
            <w:tcW w:w="0" w:type="auto"/>
            <w:vAlign w:val="center"/>
            <w:hideMark/>
          </w:tcPr>
          <w:p w14:paraId="60A8D9E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6</w:t>
            </w:r>
          </w:p>
        </w:tc>
        <w:tc>
          <w:tcPr>
            <w:tcW w:w="0" w:type="auto"/>
            <w:vAlign w:val="center"/>
            <w:hideMark/>
          </w:tcPr>
          <w:p w14:paraId="48BB778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w:t>
            </w:r>
          </w:p>
        </w:tc>
        <w:tc>
          <w:tcPr>
            <w:tcW w:w="0" w:type="auto"/>
            <w:vAlign w:val="center"/>
            <w:hideMark/>
          </w:tcPr>
          <w:p w14:paraId="5AE4B03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10</w:t>
            </w:r>
          </w:p>
        </w:tc>
      </w:tr>
      <w:tr w:rsidR="000021F3" w:rsidRPr="000021F3" w14:paraId="61EA05F6" w14:textId="77777777">
        <w:trPr>
          <w:tblCellSpacing w:w="15" w:type="dxa"/>
        </w:trPr>
        <w:tc>
          <w:tcPr>
            <w:tcW w:w="0" w:type="auto"/>
            <w:vAlign w:val="center"/>
            <w:hideMark/>
          </w:tcPr>
          <w:p w14:paraId="0F54AA5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Asset Utilization</w:t>
            </w:r>
          </w:p>
        </w:tc>
        <w:tc>
          <w:tcPr>
            <w:tcW w:w="0" w:type="auto"/>
            <w:vAlign w:val="center"/>
            <w:hideMark/>
          </w:tcPr>
          <w:p w14:paraId="3E16BAE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79.60</w:t>
            </w:r>
          </w:p>
        </w:tc>
        <w:tc>
          <w:tcPr>
            <w:tcW w:w="0" w:type="auto"/>
            <w:vAlign w:val="center"/>
            <w:hideMark/>
          </w:tcPr>
          <w:p w14:paraId="090DACE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79.25</w:t>
            </w:r>
          </w:p>
        </w:tc>
        <w:tc>
          <w:tcPr>
            <w:tcW w:w="0" w:type="auto"/>
            <w:vAlign w:val="center"/>
            <w:hideMark/>
          </w:tcPr>
          <w:p w14:paraId="6CADEF9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60</w:t>
            </w:r>
          </w:p>
        </w:tc>
        <w:tc>
          <w:tcPr>
            <w:tcW w:w="0" w:type="auto"/>
            <w:vAlign w:val="center"/>
            <w:hideMark/>
          </w:tcPr>
          <w:p w14:paraId="67CDEC2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100</w:t>
            </w:r>
          </w:p>
        </w:tc>
      </w:tr>
      <w:tr w:rsidR="000021F3" w:rsidRPr="000021F3" w14:paraId="2C6CB6C2" w14:textId="77777777">
        <w:trPr>
          <w:tblCellSpacing w:w="15" w:type="dxa"/>
        </w:trPr>
        <w:tc>
          <w:tcPr>
            <w:tcW w:w="0" w:type="auto"/>
            <w:vAlign w:val="center"/>
            <w:hideMark/>
          </w:tcPr>
          <w:p w14:paraId="69F38E2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Demand Forecast</w:t>
            </w:r>
          </w:p>
        </w:tc>
        <w:tc>
          <w:tcPr>
            <w:tcW w:w="0" w:type="auto"/>
            <w:vAlign w:val="center"/>
            <w:hideMark/>
          </w:tcPr>
          <w:p w14:paraId="3FA040B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199.28</w:t>
            </w:r>
          </w:p>
        </w:tc>
        <w:tc>
          <w:tcPr>
            <w:tcW w:w="0" w:type="auto"/>
            <w:vAlign w:val="center"/>
            <w:hideMark/>
          </w:tcPr>
          <w:p w14:paraId="01DF4CD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202</w:t>
            </w:r>
          </w:p>
        </w:tc>
        <w:tc>
          <w:tcPr>
            <w:tcW w:w="0" w:type="auto"/>
            <w:vAlign w:val="center"/>
            <w:hideMark/>
          </w:tcPr>
          <w:p w14:paraId="6E940CA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100</w:t>
            </w:r>
          </w:p>
        </w:tc>
        <w:tc>
          <w:tcPr>
            <w:tcW w:w="0" w:type="auto"/>
            <w:vAlign w:val="center"/>
            <w:hideMark/>
          </w:tcPr>
          <w:p w14:paraId="40B64B1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300</w:t>
            </w:r>
          </w:p>
        </w:tc>
      </w:tr>
      <w:tr w:rsidR="000021F3" w:rsidRPr="000021F3" w14:paraId="3A7729A6" w14:textId="77777777">
        <w:trPr>
          <w:tblCellSpacing w:w="15" w:type="dxa"/>
        </w:trPr>
        <w:tc>
          <w:tcPr>
            <w:tcW w:w="0" w:type="auto"/>
            <w:vAlign w:val="center"/>
            <w:hideMark/>
          </w:tcPr>
          <w:p w14:paraId="61AC09C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Logistics Delay</w:t>
            </w:r>
          </w:p>
        </w:tc>
        <w:tc>
          <w:tcPr>
            <w:tcW w:w="0" w:type="auto"/>
            <w:vAlign w:val="center"/>
            <w:hideMark/>
          </w:tcPr>
          <w:p w14:paraId="2000780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0.566</w:t>
            </w:r>
          </w:p>
        </w:tc>
        <w:tc>
          <w:tcPr>
            <w:tcW w:w="0" w:type="auto"/>
            <w:vAlign w:val="center"/>
            <w:hideMark/>
          </w:tcPr>
          <w:p w14:paraId="4D088E3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w:t>
            </w:r>
          </w:p>
        </w:tc>
        <w:tc>
          <w:tcPr>
            <w:tcW w:w="0" w:type="auto"/>
            <w:vAlign w:val="center"/>
            <w:hideMark/>
          </w:tcPr>
          <w:p w14:paraId="5C4585C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w:t>
            </w:r>
          </w:p>
        </w:tc>
        <w:tc>
          <w:tcPr>
            <w:tcW w:w="0" w:type="auto"/>
            <w:vAlign w:val="center"/>
            <w:hideMark/>
          </w:tcPr>
          <w:p w14:paraId="72296E3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w:t>
            </w:r>
          </w:p>
        </w:tc>
      </w:tr>
    </w:tbl>
    <w:p w14:paraId="0885992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average inventory level is approximately </w:t>
      </w:r>
      <w:r w:rsidRPr="000021F3">
        <w:rPr>
          <w:rFonts w:ascii="Times New Roman" w:hAnsi="Times New Roman" w:cs="Times New Roman"/>
          <w:b/>
          <w:bCs/>
        </w:rPr>
        <w:t>297.92</w:t>
      </w:r>
      <w:r w:rsidRPr="000021F3">
        <w:rPr>
          <w:rFonts w:ascii="Times New Roman" w:hAnsi="Times New Roman" w:cs="Times New Roman"/>
        </w:rPr>
        <w:t xml:space="preserve">, while the average demand forecast is approximately </w:t>
      </w:r>
      <w:r w:rsidRPr="000021F3">
        <w:rPr>
          <w:rFonts w:ascii="Times New Roman" w:hAnsi="Times New Roman" w:cs="Times New Roman"/>
          <w:b/>
          <w:bCs/>
        </w:rPr>
        <w:t>199.28</w:t>
      </w:r>
      <w:r w:rsidRPr="000021F3">
        <w:rPr>
          <w:rFonts w:ascii="Times New Roman" w:hAnsi="Times New Roman" w:cs="Times New Roman"/>
        </w:rPr>
        <w:t>.</w:t>
      </w:r>
    </w:p>
    <w:p w14:paraId="08512A7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average waiting time is </w:t>
      </w:r>
      <w:r w:rsidRPr="000021F3">
        <w:rPr>
          <w:rFonts w:ascii="Times New Roman" w:hAnsi="Times New Roman" w:cs="Times New Roman"/>
          <w:b/>
          <w:bCs/>
        </w:rPr>
        <w:t>35.06</w:t>
      </w:r>
      <w:r w:rsidRPr="000021F3">
        <w:rPr>
          <w:rFonts w:ascii="Times New Roman" w:hAnsi="Times New Roman" w:cs="Times New Roman"/>
        </w:rPr>
        <w:t>, with values ranging from 10 to 60.</w:t>
      </w:r>
    </w:p>
    <w:p w14:paraId="2CD6BAA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Asset utilization has an average of </w:t>
      </w:r>
      <w:r w:rsidRPr="000021F3">
        <w:rPr>
          <w:rFonts w:ascii="Times New Roman" w:hAnsi="Times New Roman" w:cs="Times New Roman"/>
          <w:b/>
          <w:bCs/>
        </w:rPr>
        <w:t>79.60%</w:t>
      </w:r>
      <w:r w:rsidRPr="000021F3">
        <w:rPr>
          <w:rFonts w:ascii="Times New Roman" w:hAnsi="Times New Roman" w:cs="Times New Roman"/>
        </w:rPr>
        <w:t>, indicating relatively high utilization of the logistics assets represented in the dataset.</w:t>
      </w:r>
    </w:p>
    <w:p w14:paraId="44C42F1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w:t>
      </w:r>
      <w:proofErr w:type="spellStart"/>
      <w:proofErr w:type="gramStart"/>
      <w:r w:rsidRPr="000021F3">
        <w:rPr>
          <w:rFonts w:ascii="Times New Roman" w:hAnsi="Times New Roman" w:cs="Times New Roman"/>
        </w:rPr>
        <w:t>Logistics</w:t>
      </w:r>
      <w:proofErr w:type="gramEnd"/>
      <w:r w:rsidRPr="000021F3">
        <w:rPr>
          <w:rFonts w:ascii="Times New Roman" w:hAnsi="Times New Roman" w:cs="Times New Roman"/>
        </w:rPr>
        <w:t>_Delay</w:t>
      </w:r>
      <w:proofErr w:type="spellEnd"/>
      <w:r w:rsidRPr="000021F3">
        <w:rPr>
          <w:rFonts w:ascii="Times New Roman" w:hAnsi="Times New Roman" w:cs="Times New Roman"/>
        </w:rPr>
        <w:t xml:space="preserve"> variable is binary, with values 0 and 1. Its mean of </w:t>
      </w:r>
      <w:r w:rsidRPr="000021F3">
        <w:rPr>
          <w:rFonts w:ascii="Times New Roman" w:hAnsi="Times New Roman" w:cs="Times New Roman"/>
          <w:b/>
          <w:bCs/>
        </w:rPr>
        <w:t>0.566</w:t>
      </w:r>
      <w:r w:rsidRPr="000021F3">
        <w:rPr>
          <w:rFonts w:ascii="Times New Roman" w:hAnsi="Times New Roman" w:cs="Times New Roman"/>
        </w:rPr>
        <w:t xml:space="preserve"> indicates that approximately </w:t>
      </w:r>
      <w:r w:rsidRPr="000021F3">
        <w:rPr>
          <w:rFonts w:ascii="Times New Roman" w:hAnsi="Times New Roman" w:cs="Times New Roman"/>
          <w:b/>
          <w:bCs/>
        </w:rPr>
        <w:t>56.6% of records are marked as delayed</w:t>
      </w:r>
      <w:r w:rsidRPr="000021F3">
        <w:rPr>
          <w:rFonts w:ascii="Times New Roman" w:hAnsi="Times New Roman" w:cs="Times New Roman"/>
        </w:rPr>
        <w:t>.</w:t>
      </w:r>
    </w:p>
    <w:p w14:paraId="354FD163" w14:textId="20CF2886" w:rsidR="000021F3" w:rsidRPr="000021F3" w:rsidRDefault="000021F3" w:rsidP="000021F3">
      <w:pPr>
        <w:rPr>
          <w:rFonts w:ascii="Times New Roman" w:hAnsi="Times New Roman" w:cs="Times New Roman"/>
        </w:rPr>
      </w:pPr>
    </w:p>
    <w:p w14:paraId="52208DBE"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5. Shipment Status Analysis</w:t>
      </w:r>
    </w:p>
    <w:p w14:paraId="45EA968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shipment status distribution was </w:t>
      </w:r>
      <w:proofErr w:type="spellStart"/>
      <w:r w:rsidRPr="000021F3">
        <w:rPr>
          <w:rFonts w:ascii="Times New Roman" w:hAnsi="Times New Roman" w:cs="Times New Roman"/>
        </w:rPr>
        <w:t>analyzed</w:t>
      </w:r>
      <w:proofErr w:type="spellEnd"/>
      <w:r w:rsidRPr="000021F3">
        <w:rPr>
          <w:rFonts w:ascii="Times New Roman" w:hAnsi="Times New Roman" w:cs="Times New Roman"/>
        </w:rPr>
        <w:t xml:space="preserve"> to understand the operational condition of shipments.</w:t>
      </w:r>
    </w:p>
    <w:p w14:paraId="539C9C9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084"/>
      </w:tblGrid>
      <w:tr w:rsidR="000021F3" w:rsidRPr="000021F3" w14:paraId="626DDF85" w14:textId="77777777">
        <w:trPr>
          <w:tblHeader/>
          <w:tblCellSpacing w:w="15" w:type="dxa"/>
        </w:trPr>
        <w:tc>
          <w:tcPr>
            <w:tcW w:w="0" w:type="auto"/>
            <w:vAlign w:val="center"/>
            <w:hideMark/>
          </w:tcPr>
          <w:p w14:paraId="3A3042DE"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lastRenderedPageBreak/>
              <w:t>Shipment Status</w:t>
            </w:r>
          </w:p>
        </w:tc>
        <w:tc>
          <w:tcPr>
            <w:tcW w:w="0" w:type="auto"/>
            <w:vAlign w:val="center"/>
            <w:hideMark/>
          </w:tcPr>
          <w:p w14:paraId="68821BB5"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Number of Records</w:t>
            </w:r>
          </w:p>
        </w:tc>
      </w:tr>
      <w:tr w:rsidR="000021F3" w:rsidRPr="000021F3" w14:paraId="6D88C49D" w14:textId="77777777">
        <w:trPr>
          <w:tblCellSpacing w:w="15" w:type="dxa"/>
        </w:trPr>
        <w:tc>
          <w:tcPr>
            <w:tcW w:w="0" w:type="auto"/>
            <w:vAlign w:val="center"/>
            <w:hideMark/>
          </w:tcPr>
          <w:p w14:paraId="2C24D95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Delayed</w:t>
            </w:r>
          </w:p>
        </w:tc>
        <w:tc>
          <w:tcPr>
            <w:tcW w:w="0" w:type="auto"/>
            <w:vAlign w:val="center"/>
            <w:hideMark/>
          </w:tcPr>
          <w:p w14:paraId="1CB1D6C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350</w:t>
            </w:r>
          </w:p>
        </w:tc>
      </w:tr>
      <w:tr w:rsidR="000021F3" w:rsidRPr="000021F3" w14:paraId="714FAE39" w14:textId="77777777">
        <w:trPr>
          <w:tblCellSpacing w:w="15" w:type="dxa"/>
        </w:trPr>
        <w:tc>
          <w:tcPr>
            <w:tcW w:w="0" w:type="auto"/>
            <w:vAlign w:val="center"/>
            <w:hideMark/>
          </w:tcPr>
          <w:p w14:paraId="32EBA9B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Delivered</w:t>
            </w:r>
          </w:p>
        </w:tc>
        <w:tc>
          <w:tcPr>
            <w:tcW w:w="0" w:type="auto"/>
            <w:vAlign w:val="center"/>
            <w:hideMark/>
          </w:tcPr>
          <w:p w14:paraId="15DA432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338</w:t>
            </w:r>
          </w:p>
        </w:tc>
      </w:tr>
      <w:tr w:rsidR="000021F3" w:rsidRPr="000021F3" w14:paraId="38B9A79C" w14:textId="77777777">
        <w:trPr>
          <w:tblCellSpacing w:w="15" w:type="dxa"/>
        </w:trPr>
        <w:tc>
          <w:tcPr>
            <w:tcW w:w="0" w:type="auto"/>
            <w:vAlign w:val="center"/>
            <w:hideMark/>
          </w:tcPr>
          <w:p w14:paraId="18DBA63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In Transit</w:t>
            </w:r>
          </w:p>
        </w:tc>
        <w:tc>
          <w:tcPr>
            <w:tcW w:w="0" w:type="auto"/>
            <w:vAlign w:val="center"/>
            <w:hideMark/>
          </w:tcPr>
          <w:p w14:paraId="3D852A6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312</w:t>
            </w:r>
          </w:p>
        </w:tc>
      </w:tr>
    </w:tbl>
    <w:p w14:paraId="455FE9D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largest category is </w:t>
      </w:r>
      <w:r w:rsidRPr="000021F3">
        <w:rPr>
          <w:rFonts w:ascii="Times New Roman" w:hAnsi="Times New Roman" w:cs="Times New Roman"/>
          <w:b/>
          <w:bCs/>
        </w:rPr>
        <w:t>Delayed</w:t>
      </w:r>
      <w:r w:rsidRPr="000021F3">
        <w:rPr>
          <w:rFonts w:ascii="Times New Roman" w:hAnsi="Times New Roman" w:cs="Times New Roman"/>
        </w:rPr>
        <w:t>, with 350 records.</w:t>
      </w:r>
    </w:p>
    <w:p w14:paraId="0B9B5CC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indicates that delay management is an important area for investigation. The number of delivered shipments is also relatively high, while 312 shipments are currently in transit.</w:t>
      </w:r>
    </w:p>
    <w:p w14:paraId="62427563"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Visualization</w:t>
      </w:r>
    </w:p>
    <w:p w14:paraId="2A9E3AEC"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shipment_status.png</w:t>
      </w:r>
    </w:p>
    <w:p w14:paraId="13472F0D"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1: Shipment Status Distribution</w:t>
      </w:r>
    </w:p>
    <w:p w14:paraId="2CE4CBD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606D6AF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visualization clearly shows the distribution of shipments across different operational statuses. The relatively large number of delayed shipments suggests that logistics managers should closely monitor the factors contributing to delays.</w:t>
      </w:r>
    </w:p>
    <w:p w14:paraId="60AE9BB1" w14:textId="46525480" w:rsidR="000021F3" w:rsidRPr="000021F3" w:rsidRDefault="000021F3" w:rsidP="000021F3">
      <w:pPr>
        <w:rPr>
          <w:rFonts w:ascii="Times New Roman" w:hAnsi="Times New Roman" w:cs="Times New Roman"/>
        </w:rPr>
      </w:pPr>
    </w:p>
    <w:p w14:paraId="2597B416"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6. Traffic Status Analysis</w:t>
      </w:r>
    </w:p>
    <w:p w14:paraId="47E4813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Traffic conditions were </w:t>
      </w:r>
      <w:proofErr w:type="spellStart"/>
      <w:r w:rsidRPr="000021F3">
        <w:rPr>
          <w:rFonts w:ascii="Times New Roman" w:hAnsi="Times New Roman" w:cs="Times New Roman"/>
        </w:rPr>
        <w:t>analyzed</w:t>
      </w:r>
      <w:proofErr w:type="spellEnd"/>
      <w:r w:rsidRPr="000021F3">
        <w:rPr>
          <w:rFonts w:ascii="Times New Roman" w:hAnsi="Times New Roman" w:cs="Times New Roman"/>
        </w:rPr>
        <w:t xml:space="preserve"> to understand their potential relationship with logistics operations.</w:t>
      </w:r>
    </w:p>
    <w:p w14:paraId="243DF0E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2084"/>
      </w:tblGrid>
      <w:tr w:rsidR="000021F3" w:rsidRPr="000021F3" w14:paraId="683CC93B" w14:textId="77777777">
        <w:trPr>
          <w:tblHeader/>
          <w:tblCellSpacing w:w="15" w:type="dxa"/>
        </w:trPr>
        <w:tc>
          <w:tcPr>
            <w:tcW w:w="0" w:type="auto"/>
            <w:vAlign w:val="center"/>
            <w:hideMark/>
          </w:tcPr>
          <w:p w14:paraId="775074AF"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Traffic Status</w:t>
            </w:r>
          </w:p>
        </w:tc>
        <w:tc>
          <w:tcPr>
            <w:tcW w:w="0" w:type="auto"/>
            <w:vAlign w:val="center"/>
            <w:hideMark/>
          </w:tcPr>
          <w:p w14:paraId="64994D71"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Number of Records</w:t>
            </w:r>
          </w:p>
        </w:tc>
      </w:tr>
      <w:tr w:rsidR="000021F3" w:rsidRPr="000021F3" w14:paraId="18F9D901" w14:textId="77777777">
        <w:trPr>
          <w:tblCellSpacing w:w="15" w:type="dxa"/>
        </w:trPr>
        <w:tc>
          <w:tcPr>
            <w:tcW w:w="0" w:type="auto"/>
            <w:vAlign w:val="center"/>
            <w:hideMark/>
          </w:tcPr>
          <w:p w14:paraId="7F00CCD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Detour</w:t>
            </w:r>
          </w:p>
        </w:tc>
        <w:tc>
          <w:tcPr>
            <w:tcW w:w="0" w:type="auto"/>
            <w:vAlign w:val="center"/>
            <w:hideMark/>
          </w:tcPr>
          <w:p w14:paraId="5CBEA62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345</w:t>
            </w:r>
          </w:p>
        </w:tc>
      </w:tr>
      <w:tr w:rsidR="000021F3" w:rsidRPr="000021F3" w14:paraId="43FD16DA" w14:textId="77777777">
        <w:trPr>
          <w:tblCellSpacing w:w="15" w:type="dxa"/>
        </w:trPr>
        <w:tc>
          <w:tcPr>
            <w:tcW w:w="0" w:type="auto"/>
            <w:vAlign w:val="center"/>
            <w:hideMark/>
          </w:tcPr>
          <w:p w14:paraId="4406A7D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Clear</w:t>
            </w:r>
          </w:p>
        </w:tc>
        <w:tc>
          <w:tcPr>
            <w:tcW w:w="0" w:type="auto"/>
            <w:vAlign w:val="center"/>
            <w:hideMark/>
          </w:tcPr>
          <w:p w14:paraId="4E62EBC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328</w:t>
            </w:r>
          </w:p>
        </w:tc>
      </w:tr>
      <w:tr w:rsidR="000021F3" w:rsidRPr="000021F3" w14:paraId="5FED67BF" w14:textId="77777777">
        <w:trPr>
          <w:tblCellSpacing w:w="15" w:type="dxa"/>
        </w:trPr>
        <w:tc>
          <w:tcPr>
            <w:tcW w:w="0" w:type="auto"/>
            <w:vAlign w:val="center"/>
            <w:hideMark/>
          </w:tcPr>
          <w:p w14:paraId="5F627AF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Heavy</w:t>
            </w:r>
          </w:p>
        </w:tc>
        <w:tc>
          <w:tcPr>
            <w:tcW w:w="0" w:type="auto"/>
            <w:vAlign w:val="center"/>
            <w:hideMark/>
          </w:tcPr>
          <w:p w14:paraId="60134FE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327</w:t>
            </w:r>
          </w:p>
        </w:tc>
      </w:tr>
    </w:tbl>
    <w:p w14:paraId="31B1FCE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Detour is the most frequently observed traffic condition, followed by Clear and Heavy traffic.</w:t>
      </w:r>
    </w:p>
    <w:p w14:paraId="143F0C3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Traffic conditions are important logistics factors because they can influence route selection, waiting time, delivery schedules, fuel consumption, and overall operational efficiency.</w:t>
      </w:r>
    </w:p>
    <w:p w14:paraId="51C3A671" w14:textId="5F8098B3" w:rsidR="000021F3" w:rsidRPr="000021F3" w:rsidRDefault="000021F3" w:rsidP="000021F3">
      <w:pPr>
        <w:rPr>
          <w:rFonts w:ascii="Times New Roman" w:hAnsi="Times New Roman" w:cs="Times New Roman"/>
        </w:rPr>
      </w:pPr>
    </w:p>
    <w:p w14:paraId="59D51371"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7. Logistics Delay Reason Analysis</w:t>
      </w:r>
    </w:p>
    <w:p w14:paraId="5E57C07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recorded delay reasons were </w:t>
      </w:r>
      <w:proofErr w:type="spellStart"/>
      <w:r w:rsidRPr="000021F3">
        <w:rPr>
          <w:rFonts w:ascii="Times New Roman" w:hAnsi="Times New Roman" w:cs="Times New Roman"/>
        </w:rPr>
        <w:t>analyzed</w:t>
      </w:r>
      <w:proofErr w:type="spellEnd"/>
      <w:r w:rsidRPr="000021F3">
        <w:rPr>
          <w:rFonts w:ascii="Times New Roman" w:hAnsi="Times New Roman" w:cs="Times New Roman"/>
        </w:rPr>
        <w:t xml:space="preserve"> to identify common causes of logistics delays.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084"/>
      </w:tblGrid>
      <w:tr w:rsidR="000021F3" w:rsidRPr="000021F3" w14:paraId="311B07DE" w14:textId="77777777">
        <w:trPr>
          <w:tblHeader/>
          <w:tblCellSpacing w:w="15" w:type="dxa"/>
        </w:trPr>
        <w:tc>
          <w:tcPr>
            <w:tcW w:w="0" w:type="auto"/>
            <w:vAlign w:val="center"/>
            <w:hideMark/>
          </w:tcPr>
          <w:p w14:paraId="677ED2E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lastRenderedPageBreak/>
              <w:t>Delay Reason</w:t>
            </w:r>
          </w:p>
        </w:tc>
        <w:tc>
          <w:tcPr>
            <w:tcW w:w="0" w:type="auto"/>
            <w:vAlign w:val="center"/>
            <w:hideMark/>
          </w:tcPr>
          <w:p w14:paraId="076E64B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Number of Records</w:t>
            </w:r>
          </w:p>
        </w:tc>
      </w:tr>
      <w:tr w:rsidR="000021F3" w:rsidRPr="000021F3" w14:paraId="73AA57B8" w14:textId="77777777">
        <w:trPr>
          <w:tblCellSpacing w:w="15" w:type="dxa"/>
        </w:trPr>
        <w:tc>
          <w:tcPr>
            <w:tcW w:w="0" w:type="auto"/>
            <w:vAlign w:val="center"/>
            <w:hideMark/>
          </w:tcPr>
          <w:p w14:paraId="7509906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Weather</w:t>
            </w:r>
          </w:p>
        </w:tc>
        <w:tc>
          <w:tcPr>
            <w:tcW w:w="0" w:type="auto"/>
            <w:vAlign w:val="center"/>
            <w:hideMark/>
          </w:tcPr>
          <w:p w14:paraId="0AF4FD6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267</w:t>
            </w:r>
          </w:p>
        </w:tc>
      </w:tr>
      <w:tr w:rsidR="000021F3" w:rsidRPr="000021F3" w14:paraId="053C2C05" w14:textId="77777777">
        <w:trPr>
          <w:tblCellSpacing w:w="15" w:type="dxa"/>
        </w:trPr>
        <w:tc>
          <w:tcPr>
            <w:tcW w:w="0" w:type="auto"/>
            <w:vAlign w:val="center"/>
            <w:hideMark/>
          </w:tcPr>
          <w:p w14:paraId="68F41EF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Traffic</w:t>
            </w:r>
          </w:p>
        </w:tc>
        <w:tc>
          <w:tcPr>
            <w:tcW w:w="0" w:type="auto"/>
            <w:vAlign w:val="center"/>
            <w:hideMark/>
          </w:tcPr>
          <w:p w14:paraId="78558E2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236</w:t>
            </w:r>
          </w:p>
        </w:tc>
      </w:tr>
      <w:tr w:rsidR="000021F3" w:rsidRPr="000021F3" w14:paraId="42E76097" w14:textId="77777777">
        <w:trPr>
          <w:tblCellSpacing w:w="15" w:type="dxa"/>
        </w:trPr>
        <w:tc>
          <w:tcPr>
            <w:tcW w:w="0" w:type="auto"/>
            <w:vAlign w:val="center"/>
            <w:hideMark/>
          </w:tcPr>
          <w:p w14:paraId="70715D0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Mechanical Failure</w:t>
            </w:r>
          </w:p>
        </w:tc>
        <w:tc>
          <w:tcPr>
            <w:tcW w:w="0" w:type="auto"/>
            <w:vAlign w:val="center"/>
            <w:hideMark/>
          </w:tcPr>
          <w:p w14:paraId="480A017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234</w:t>
            </w:r>
          </w:p>
        </w:tc>
      </w:tr>
    </w:tbl>
    <w:p w14:paraId="41714E5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Weather is the most frequently recorded delay reason, followed by traffic and mechanical failure.</w:t>
      </w:r>
    </w:p>
    <w:p w14:paraId="32D6E5A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However, </w:t>
      </w:r>
      <w:r w:rsidRPr="000021F3">
        <w:rPr>
          <w:rFonts w:ascii="Times New Roman" w:hAnsi="Times New Roman" w:cs="Times New Roman"/>
          <w:b/>
          <w:bCs/>
        </w:rPr>
        <w:t>263 records have missing delay-reason information</w:t>
      </w:r>
      <w:r w:rsidRPr="000021F3">
        <w:rPr>
          <w:rFonts w:ascii="Times New Roman" w:hAnsi="Times New Roman" w:cs="Times New Roman"/>
        </w:rPr>
        <w:t>.</w:t>
      </w:r>
    </w:p>
    <w:p w14:paraId="7935ECA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indicates an opportunity to improve data collection. Recording the reason for every delay would help logistics teams perform more accurate root-cause analysis.</w:t>
      </w:r>
    </w:p>
    <w:p w14:paraId="24C55F9F" w14:textId="636F01F0" w:rsidR="000021F3" w:rsidRPr="000021F3" w:rsidRDefault="000021F3" w:rsidP="000021F3">
      <w:pPr>
        <w:rPr>
          <w:rFonts w:ascii="Times New Roman" w:hAnsi="Times New Roman" w:cs="Times New Roman"/>
        </w:rPr>
      </w:pPr>
    </w:p>
    <w:p w14:paraId="42F22835"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 Visualization Analysis</w:t>
      </w:r>
    </w:p>
    <w:p w14:paraId="5EFD641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Seven visualizations were created using Python and Matplotlib.</w:t>
      </w:r>
    </w:p>
    <w:p w14:paraId="39F61409" w14:textId="34AA3825" w:rsidR="000021F3" w:rsidRPr="000021F3" w:rsidRDefault="000021F3" w:rsidP="000021F3">
      <w:pPr>
        <w:rPr>
          <w:rFonts w:ascii="Times New Roman" w:hAnsi="Times New Roman" w:cs="Times New Roman"/>
        </w:rPr>
      </w:pPr>
    </w:p>
    <w:p w14:paraId="306B67E6"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8.1 Logistics Delay Distribution</w:t>
      </w:r>
    </w:p>
    <w:p w14:paraId="237DB919"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delivery_delay_distribution.png</w:t>
      </w:r>
    </w:p>
    <w:p w14:paraId="2932C60E"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2: Distribution of Logistics Delay</w:t>
      </w:r>
    </w:p>
    <w:p w14:paraId="1BE4D5FD"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34F208A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visualization shows the distribution of the binary logistics-delay variable.</w:t>
      </w:r>
    </w:p>
    <w:p w14:paraId="4442BBE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dataset contains both delayed and non-delayed logistics records. The mean delay value of 0.566 indicates that approximately 56.6% of records are marked as delayed.</w:t>
      </w:r>
    </w:p>
    <w:p w14:paraId="4F300AA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visualization provides a quick overview of the frequency of logistics delays.</w:t>
      </w:r>
    </w:p>
    <w:p w14:paraId="01147751" w14:textId="0138A2C3" w:rsidR="000021F3" w:rsidRPr="000021F3" w:rsidRDefault="000021F3" w:rsidP="000021F3">
      <w:pPr>
        <w:rPr>
          <w:rFonts w:ascii="Times New Roman" w:hAnsi="Times New Roman" w:cs="Times New Roman"/>
        </w:rPr>
      </w:pPr>
    </w:p>
    <w:p w14:paraId="09321414"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8.2 Shipment Status Distribution</w:t>
      </w:r>
    </w:p>
    <w:p w14:paraId="6138F8D7"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shipment_status.png</w:t>
      </w:r>
    </w:p>
    <w:p w14:paraId="61AF3093"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3: Shipment Status Distribution</w:t>
      </w:r>
    </w:p>
    <w:p w14:paraId="18E75F1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7F38514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chart compares the number of delayed, delivered, and in-transit shipments.</w:t>
      </w:r>
    </w:p>
    <w:p w14:paraId="2E92A25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Delayed shipments form the largest category with </w:t>
      </w:r>
      <w:r w:rsidRPr="000021F3">
        <w:rPr>
          <w:rFonts w:ascii="Times New Roman" w:hAnsi="Times New Roman" w:cs="Times New Roman"/>
          <w:b/>
          <w:bCs/>
        </w:rPr>
        <w:t>350 records</w:t>
      </w:r>
      <w:r w:rsidRPr="000021F3">
        <w:rPr>
          <w:rFonts w:ascii="Times New Roman" w:hAnsi="Times New Roman" w:cs="Times New Roman"/>
        </w:rPr>
        <w:t xml:space="preserve">, followed by delivered shipments with </w:t>
      </w:r>
      <w:r w:rsidRPr="000021F3">
        <w:rPr>
          <w:rFonts w:ascii="Times New Roman" w:hAnsi="Times New Roman" w:cs="Times New Roman"/>
          <w:b/>
          <w:bCs/>
        </w:rPr>
        <w:t>338 records</w:t>
      </w:r>
      <w:r w:rsidRPr="000021F3">
        <w:rPr>
          <w:rFonts w:ascii="Times New Roman" w:hAnsi="Times New Roman" w:cs="Times New Roman"/>
        </w:rPr>
        <w:t xml:space="preserve"> and in-transit shipments with </w:t>
      </w:r>
      <w:r w:rsidRPr="000021F3">
        <w:rPr>
          <w:rFonts w:ascii="Times New Roman" w:hAnsi="Times New Roman" w:cs="Times New Roman"/>
          <w:b/>
          <w:bCs/>
        </w:rPr>
        <w:t>312 records</w:t>
      </w:r>
      <w:r w:rsidRPr="000021F3">
        <w:rPr>
          <w:rFonts w:ascii="Times New Roman" w:hAnsi="Times New Roman" w:cs="Times New Roman"/>
        </w:rPr>
        <w:t>.</w:t>
      </w:r>
    </w:p>
    <w:p w14:paraId="4A6A377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lastRenderedPageBreak/>
        <w:t>This indicates that reducing shipment delays could be an important operational improvement area.</w:t>
      </w:r>
    </w:p>
    <w:p w14:paraId="67DEF752" w14:textId="74C8B29B" w:rsidR="000021F3" w:rsidRPr="000021F3" w:rsidRDefault="000021F3" w:rsidP="000021F3">
      <w:pPr>
        <w:rPr>
          <w:rFonts w:ascii="Times New Roman" w:hAnsi="Times New Roman" w:cs="Times New Roman"/>
        </w:rPr>
      </w:pPr>
    </w:p>
    <w:p w14:paraId="6FC2E0E0"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8.3 Traffic Status and Waiting Time</w:t>
      </w:r>
    </w:p>
    <w:p w14:paraId="2239D448"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traffic_vs_waiting_time.png</w:t>
      </w:r>
    </w:p>
    <w:p w14:paraId="1F919F02"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4: Average Waiting Time by Traffic Status</w:t>
      </w:r>
    </w:p>
    <w:p w14:paraId="308DC2D4"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4978143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visualization compares the average waiting time under different traffic conditions.</w:t>
      </w:r>
    </w:p>
    <w:p w14:paraId="1EAC234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Waiting time is an important logistics performance indicator because longer waiting periods can reduce operational efficiency and affect delivery schedules.</w:t>
      </w:r>
    </w:p>
    <w:p w14:paraId="4CD11A9A"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Analyzing</w:t>
      </w:r>
      <w:proofErr w:type="spellEnd"/>
      <w:r w:rsidRPr="000021F3">
        <w:rPr>
          <w:rFonts w:ascii="Times New Roman" w:hAnsi="Times New Roman" w:cs="Times New Roman"/>
        </w:rPr>
        <w:t xml:space="preserve"> waiting time alongside traffic conditions can help logistics organizations identify situations where routing or scheduling improvements may be required.</w:t>
      </w:r>
    </w:p>
    <w:p w14:paraId="0CF6634F" w14:textId="5278E51C" w:rsidR="000021F3" w:rsidRPr="000021F3" w:rsidRDefault="000021F3" w:rsidP="000021F3">
      <w:pPr>
        <w:rPr>
          <w:rFonts w:ascii="Times New Roman" w:hAnsi="Times New Roman" w:cs="Times New Roman"/>
        </w:rPr>
      </w:pPr>
    </w:p>
    <w:p w14:paraId="634C8D9C"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8.4 Inventory Level vs Demand Forecast</w:t>
      </w:r>
    </w:p>
    <w:p w14:paraId="0AE1978E"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inventory_vs_demand.png</w:t>
      </w:r>
    </w:p>
    <w:p w14:paraId="0B7FDC0F"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5: Inventory Level vs Demand Forecast</w:t>
      </w:r>
    </w:p>
    <w:p w14:paraId="4329EB23"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3A2E86B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scatter plot compares inventory levels with forecasted demand.</w:t>
      </w:r>
    </w:p>
    <w:p w14:paraId="25F1FA2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visualization helps logistics managers understand whether inventory levels are aligned with expected demand.</w:t>
      </w:r>
    </w:p>
    <w:p w14:paraId="4F15CF4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Maintaining appropriate inventory levels is important because excessive inventory can increase holding costs, while insufficient inventory can lead to stock shortages and reduced customer satisfaction.</w:t>
      </w:r>
    </w:p>
    <w:p w14:paraId="12BDCA5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relationship should be monitored continuously using additional historical data and forecasting techniques.</w:t>
      </w:r>
    </w:p>
    <w:p w14:paraId="1607FC2B" w14:textId="02FA51D8" w:rsidR="000021F3" w:rsidRPr="000021F3" w:rsidRDefault="000021F3" w:rsidP="000021F3">
      <w:pPr>
        <w:rPr>
          <w:rFonts w:ascii="Times New Roman" w:hAnsi="Times New Roman" w:cs="Times New Roman"/>
        </w:rPr>
      </w:pPr>
    </w:p>
    <w:p w14:paraId="4B61B691"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8.5 Correlation Analysis</w:t>
      </w:r>
    </w:p>
    <w:p w14:paraId="7EA5B44F"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correlation_heatmap.png</w:t>
      </w:r>
    </w:p>
    <w:p w14:paraId="36034086"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6: Correlation Matrix of Logistics Variables</w:t>
      </w:r>
    </w:p>
    <w:p w14:paraId="35CF180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64DA1CC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correlation heatmap shows the Pearson correlation between numerical variables.</w:t>
      </w:r>
    </w:p>
    <w:p w14:paraId="1E8F2D1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lastRenderedPageBreak/>
        <w:t xml:space="preserve">The correlation between </w:t>
      </w:r>
      <w:proofErr w:type="spellStart"/>
      <w:r w:rsidRPr="000021F3">
        <w:rPr>
          <w:rFonts w:ascii="Times New Roman" w:hAnsi="Times New Roman" w:cs="Times New Roman"/>
        </w:rPr>
        <w:t>Waiting_Time</w:t>
      </w:r>
      <w:proofErr w:type="spellEnd"/>
      <w:r w:rsidRPr="000021F3">
        <w:rPr>
          <w:rFonts w:ascii="Times New Roman" w:hAnsi="Times New Roman" w:cs="Times New Roman"/>
        </w:rPr>
        <w:t xml:space="preserve"> and </w:t>
      </w:r>
      <w:proofErr w:type="spellStart"/>
      <w:r w:rsidRPr="000021F3">
        <w:rPr>
          <w:rFonts w:ascii="Times New Roman" w:hAnsi="Times New Roman" w:cs="Times New Roman"/>
        </w:rPr>
        <w:t>Logistics_Delay</w:t>
      </w:r>
      <w:proofErr w:type="spellEnd"/>
      <w:r w:rsidRPr="000021F3">
        <w:rPr>
          <w:rFonts w:ascii="Times New Roman" w:hAnsi="Times New Roman" w:cs="Times New Roman"/>
        </w:rPr>
        <w:t xml:space="preserve"> is approximately </w:t>
      </w:r>
      <w:r w:rsidRPr="000021F3">
        <w:rPr>
          <w:rFonts w:ascii="Times New Roman" w:hAnsi="Times New Roman" w:cs="Times New Roman"/>
          <w:b/>
          <w:bCs/>
        </w:rPr>
        <w:t>-0.063</w:t>
      </w:r>
      <w:r w:rsidRPr="000021F3">
        <w:rPr>
          <w:rFonts w:ascii="Times New Roman" w:hAnsi="Times New Roman" w:cs="Times New Roman"/>
        </w:rPr>
        <w:t>, which represents a very weak linear relationship.</w:t>
      </w:r>
    </w:p>
    <w:p w14:paraId="75C20F5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correlation between </w:t>
      </w:r>
      <w:proofErr w:type="spellStart"/>
      <w:r w:rsidRPr="000021F3">
        <w:rPr>
          <w:rFonts w:ascii="Times New Roman" w:hAnsi="Times New Roman" w:cs="Times New Roman"/>
        </w:rPr>
        <w:t>Asset_Utilization</w:t>
      </w:r>
      <w:proofErr w:type="spellEnd"/>
      <w:r w:rsidRPr="000021F3">
        <w:rPr>
          <w:rFonts w:ascii="Times New Roman" w:hAnsi="Times New Roman" w:cs="Times New Roman"/>
        </w:rPr>
        <w:t xml:space="preserve"> and </w:t>
      </w:r>
      <w:proofErr w:type="spellStart"/>
      <w:r w:rsidRPr="000021F3">
        <w:rPr>
          <w:rFonts w:ascii="Times New Roman" w:hAnsi="Times New Roman" w:cs="Times New Roman"/>
        </w:rPr>
        <w:t>Logistics_Delay</w:t>
      </w:r>
      <w:proofErr w:type="spellEnd"/>
      <w:r w:rsidRPr="000021F3">
        <w:rPr>
          <w:rFonts w:ascii="Times New Roman" w:hAnsi="Times New Roman" w:cs="Times New Roman"/>
        </w:rPr>
        <w:t xml:space="preserve"> is approximately </w:t>
      </w:r>
      <w:r w:rsidRPr="000021F3">
        <w:rPr>
          <w:rFonts w:ascii="Times New Roman" w:hAnsi="Times New Roman" w:cs="Times New Roman"/>
          <w:b/>
          <w:bCs/>
        </w:rPr>
        <w:t>-0.003</w:t>
      </w:r>
      <w:r w:rsidRPr="000021F3">
        <w:rPr>
          <w:rFonts w:ascii="Times New Roman" w:hAnsi="Times New Roman" w:cs="Times New Roman"/>
        </w:rPr>
        <w:t>, which is almost zero.</w:t>
      </w:r>
    </w:p>
    <w:p w14:paraId="30D4699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Therefore, these continuous variables alone do not strongly explain the binary logistics-delay indicator.</w:t>
      </w:r>
    </w:p>
    <w:p w14:paraId="5FE34A4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demonstrates why logistics analysis should consider multiple factors, including categorical and contextual variables such as traffic status and delay reason.</w:t>
      </w:r>
    </w:p>
    <w:p w14:paraId="2DA554C5" w14:textId="582289CF" w:rsidR="000021F3" w:rsidRPr="000021F3" w:rsidRDefault="000021F3" w:rsidP="000021F3">
      <w:pPr>
        <w:rPr>
          <w:rFonts w:ascii="Times New Roman" w:hAnsi="Times New Roman" w:cs="Times New Roman"/>
        </w:rPr>
      </w:pPr>
    </w:p>
    <w:p w14:paraId="3AB1CE47"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8.6 Asset Utilization Distribution</w:t>
      </w:r>
    </w:p>
    <w:p w14:paraId="524342EC"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asset_utilization.png</w:t>
      </w:r>
    </w:p>
    <w:p w14:paraId="796B3C5C"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7: Distribution of Asset Utilization</w:t>
      </w:r>
    </w:p>
    <w:p w14:paraId="21F79374"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31E090B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asset utilization distribution shows how frequently different utilization levels occur.</w:t>
      </w:r>
    </w:p>
    <w:p w14:paraId="0F1BE86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average asset utilization is approximately </w:t>
      </w:r>
      <w:r w:rsidRPr="000021F3">
        <w:rPr>
          <w:rFonts w:ascii="Times New Roman" w:hAnsi="Times New Roman" w:cs="Times New Roman"/>
          <w:b/>
          <w:bCs/>
        </w:rPr>
        <w:t>79.60%</w:t>
      </w:r>
      <w:r w:rsidRPr="000021F3">
        <w:rPr>
          <w:rFonts w:ascii="Times New Roman" w:hAnsi="Times New Roman" w:cs="Times New Roman"/>
        </w:rPr>
        <w:t>, with values ranging from 60% to 100%.</w:t>
      </w:r>
    </w:p>
    <w:p w14:paraId="3CAFE5A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High asset utilization can indicate effective resource usage, but consistently high utilization may also increase operational pressure and reduce available capacity.</w:t>
      </w:r>
    </w:p>
    <w:p w14:paraId="4309110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Therefore, asset utilization should be monitored together with shipment demand and delays.</w:t>
      </w:r>
    </w:p>
    <w:p w14:paraId="4DDF1495" w14:textId="400DA8D6" w:rsidR="000021F3" w:rsidRPr="000021F3" w:rsidRDefault="000021F3" w:rsidP="000021F3">
      <w:pPr>
        <w:rPr>
          <w:rFonts w:ascii="Times New Roman" w:hAnsi="Times New Roman" w:cs="Times New Roman"/>
        </w:rPr>
      </w:pPr>
    </w:p>
    <w:p w14:paraId="02256635"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8.7 Traffic Status vs Logistics Delay Rate</w:t>
      </w:r>
    </w:p>
    <w:p w14:paraId="6FCEBD11"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Insert:</w:t>
      </w:r>
      <w:r w:rsidRPr="000021F3">
        <w:rPr>
          <w:rFonts w:ascii="Times New Roman" w:hAnsi="Times New Roman" w:cs="Times New Roman"/>
        </w:rPr>
        <w:t xml:space="preserve"> traffic_vs_delay_rate.png</w:t>
      </w:r>
    </w:p>
    <w:p w14:paraId="69382FC2" w14:textId="77777777" w:rsidR="000021F3" w:rsidRPr="000021F3" w:rsidRDefault="000021F3" w:rsidP="000021F3">
      <w:pPr>
        <w:rPr>
          <w:rFonts w:ascii="Times New Roman" w:hAnsi="Times New Roman" w:cs="Times New Roman"/>
        </w:rPr>
      </w:pPr>
      <w:r w:rsidRPr="000021F3">
        <w:rPr>
          <w:rFonts w:ascii="Times New Roman" w:hAnsi="Times New Roman" w:cs="Times New Roman"/>
          <w:b/>
          <w:bCs/>
        </w:rPr>
        <w:t>Figure 8: Logistics Delay Rate by Traffic Status</w:t>
      </w:r>
    </w:p>
    <w:p w14:paraId="2B8D1CB0"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Interpretation</w:t>
      </w:r>
    </w:p>
    <w:p w14:paraId="5F92656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is one of the most important visualizations in the analysis.</w:t>
      </w:r>
    </w:p>
    <w:p w14:paraId="0E48F59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observed delay rates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202"/>
      </w:tblGrid>
      <w:tr w:rsidR="000021F3" w:rsidRPr="000021F3" w14:paraId="31084252" w14:textId="77777777">
        <w:trPr>
          <w:tblHeader/>
          <w:tblCellSpacing w:w="15" w:type="dxa"/>
        </w:trPr>
        <w:tc>
          <w:tcPr>
            <w:tcW w:w="0" w:type="auto"/>
            <w:vAlign w:val="center"/>
            <w:hideMark/>
          </w:tcPr>
          <w:p w14:paraId="20034FA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Traffic Status</w:t>
            </w:r>
          </w:p>
        </w:tc>
        <w:tc>
          <w:tcPr>
            <w:tcW w:w="0" w:type="auto"/>
            <w:vAlign w:val="center"/>
            <w:hideMark/>
          </w:tcPr>
          <w:p w14:paraId="3A141F79"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Delay Rate</w:t>
            </w:r>
          </w:p>
        </w:tc>
      </w:tr>
      <w:tr w:rsidR="000021F3" w:rsidRPr="000021F3" w14:paraId="298C8F1E" w14:textId="77777777">
        <w:trPr>
          <w:tblCellSpacing w:w="15" w:type="dxa"/>
        </w:trPr>
        <w:tc>
          <w:tcPr>
            <w:tcW w:w="0" w:type="auto"/>
            <w:vAlign w:val="center"/>
            <w:hideMark/>
          </w:tcPr>
          <w:p w14:paraId="24E503B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Heavy</w:t>
            </w:r>
          </w:p>
        </w:tc>
        <w:tc>
          <w:tcPr>
            <w:tcW w:w="0" w:type="auto"/>
            <w:vAlign w:val="center"/>
            <w:hideMark/>
          </w:tcPr>
          <w:p w14:paraId="00CBE7E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100.0%</w:t>
            </w:r>
          </w:p>
        </w:tc>
      </w:tr>
      <w:tr w:rsidR="000021F3" w:rsidRPr="000021F3" w14:paraId="732B6D93" w14:textId="77777777">
        <w:trPr>
          <w:tblCellSpacing w:w="15" w:type="dxa"/>
        </w:trPr>
        <w:tc>
          <w:tcPr>
            <w:tcW w:w="0" w:type="auto"/>
            <w:vAlign w:val="center"/>
            <w:hideMark/>
          </w:tcPr>
          <w:p w14:paraId="105B319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Detour</w:t>
            </w:r>
          </w:p>
        </w:tc>
        <w:tc>
          <w:tcPr>
            <w:tcW w:w="0" w:type="auto"/>
            <w:vAlign w:val="center"/>
            <w:hideMark/>
          </w:tcPr>
          <w:p w14:paraId="158A3BF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35.9%</w:t>
            </w:r>
          </w:p>
        </w:tc>
      </w:tr>
      <w:tr w:rsidR="000021F3" w:rsidRPr="000021F3" w14:paraId="4B021B93" w14:textId="77777777">
        <w:trPr>
          <w:tblCellSpacing w:w="15" w:type="dxa"/>
        </w:trPr>
        <w:tc>
          <w:tcPr>
            <w:tcW w:w="0" w:type="auto"/>
            <w:vAlign w:val="center"/>
            <w:hideMark/>
          </w:tcPr>
          <w:p w14:paraId="641785B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Clear</w:t>
            </w:r>
          </w:p>
        </w:tc>
        <w:tc>
          <w:tcPr>
            <w:tcW w:w="0" w:type="auto"/>
            <w:vAlign w:val="center"/>
            <w:hideMark/>
          </w:tcPr>
          <w:p w14:paraId="7572AA7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35.1%</w:t>
            </w:r>
          </w:p>
        </w:tc>
      </w:tr>
    </w:tbl>
    <w:p w14:paraId="2AE8C4E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lastRenderedPageBreak/>
        <w:t>The dataset shows a very strong descriptive difference between heavy traffic and the other traffic conditions.</w:t>
      </w:r>
    </w:p>
    <w:p w14:paraId="3ED7688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All records classified as </w:t>
      </w:r>
      <w:r w:rsidRPr="000021F3">
        <w:rPr>
          <w:rFonts w:ascii="Times New Roman" w:hAnsi="Times New Roman" w:cs="Times New Roman"/>
          <w:b/>
          <w:bCs/>
        </w:rPr>
        <w:t>Heavy traffic were marked as delayed</w:t>
      </w:r>
      <w:r w:rsidRPr="000021F3">
        <w:rPr>
          <w:rFonts w:ascii="Times New Roman" w:hAnsi="Times New Roman" w:cs="Times New Roman"/>
        </w:rPr>
        <w:t xml:space="preserve"> in this dataset.</w:t>
      </w:r>
    </w:p>
    <w:p w14:paraId="68D0DD6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indicates that heavy traffic should receive particular attention during logistics planning and route monitoring.</w:t>
      </w:r>
    </w:p>
    <w:p w14:paraId="2FC994C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However, this result represents an association in the available dataset and </w:t>
      </w:r>
      <w:r w:rsidRPr="000021F3">
        <w:rPr>
          <w:rFonts w:ascii="Times New Roman" w:hAnsi="Times New Roman" w:cs="Times New Roman"/>
          <w:b/>
          <w:bCs/>
        </w:rPr>
        <w:t>does not prove that heavy traffic alone causes the delays</w:t>
      </w:r>
      <w:r w:rsidRPr="000021F3">
        <w:rPr>
          <w:rFonts w:ascii="Times New Roman" w:hAnsi="Times New Roman" w:cs="Times New Roman"/>
        </w:rPr>
        <w:t>. Other operational factors may also contribute.</w:t>
      </w:r>
    </w:p>
    <w:p w14:paraId="635D5528" w14:textId="6712F407" w:rsidR="000021F3" w:rsidRPr="000021F3" w:rsidRDefault="000021F3" w:rsidP="000021F3">
      <w:pPr>
        <w:rPr>
          <w:rFonts w:ascii="Times New Roman" w:hAnsi="Times New Roman" w:cs="Times New Roman"/>
        </w:rPr>
      </w:pPr>
    </w:p>
    <w:p w14:paraId="0E98C896"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9. Correlation Analysis Results</w:t>
      </w:r>
    </w:p>
    <w:p w14:paraId="1653C8E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correlation analysis produced the following important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1271"/>
      </w:tblGrid>
      <w:tr w:rsidR="000021F3" w:rsidRPr="000021F3" w14:paraId="0283A62B" w14:textId="77777777">
        <w:trPr>
          <w:tblHeader/>
          <w:tblCellSpacing w:w="15" w:type="dxa"/>
        </w:trPr>
        <w:tc>
          <w:tcPr>
            <w:tcW w:w="0" w:type="auto"/>
            <w:vAlign w:val="center"/>
            <w:hideMark/>
          </w:tcPr>
          <w:p w14:paraId="27503345"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Variable Pair</w:t>
            </w:r>
          </w:p>
        </w:tc>
        <w:tc>
          <w:tcPr>
            <w:tcW w:w="0" w:type="auto"/>
            <w:vAlign w:val="center"/>
            <w:hideMark/>
          </w:tcPr>
          <w:p w14:paraId="4ACBAB9E"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Correlation</w:t>
            </w:r>
          </w:p>
        </w:tc>
      </w:tr>
      <w:tr w:rsidR="000021F3" w:rsidRPr="000021F3" w14:paraId="1999E998" w14:textId="77777777">
        <w:trPr>
          <w:tblCellSpacing w:w="15" w:type="dxa"/>
        </w:trPr>
        <w:tc>
          <w:tcPr>
            <w:tcW w:w="0" w:type="auto"/>
            <w:vAlign w:val="center"/>
            <w:hideMark/>
          </w:tcPr>
          <w:p w14:paraId="0F8A63F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Waiting Time – Logistics Delay</w:t>
            </w:r>
          </w:p>
        </w:tc>
        <w:tc>
          <w:tcPr>
            <w:tcW w:w="0" w:type="auto"/>
            <w:vAlign w:val="center"/>
            <w:hideMark/>
          </w:tcPr>
          <w:p w14:paraId="4B29B1E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-0.063</w:t>
            </w:r>
          </w:p>
        </w:tc>
      </w:tr>
      <w:tr w:rsidR="000021F3" w:rsidRPr="000021F3" w14:paraId="54E0424C" w14:textId="77777777">
        <w:trPr>
          <w:tblCellSpacing w:w="15" w:type="dxa"/>
        </w:trPr>
        <w:tc>
          <w:tcPr>
            <w:tcW w:w="0" w:type="auto"/>
            <w:vAlign w:val="center"/>
            <w:hideMark/>
          </w:tcPr>
          <w:p w14:paraId="40A3326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Asset Utilization – Logistics Delay</w:t>
            </w:r>
          </w:p>
        </w:tc>
        <w:tc>
          <w:tcPr>
            <w:tcW w:w="0" w:type="auto"/>
            <w:vAlign w:val="center"/>
            <w:hideMark/>
          </w:tcPr>
          <w:p w14:paraId="4FD2610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-0.003</w:t>
            </w:r>
          </w:p>
        </w:tc>
      </w:tr>
      <w:tr w:rsidR="000021F3" w:rsidRPr="000021F3" w14:paraId="70805B67" w14:textId="77777777">
        <w:trPr>
          <w:tblCellSpacing w:w="15" w:type="dxa"/>
        </w:trPr>
        <w:tc>
          <w:tcPr>
            <w:tcW w:w="0" w:type="auto"/>
            <w:vAlign w:val="center"/>
            <w:hideMark/>
          </w:tcPr>
          <w:p w14:paraId="3A5C3CC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Inventory Level – Logistics Delay</w:t>
            </w:r>
          </w:p>
        </w:tc>
        <w:tc>
          <w:tcPr>
            <w:tcW w:w="0" w:type="auto"/>
            <w:vAlign w:val="center"/>
            <w:hideMark/>
          </w:tcPr>
          <w:p w14:paraId="7F941F4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-0.003</w:t>
            </w:r>
          </w:p>
        </w:tc>
      </w:tr>
      <w:tr w:rsidR="000021F3" w:rsidRPr="000021F3" w14:paraId="14FD2CB3" w14:textId="77777777">
        <w:trPr>
          <w:tblCellSpacing w:w="15" w:type="dxa"/>
        </w:trPr>
        <w:tc>
          <w:tcPr>
            <w:tcW w:w="0" w:type="auto"/>
            <w:vAlign w:val="center"/>
            <w:hideMark/>
          </w:tcPr>
          <w:p w14:paraId="073F673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Temperature – Logistics Delay</w:t>
            </w:r>
          </w:p>
        </w:tc>
        <w:tc>
          <w:tcPr>
            <w:tcW w:w="0" w:type="auto"/>
            <w:vAlign w:val="center"/>
            <w:hideMark/>
          </w:tcPr>
          <w:p w14:paraId="266893D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-0.038</w:t>
            </w:r>
          </w:p>
        </w:tc>
      </w:tr>
      <w:tr w:rsidR="000021F3" w:rsidRPr="000021F3" w14:paraId="6D323EC3" w14:textId="77777777">
        <w:trPr>
          <w:tblCellSpacing w:w="15" w:type="dxa"/>
        </w:trPr>
        <w:tc>
          <w:tcPr>
            <w:tcW w:w="0" w:type="auto"/>
            <w:vAlign w:val="center"/>
            <w:hideMark/>
          </w:tcPr>
          <w:p w14:paraId="4FA8975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Humidity – Logistics Delay</w:t>
            </w:r>
          </w:p>
        </w:tc>
        <w:tc>
          <w:tcPr>
            <w:tcW w:w="0" w:type="auto"/>
            <w:vAlign w:val="center"/>
            <w:hideMark/>
          </w:tcPr>
          <w:p w14:paraId="11C27C9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-0.001</w:t>
            </w:r>
          </w:p>
        </w:tc>
      </w:tr>
      <w:tr w:rsidR="000021F3" w:rsidRPr="000021F3" w14:paraId="6FF3EA29" w14:textId="77777777">
        <w:trPr>
          <w:tblCellSpacing w:w="15" w:type="dxa"/>
        </w:trPr>
        <w:tc>
          <w:tcPr>
            <w:tcW w:w="0" w:type="auto"/>
            <w:vAlign w:val="center"/>
            <w:hideMark/>
          </w:tcPr>
          <w:p w14:paraId="3B9EA87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Demand Forecast – Logistics Delay</w:t>
            </w:r>
          </w:p>
        </w:tc>
        <w:tc>
          <w:tcPr>
            <w:tcW w:w="0" w:type="auto"/>
            <w:vAlign w:val="center"/>
            <w:hideMark/>
          </w:tcPr>
          <w:p w14:paraId="50B2A1B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-0.019</w:t>
            </w:r>
          </w:p>
        </w:tc>
      </w:tr>
    </w:tbl>
    <w:p w14:paraId="7B6B158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Most of these relationships are weak.</w:t>
      </w:r>
    </w:p>
    <w:p w14:paraId="56271A1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indicates that the binary delay indicator is not strongly explained by these individual continuous variables using simple Pearson correlation.</w:t>
      </w:r>
    </w:p>
    <w:p w14:paraId="3520CA0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Therefore, future analysis could use more advanced approaches such as classification models, feature importance analysis, or decision trees to investigate combinations of factors.</w:t>
      </w:r>
    </w:p>
    <w:p w14:paraId="45F38167" w14:textId="5D28AC06" w:rsidR="000021F3" w:rsidRPr="000021F3" w:rsidRDefault="000021F3" w:rsidP="000021F3">
      <w:pPr>
        <w:rPr>
          <w:rFonts w:ascii="Times New Roman" w:hAnsi="Times New Roman" w:cs="Times New Roman"/>
        </w:rPr>
      </w:pPr>
    </w:p>
    <w:p w14:paraId="29B826DC"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10. Key Analytical Insights</w:t>
      </w:r>
    </w:p>
    <w:p w14:paraId="18B7829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major findings from the analysis are:</w:t>
      </w:r>
    </w:p>
    <w:p w14:paraId="531A9FD2"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The dataset contains </w:t>
      </w:r>
      <w:r w:rsidRPr="000021F3">
        <w:rPr>
          <w:rFonts w:ascii="Times New Roman" w:hAnsi="Times New Roman" w:cs="Times New Roman"/>
          <w:b/>
          <w:bCs/>
        </w:rPr>
        <w:t>1,000 logistics records</w:t>
      </w:r>
      <w:r w:rsidRPr="000021F3">
        <w:rPr>
          <w:rFonts w:ascii="Times New Roman" w:hAnsi="Times New Roman" w:cs="Times New Roman"/>
        </w:rPr>
        <w:t xml:space="preserve">. </w:t>
      </w:r>
    </w:p>
    <w:p w14:paraId="3F720C83"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b/>
          <w:bCs/>
        </w:rPr>
        <w:t>56.6% of records are marked as delayed</w:t>
      </w:r>
      <w:r w:rsidRPr="000021F3">
        <w:rPr>
          <w:rFonts w:ascii="Times New Roman" w:hAnsi="Times New Roman" w:cs="Times New Roman"/>
        </w:rPr>
        <w:t xml:space="preserve">. </w:t>
      </w:r>
    </w:p>
    <w:p w14:paraId="1556D389"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Delayed shipments are the largest shipment-status category with </w:t>
      </w:r>
      <w:r w:rsidRPr="000021F3">
        <w:rPr>
          <w:rFonts w:ascii="Times New Roman" w:hAnsi="Times New Roman" w:cs="Times New Roman"/>
          <w:b/>
          <w:bCs/>
        </w:rPr>
        <w:t>350 records</w:t>
      </w:r>
      <w:r w:rsidRPr="000021F3">
        <w:rPr>
          <w:rFonts w:ascii="Times New Roman" w:hAnsi="Times New Roman" w:cs="Times New Roman"/>
        </w:rPr>
        <w:t xml:space="preserve">. </w:t>
      </w:r>
    </w:p>
    <w:p w14:paraId="3EFDEF5C"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Weather is the most frequently recorded delay reason with </w:t>
      </w:r>
      <w:r w:rsidRPr="000021F3">
        <w:rPr>
          <w:rFonts w:ascii="Times New Roman" w:hAnsi="Times New Roman" w:cs="Times New Roman"/>
          <w:b/>
          <w:bCs/>
        </w:rPr>
        <w:t>267 records</w:t>
      </w:r>
      <w:r w:rsidRPr="000021F3">
        <w:rPr>
          <w:rFonts w:ascii="Times New Roman" w:hAnsi="Times New Roman" w:cs="Times New Roman"/>
        </w:rPr>
        <w:t xml:space="preserve">. </w:t>
      </w:r>
    </w:p>
    <w:p w14:paraId="2ED465EE"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Traffic accounts for </w:t>
      </w:r>
      <w:r w:rsidRPr="000021F3">
        <w:rPr>
          <w:rFonts w:ascii="Times New Roman" w:hAnsi="Times New Roman" w:cs="Times New Roman"/>
          <w:b/>
          <w:bCs/>
        </w:rPr>
        <w:t>236 recorded delay reasons</w:t>
      </w:r>
      <w:r w:rsidRPr="000021F3">
        <w:rPr>
          <w:rFonts w:ascii="Times New Roman" w:hAnsi="Times New Roman" w:cs="Times New Roman"/>
        </w:rPr>
        <w:t xml:space="preserve">. </w:t>
      </w:r>
    </w:p>
    <w:p w14:paraId="25571635"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lastRenderedPageBreak/>
        <w:t xml:space="preserve">Mechanical failure accounts for </w:t>
      </w:r>
      <w:r w:rsidRPr="000021F3">
        <w:rPr>
          <w:rFonts w:ascii="Times New Roman" w:hAnsi="Times New Roman" w:cs="Times New Roman"/>
          <w:b/>
          <w:bCs/>
        </w:rPr>
        <w:t>234 recorded delay reasons</w:t>
      </w:r>
      <w:r w:rsidRPr="000021F3">
        <w:rPr>
          <w:rFonts w:ascii="Times New Roman" w:hAnsi="Times New Roman" w:cs="Times New Roman"/>
        </w:rPr>
        <w:t xml:space="preserve">. </w:t>
      </w:r>
    </w:p>
    <w:p w14:paraId="18FBB251"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There are </w:t>
      </w:r>
      <w:r w:rsidRPr="000021F3">
        <w:rPr>
          <w:rFonts w:ascii="Times New Roman" w:hAnsi="Times New Roman" w:cs="Times New Roman"/>
          <w:b/>
          <w:bCs/>
        </w:rPr>
        <w:t>263 missing delay-reason records</w:t>
      </w:r>
      <w:r w:rsidRPr="000021F3">
        <w:rPr>
          <w:rFonts w:ascii="Times New Roman" w:hAnsi="Times New Roman" w:cs="Times New Roman"/>
        </w:rPr>
        <w:t xml:space="preserve">, which can reduce the accuracy of root-cause analysis. </w:t>
      </w:r>
    </w:p>
    <w:p w14:paraId="0AF496B6"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Average waiting time is approximately </w:t>
      </w:r>
      <w:r w:rsidRPr="000021F3">
        <w:rPr>
          <w:rFonts w:ascii="Times New Roman" w:hAnsi="Times New Roman" w:cs="Times New Roman"/>
          <w:b/>
          <w:bCs/>
        </w:rPr>
        <w:t>35.06</w:t>
      </w:r>
      <w:r w:rsidRPr="000021F3">
        <w:rPr>
          <w:rFonts w:ascii="Times New Roman" w:hAnsi="Times New Roman" w:cs="Times New Roman"/>
        </w:rPr>
        <w:t xml:space="preserve">. </w:t>
      </w:r>
    </w:p>
    <w:p w14:paraId="644669F4"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Average asset utilization is approximately </w:t>
      </w:r>
      <w:r w:rsidRPr="000021F3">
        <w:rPr>
          <w:rFonts w:ascii="Times New Roman" w:hAnsi="Times New Roman" w:cs="Times New Roman"/>
          <w:b/>
          <w:bCs/>
        </w:rPr>
        <w:t>79.60%</w:t>
      </w:r>
      <w:r w:rsidRPr="000021F3">
        <w:rPr>
          <w:rFonts w:ascii="Times New Roman" w:hAnsi="Times New Roman" w:cs="Times New Roman"/>
        </w:rPr>
        <w:t xml:space="preserve">. </w:t>
      </w:r>
    </w:p>
    <w:p w14:paraId="7C5BAB6D"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Heavy traffic has an observed delay rate of </w:t>
      </w:r>
      <w:r w:rsidRPr="000021F3">
        <w:rPr>
          <w:rFonts w:ascii="Times New Roman" w:hAnsi="Times New Roman" w:cs="Times New Roman"/>
          <w:b/>
          <w:bCs/>
        </w:rPr>
        <w:t>100%</w:t>
      </w:r>
      <w:r w:rsidRPr="000021F3">
        <w:rPr>
          <w:rFonts w:ascii="Times New Roman" w:hAnsi="Times New Roman" w:cs="Times New Roman"/>
        </w:rPr>
        <w:t xml:space="preserve"> in this dataset. </w:t>
      </w:r>
    </w:p>
    <w:p w14:paraId="63CC631D"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Detour and Clear traffic have observed delay rates of approximately </w:t>
      </w:r>
      <w:r w:rsidRPr="000021F3">
        <w:rPr>
          <w:rFonts w:ascii="Times New Roman" w:hAnsi="Times New Roman" w:cs="Times New Roman"/>
          <w:b/>
          <w:bCs/>
        </w:rPr>
        <w:t>35.9% and 35.1%</w:t>
      </w:r>
      <w:r w:rsidRPr="000021F3">
        <w:rPr>
          <w:rFonts w:ascii="Times New Roman" w:hAnsi="Times New Roman" w:cs="Times New Roman"/>
        </w:rPr>
        <w:t xml:space="preserve">, respectively. </w:t>
      </w:r>
    </w:p>
    <w:p w14:paraId="33034CBE" w14:textId="77777777" w:rsidR="000021F3" w:rsidRPr="000021F3" w:rsidRDefault="000021F3" w:rsidP="000021F3">
      <w:pPr>
        <w:numPr>
          <w:ilvl w:val="0"/>
          <w:numId w:val="1"/>
        </w:numPr>
        <w:rPr>
          <w:rFonts w:ascii="Times New Roman" w:hAnsi="Times New Roman" w:cs="Times New Roman"/>
        </w:rPr>
      </w:pPr>
      <w:r w:rsidRPr="000021F3">
        <w:rPr>
          <w:rFonts w:ascii="Times New Roman" w:hAnsi="Times New Roman" w:cs="Times New Roman"/>
        </w:rPr>
        <w:t xml:space="preserve">Waiting time and asset utilization have very weak linear correlations with the binary delay indicator. </w:t>
      </w:r>
    </w:p>
    <w:p w14:paraId="20A3DC82" w14:textId="7C5C4934" w:rsidR="000021F3" w:rsidRPr="000021F3" w:rsidRDefault="000021F3" w:rsidP="000021F3">
      <w:pPr>
        <w:rPr>
          <w:rFonts w:ascii="Times New Roman" w:hAnsi="Times New Roman" w:cs="Times New Roman"/>
        </w:rPr>
      </w:pPr>
    </w:p>
    <w:p w14:paraId="494F25A4"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11. Logistics Bottlenecks</w:t>
      </w:r>
    </w:p>
    <w:p w14:paraId="7C63EA2D"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Based on the analysis, several potential bottlenecks can be identified.</w:t>
      </w:r>
    </w:p>
    <w:p w14:paraId="201BCC3E"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11.1 Traffic Conditions</w:t>
      </w:r>
    </w:p>
    <w:p w14:paraId="65771EC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Heavy traffic is strongly associated with delays in the dataset. Traffic monitoring and route optimization can therefore be important components of logistics planning.</w:t>
      </w:r>
    </w:p>
    <w:p w14:paraId="25E53B66"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11.2 Weather</w:t>
      </w:r>
    </w:p>
    <w:p w14:paraId="66246FE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Weather is the most common recorded delay reason. Weather-related risks should be considered during route planning and scheduling.</w:t>
      </w:r>
    </w:p>
    <w:p w14:paraId="1EE4CA94"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11.3 Mechanical Failures</w:t>
      </w:r>
    </w:p>
    <w:p w14:paraId="4A3C605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Mechanical failures represent another major recorded delay reason. Preventive maintenance can help reduce unexpected asset downtime.</w:t>
      </w:r>
    </w:p>
    <w:p w14:paraId="0947C105"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11.4 Missing Delay Information</w:t>
      </w:r>
    </w:p>
    <w:p w14:paraId="20C49C2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presence of 263 missing delay-reason records is a data-quality limitation. Better data collection procedures are required to improve operational analysis.</w:t>
      </w:r>
    </w:p>
    <w:p w14:paraId="31A68A7C" w14:textId="7B7146B9" w:rsidR="000021F3" w:rsidRPr="000021F3" w:rsidRDefault="000021F3" w:rsidP="000021F3">
      <w:pPr>
        <w:rPr>
          <w:rFonts w:ascii="Times New Roman" w:hAnsi="Times New Roman" w:cs="Times New Roman"/>
        </w:rPr>
      </w:pPr>
    </w:p>
    <w:p w14:paraId="5D1B917C"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12. Recommendations</w:t>
      </w:r>
    </w:p>
    <w:p w14:paraId="05A9251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Based on the analysis, the following recommendations can be made:</w:t>
      </w:r>
    </w:p>
    <w:p w14:paraId="4501353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 Implement proactive traffic monitoring</w:t>
      </w:r>
    </w:p>
    <w:p w14:paraId="5A63E9A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Logistics teams should monitor traffic conditions and identify high-risk routes before dispatching shipments.</w:t>
      </w:r>
    </w:p>
    <w:p w14:paraId="4607A7F9"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2. Use dynamic route planning</w:t>
      </w:r>
    </w:p>
    <w:p w14:paraId="2EC3E26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lastRenderedPageBreak/>
        <w:t>Alternative routes can be considered during heavy traffic or unexpected road conditions.</w:t>
      </w:r>
    </w:p>
    <w:p w14:paraId="2BD19FA7"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3. Improve delay-reason recording</w:t>
      </w:r>
    </w:p>
    <w:p w14:paraId="23E6846A"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Every delayed shipment should have a properly recorded reason. This would make future root-cause analysis more reliable.</w:t>
      </w:r>
    </w:p>
    <w:p w14:paraId="5D729991"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4. Introduce preventive maintenance</w:t>
      </w:r>
    </w:p>
    <w:p w14:paraId="107A3F5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Regular maintenance of logistics assets can help reduce mechanical-failure-related delays.</w:t>
      </w:r>
    </w:p>
    <w:p w14:paraId="3CDBF8FE"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5. Monitor inventory and demand together</w:t>
      </w:r>
    </w:p>
    <w:p w14:paraId="5DEBF7B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Inventory levels should be continuously compared with demand forecasts to prevent both overstocking and stock shortages.</w:t>
      </w:r>
    </w:p>
    <w:p w14:paraId="408A562F"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6. Monitor asset utilization</w:t>
      </w:r>
    </w:p>
    <w:p w14:paraId="16191FD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Asset utilization should be tracked to identify inefficient resource allocation and potential capacity constraints.</w:t>
      </w:r>
    </w:p>
    <w:p w14:paraId="5CE761F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7. Develop logistics dashboards</w:t>
      </w:r>
    </w:p>
    <w:p w14:paraId="33A6C31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The </w:t>
      </w:r>
      <w:proofErr w:type="spellStart"/>
      <w:r w:rsidRPr="000021F3">
        <w:rPr>
          <w:rFonts w:ascii="Times New Roman" w:hAnsi="Times New Roman" w:cs="Times New Roman"/>
        </w:rPr>
        <w:t>analyzed</w:t>
      </w:r>
      <w:proofErr w:type="spellEnd"/>
      <w:r w:rsidRPr="000021F3">
        <w:rPr>
          <w:rFonts w:ascii="Times New Roman" w:hAnsi="Times New Roman" w:cs="Times New Roman"/>
        </w:rPr>
        <w:t xml:space="preserve"> metrics can be integrated into a Power BI dashboard to provide real-time or periodic monitoring of shipment status, traffic, inventory, demand, asset utilization, and delays.</w:t>
      </w:r>
    </w:p>
    <w:p w14:paraId="1F96E1DC" w14:textId="43B32AB5" w:rsidR="000021F3" w:rsidRPr="000021F3" w:rsidRDefault="000021F3" w:rsidP="000021F3">
      <w:pPr>
        <w:rPr>
          <w:rFonts w:ascii="Times New Roman" w:hAnsi="Times New Roman" w:cs="Times New Roman"/>
        </w:rPr>
      </w:pPr>
    </w:p>
    <w:p w14:paraId="7A63779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13. Python Implementation</w:t>
      </w:r>
    </w:p>
    <w:p w14:paraId="54F0687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analysis was performed using Python.</w:t>
      </w:r>
    </w:p>
    <w:p w14:paraId="25E4CAD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major libraries used were:</w:t>
      </w:r>
    </w:p>
    <w:p w14:paraId="55466EA0" w14:textId="77777777" w:rsidR="000021F3" w:rsidRPr="000021F3" w:rsidRDefault="000021F3" w:rsidP="000021F3">
      <w:pPr>
        <w:numPr>
          <w:ilvl w:val="0"/>
          <w:numId w:val="2"/>
        </w:numPr>
        <w:rPr>
          <w:rFonts w:ascii="Times New Roman" w:hAnsi="Times New Roman" w:cs="Times New Roman"/>
        </w:rPr>
      </w:pPr>
      <w:r w:rsidRPr="000021F3">
        <w:rPr>
          <w:rFonts w:ascii="Times New Roman" w:hAnsi="Times New Roman" w:cs="Times New Roman"/>
          <w:b/>
          <w:bCs/>
        </w:rPr>
        <w:t>Pandas</w:t>
      </w:r>
      <w:r w:rsidRPr="000021F3">
        <w:rPr>
          <w:rFonts w:ascii="Times New Roman" w:hAnsi="Times New Roman" w:cs="Times New Roman"/>
        </w:rPr>
        <w:t xml:space="preserve"> – data loading, cleaning, grouping, and statistical analysis </w:t>
      </w:r>
    </w:p>
    <w:p w14:paraId="0A0EC5C6" w14:textId="77777777" w:rsidR="000021F3" w:rsidRPr="000021F3" w:rsidRDefault="000021F3" w:rsidP="000021F3">
      <w:pPr>
        <w:numPr>
          <w:ilvl w:val="0"/>
          <w:numId w:val="2"/>
        </w:numPr>
        <w:rPr>
          <w:rFonts w:ascii="Times New Roman" w:hAnsi="Times New Roman" w:cs="Times New Roman"/>
        </w:rPr>
      </w:pPr>
      <w:r w:rsidRPr="000021F3">
        <w:rPr>
          <w:rFonts w:ascii="Times New Roman" w:hAnsi="Times New Roman" w:cs="Times New Roman"/>
          <w:b/>
          <w:bCs/>
        </w:rPr>
        <w:t>NumPy</w:t>
      </w:r>
      <w:r w:rsidRPr="000021F3">
        <w:rPr>
          <w:rFonts w:ascii="Times New Roman" w:hAnsi="Times New Roman" w:cs="Times New Roman"/>
        </w:rPr>
        <w:t xml:space="preserve"> – numerical operations </w:t>
      </w:r>
    </w:p>
    <w:p w14:paraId="73C5E1A4" w14:textId="77777777" w:rsidR="000021F3" w:rsidRPr="000021F3" w:rsidRDefault="000021F3" w:rsidP="000021F3">
      <w:pPr>
        <w:numPr>
          <w:ilvl w:val="0"/>
          <w:numId w:val="2"/>
        </w:numPr>
        <w:rPr>
          <w:rFonts w:ascii="Times New Roman" w:hAnsi="Times New Roman" w:cs="Times New Roman"/>
        </w:rPr>
      </w:pPr>
      <w:r w:rsidRPr="000021F3">
        <w:rPr>
          <w:rFonts w:ascii="Times New Roman" w:hAnsi="Times New Roman" w:cs="Times New Roman"/>
          <w:b/>
          <w:bCs/>
        </w:rPr>
        <w:t>Matplotlib</w:t>
      </w:r>
      <w:r w:rsidRPr="000021F3">
        <w:rPr>
          <w:rFonts w:ascii="Times New Roman" w:hAnsi="Times New Roman" w:cs="Times New Roman"/>
        </w:rPr>
        <w:t xml:space="preserve"> – visualization </w:t>
      </w:r>
    </w:p>
    <w:p w14:paraId="096E50EF"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Example: Loading the Dataset</w:t>
      </w:r>
    </w:p>
    <w:p w14:paraId="68239A2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import pandas as pd</w:t>
      </w:r>
    </w:p>
    <w:p w14:paraId="38DD558F"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import </w:t>
      </w:r>
      <w:proofErr w:type="spellStart"/>
      <w:proofErr w:type="gramStart"/>
      <w:r w:rsidRPr="000021F3">
        <w:rPr>
          <w:rFonts w:ascii="Times New Roman" w:hAnsi="Times New Roman" w:cs="Times New Roman"/>
        </w:rPr>
        <w:t>matplotlib.pyplot</w:t>
      </w:r>
      <w:proofErr w:type="spellEnd"/>
      <w:proofErr w:type="gramEnd"/>
      <w:r w:rsidRPr="000021F3">
        <w:rPr>
          <w:rFonts w:ascii="Times New Roman" w:hAnsi="Times New Roman" w:cs="Times New Roman"/>
        </w:rPr>
        <w:t xml:space="preserve"> as </w:t>
      </w:r>
      <w:proofErr w:type="spellStart"/>
      <w:r w:rsidRPr="000021F3">
        <w:rPr>
          <w:rFonts w:ascii="Times New Roman" w:hAnsi="Times New Roman" w:cs="Times New Roman"/>
        </w:rPr>
        <w:t>plt</w:t>
      </w:r>
      <w:proofErr w:type="spellEnd"/>
    </w:p>
    <w:p w14:paraId="1E2819CE" w14:textId="77777777" w:rsidR="000021F3" w:rsidRPr="000021F3" w:rsidRDefault="000021F3" w:rsidP="000021F3">
      <w:pPr>
        <w:rPr>
          <w:rFonts w:ascii="Times New Roman" w:hAnsi="Times New Roman" w:cs="Times New Roman"/>
        </w:rPr>
      </w:pPr>
    </w:p>
    <w:p w14:paraId="0372B8ED"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df</w:t>
      </w:r>
      <w:proofErr w:type="spellEnd"/>
      <w:r w:rsidRPr="000021F3">
        <w:rPr>
          <w:rFonts w:ascii="Times New Roman" w:hAnsi="Times New Roman" w:cs="Times New Roman"/>
        </w:rPr>
        <w:t xml:space="preserve"> = </w:t>
      </w:r>
      <w:proofErr w:type="spellStart"/>
      <w:proofErr w:type="gramStart"/>
      <w:r w:rsidRPr="000021F3">
        <w:rPr>
          <w:rFonts w:ascii="Times New Roman" w:hAnsi="Times New Roman" w:cs="Times New Roman"/>
        </w:rPr>
        <w:t>pd.read</w:t>
      </w:r>
      <w:proofErr w:type="gramEnd"/>
      <w:r w:rsidRPr="000021F3">
        <w:rPr>
          <w:rFonts w:ascii="Times New Roman" w:hAnsi="Times New Roman" w:cs="Times New Roman"/>
        </w:rPr>
        <w:t>_csv</w:t>
      </w:r>
      <w:proofErr w:type="spellEnd"/>
      <w:r w:rsidRPr="000021F3">
        <w:rPr>
          <w:rFonts w:ascii="Times New Roman" w:hAnsi="Times New Roman" w:cs="Times New Roman"/>
        </w:rPr>
        <w:t>("data/smart_logistics_dataset.csv")</w:t>
      </w:r>
    </w:p>
    <w:p w14:paraId="632CFB57" w14:textId="77777777" w:rsidR="000021F3" w:rsidRPr="000021F3" w:rsidRDefault="000021F3" w:rsidP="000021F3">
      <w:pPr>
        <w:rPr>
          <w:rFonts w:ascii="Times New Roman" w:hAnsi="Times New Roman" w:cs="Times New Roman"/>
        </w:rPr>
      </w:pPr>
    </w:p>
    <w:p w14:paraId="4FB32EF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print(</w:t>
      </w:r>
      <w:proofErr w:type="spellStart"/>
      <w:proofErr w:type="gramStart"/>
      <w:r w:rsidRPr="000021F3">
        <w:rPr>
          <w:rFonts w:ascii="Times New Roman" w:hAnsi="Times New Roman" w:cs="Times New Roman"/>
        </w:rPr>
        <w:t>df.shape</w:t>
      </w:r>
      <w:proofErr w:type="spellEnd"/>
      <w:proofErr w:type="gramEnd"/>
      <w:r w:rsidRPr="000021F3">
        <w:rPr>
          <w:rFonts w:ascii="Times New Roman" w:hAnsi="Times New Roman" w:cs="Times New Roman"/>
        </w:rPr>
        <w:t>)</w:t>
      </w:r>
    </w:p>
    <w:p w14:paraId="281E9FD1"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print(</w:t>
      </w:r>
      <w:proofErr w:type="spellStart"/>
      <w:proofErr w:type="gramStart"/>
      <w:r w:rsidRPr="000021F3">
        <w:rPr>
          <w:rFonts w:ascii="Times New Roman" w:hAnsi="Times New Roman" w:cs="Times New Roman"/>
        </w:rPr>
        <w:t>df.columns</w:t>
      </w:r>
      <w:proofErr w:type="gramEnd"/>
      <w:r w:rsidRPr="000021F3">
        <w:rPr>
          <w:rFonts w:ascii="Times New Roman" w:hAnsi="Times New Roman" w:cs="Times New Roman"/>
        </w:rPr>
        <w:t>.</w:t>
      </w:r>
      <w:proofErr w:type="gramStart"/>
      <w:r w:rsidRPr="000021F3">
        <w:rPr>
          <w:rFonts w:ascii="Times New Roman" w:hAnsi="Times New Roman" w:cs="Times New Roman"/>
        </w:rPr>
        <w:t>tolist</w:t>
      </w:r>
      <w:proofErr w:type="spellEnd"/>
      <w:r w:rsidRPr="000021F3">
        <w:rPr>
          <w:rFonts w:ascii="Times New Roman" w:hAnsi="Times New Roman" w:cs="Times New Roman"/>
        </w:rPr>
        <w:t>(</w:t>
      </w:r>
      <w:proofErr w:type="gramEnd"/>
      <w:r w:rsidRPr="000021F3">
        <w:rPr>
          <w:rFonts w:ascii="Times New Roman" w:hAnsi="Times New Roman" w:cs="Times New Roman"/>
        </w:rPr>
        <w:t>))</w:t>
      </w:r>
    </w:p>
    <w:p w14:paraId="39E5CABA"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lastRenderedPageBreak/>
        <w:t>Example: Converting Timestamp</w:t>
      </w:r>
    </w:p>
    <w:p w14:paraId="3F9F0515"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df</w:t>
      </w:r>
      <w:proofErr w:type="spellEnd"/>
      <w:r w:rsidRPr="000021F3">
        <w:rPr>
          <w:rFonts w:ascii="Times New Roman" w:hAnsi="Times New Roman" w:cs="Times New Roman"/>
        </w:rPr>
        <w:t xml:space="preserve">["Timestamp"] = </w:t>
      </w:r>
      <w:proofErr w:type="spellStart"/>
      <w:r w:rsidRPr="000021F3">
        <w:rPr>
          <w:rFonts w:ascii="Times New Roman" w:hAnsi="Times New Roman" w:cs="Times New Roman"/>
        </w:rPr>
        <w:t>pd.to_</w:t>
      </w:r>
      <w:proofErr w:type="gramStart"/>
      <w:r w:rsidRPr="000021F3">
        <w:rPr>
          <w:rFonts w:ascii="Times New Roman" w:hAnsi="Times New Roman" w:cs="Times New Roman"/>
        </w:rPr>
        <w:t>datetime</w:t>
      </w:r>
      <w:proofErr w:type="spellEnd"/>
      <w:r w:rsidRPr="000021F3">
        <w:rPr>
          <w:rFonts w:ascii="Times New Roman" w:hAnsi="Times New Roman" w:cs="Times New Roman"/>
        </w:rPr>
        <w:t>(</w:t>
      </w:r>
      <w:proofErr w:type="gramEnd"/>
    </w:p>
    <w:p w14:paraId="5292C35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    </w:t>
      </w:r>
      <w:proofErr w:type="spellStart"/>
      <w:r w:rsidRPr="000021F3">
        <w:rPr>
          <w:rFonts w:ascii="Times New Roman" w:hAnsi="Times New Roman" w:cs="Times New Roman"/>
        </w:rPr>
        <w:t>df</w:t>
      </w:r>
      <w:proofErr w:type="spellEnd"/>
      <w:r w:rsidRPr="000021F3">
        <w:rPr>
          <w:rFonts w:ascii="Times New Roman" w:hAnsi="Times New Roman" w:cs="Times New Roman"/>
        </w:rPr>
        <w:t>["Timestamp"],</w:t>
      </w:r>
    </w:p>
    <w:p w14:paraId="635D53E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    errors="coerce"</w:t>
      </w:r>
    </w:p>
    <w:p w14:paraId="0E68703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t>
      </w:r>
    </w:p>
    <w:p w14:paraId="57A63A75" w14:textId="77777777" w:rsidR="000021F3" w:rsidRPr="000021F3" w:rsidRDefault="000021F3" w:rsidP="000021F3">
      <w:pPr>
        <w:rPr>
          <w:rFonts w:ascii="Times New Roman" w:hAnsi="Times New Roman" w:cs="Times New Roman"/>
        </w:rPr>
      </w:pPr>
    </w:p>
    <w:p w14:paraId="1F1D8F18"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df</w:t>
      </w:r>
      <w:proofErr w:type="spellEnd"/>
      <w:r w:rsidRPr="000021F3">
        <w:rPr>
          <w:rFonts w:ascii="Times New Roman" w:hAnsi="Times New Roman" w:cs="Times New Roman"/>
        </w:rPr>
        <w:t xml:space="preserve">["Month"] = </w:t>
      </w:r>
      <w:proofErr w:type="spellStart"/>
      <w:r w:rsidRPr="000021F3">
        <w:rPr>
          <w:rFonts w:ascii="Times New Roman" w:hAnsi="Times New Roman" w:cs="Times New Roman"/>
        </w:rPr>
        <w:t>df</w:t>
      </w:r>
      <w:proofErr w:type="spellEnd"/>
      <w:r w:rsidRPr="000021F3">
        <w:rPr>
          <w:rFonts w:ascii="Times New Roman" w:hAnsi="Times New Roman" w:cs="Times New Roman"/>
        </w:rPr>
        <w:t>["Timestamp"].</w:t>
      </w:r>
      <w:proofErr w:type="spellStart"/>
      <w:proofErr w:type="gramStart"/>
      <w:r w:rsidRPr="000021F3">
        <w:rPr>
          <w:rFonts w:ascii="Times New Roman" w:hAnsi="Times New Roman" w:cs="Times New Roman"/>
        </w:rPr>
        <w:t>dt.month</w:t>
      </w:r>
      <w:proofErr w:type="spellEnd"/>
      <w:proofErr w:type="gramEnd"/>
    </w:p>
    <w:p w14:paraId="4C075779"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df</w:t>
      </w:r>
      <w:proofErr w:type="spellEnd"/>
      <w:r w:rsidRPr="000021F3">
        <w:rPr>
          <w:rFonts w:ascii="Times New Roman" w:hAnsi="Times New Roman" w:cs="Times New Roman"/>
        </w:rPr>
        <w:t xml:space="preserve">["Hour"] = </w:t>
      </w:r>
      <w:proofErr w:type="spellStart"/>
      <w:r w:rsidRPr="000021F3">
        <w:rPr>
          <w:rFonts w:ascii="Times New Roman" w:hAnsi="Times New Roman" w:cs="Times New Roman"/>
        </w:rPr>
        <w:t>df</w:t>
      </w:r>
      <w:proofErr w:type="spellEnd"/>
      <w:r w:rsidRPr="000021F3">
        <w:rPr>
          <w:rFonts w:ascii="Times New Roman" w:hAnsi="Times New Roman" w:cs="Times New Roman"/>
        </w:rPr>
        <w:t>["Timestamp"].</w:t>
      </w:r>
      <w:proofErr w:type="spellStart"/>
      <w:proofErr w:type="gramStart"/>
      <w:r w:rsidRPr="000021F3">
        <w:rPr>
          <w:rFonts w:ascii="Times New Roman" w:hAnsi="Times New Roman" w:cs="Times New Roman"/>
        </w:rPr>
        <w:t>dt.hour</w:t>
      </w:r>
      <w:proofErr w:type="spellEnd"/>
      <w:proofErr w:type="gramEnd"/>
    </w:p>
    <w:p w14:paraId="50B388EF"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Example: Descriptive Statistics</w:t>
      </w:r>
    </w:p>
    <w:p w14:paraId="129919B6"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print(</w:t>
      </w:r>
      <w:proofErr w:type="spellStart"/>
      <w:proofErr w:type="gramStart"/>
      <w:r w:rsidRPr="000021F3">
        <w:rPr>
          <w:rFonts w:ascii="Times New Roman" w:hAnsi="Times New Roman" w:cs="Times New Roman"/>
        </w:rPr>
        <w:t>df.describe</w:t>
      </w:r>
      <w:proofErr w:type="spellEnd"/>
      <w:proofErr w:type="gramEnd"/>
      <w:r w:rsidRPr="000021F3">
        <w:rPr>
          <w:rFonts w:ascii="Times New Roman" w:hAnsi="Times New Roman" w:cs="Times New Roman"/>
        </w:rPr>
        <w:t>())</w:t>
      </w:r>
    </w:p>
    <w:p w14:paraId="167C0947"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Example: Shipment Analysis</w:t>
      </w:r>
    </w:p>
    <w:p w14:paraId="2F7C981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print(</w:t>
      </w:r>
      <w:proofErr w:type="spellStart"/>
      <w:r w:rsidRPr="000021F3">
        <w:rPr>
          <w:rFonts w:ascii="Times New Roman" w:hAnsi="Times New Roman" w:cs="Times New Roman"/>
        </w:rPr>
        <w:t>df</w:t>
      </w:r>
      <w:proofErr w:type="spellEnd"/>
      <w:r w:rsidRPr="000021F3">
        <w:rPr>
          <w:rFonts w:ascii="Times New Roman" w:hAnsi="Times New Roman" w:cs="Times New Roman"/>
        </w:rPr>
        <w:t>["</w:t>
      </w:r>
      <w:proofErr w:type="spellStart"/>
      <w:r w:rsidRPr="000021F3">
        <w:rPr>
          <w:rFonts w:ascii="Times New Roman" w:hAnsi="Times New Roman" w:cs="Times New Roman"/>
        </w:rPr>
        <w:t>Shipment_Status</w:t>
      </w:r>
      <w:proofErr w:type="spellEnd"/>
      <w:r w:rsidRPr="000021F3">
        <w:rPr>
          <w:rFonts w:ascii="Times New Roman" w:hAnsi="Times New Roman" w:cs="Times New Roman"/>
        </w:rPr>
        <w:t>"].</w:t>
      </w:r>
      <w:proofErr w:type="spellStart"/>
      <w:r w:rsidRPr="000021F3">
        <w:rPr>
          <w:rFonts w:ascii="Times New Roman" w:hAnsi="Times New Roman" w:cs="Times New Roman"/>
        </w:rPr>
        <w:t>value_</w:t>
      </w:r>
      <w:proofErr w:type="gramStart"/>
      <w:r w:rsidRPr="000021F3">
        <w:rPr>
          <w:rFonts w:ascii="Times New Roman" w:hAnsi="Times New Roman" w:cs="Times New Roman"/>
        </w:rPr>
        <w:t>counts</w:t>
      </w:r>
      <w:proofErr w:type="spellEnd"/>
      <w:r w:rsidRPr="000021F3">
        <w:rPr>
          <w:rFonts w:ascii="Times New Roman" w:hAnsi="Times New Roman" w:cs="Times New Roman"/>
        </w:rPr>
        <w:t>(</w:t>
      </w:r>
      <w:proofErr w:type="gramEnd"/>
      <w:r w:rsidRPr="000021F3">
        <w:rPr>
          <w:rFonts w:ascii="Times New Roman" w:hAnsi="Times New Roman" w:cs="Times New Roman"/>
        </w:rPr>
        <w:t>))</w:t>
      </w:r>
    </w:p>
    <w:p w14:paraId="59E2DBFB"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Example: Traffic Delay Rate</w:t>
      </w:r>
    </w:p>
    <w:p w14:paraId="6F1E062C" w14:textId="77777777" w:rsidR="000021F3" w:rsidRPr="000021F3" w:rsidRDefault="000021F3" w:rsidP="000021F3">
      <w:pPr>
        <w:rPr>
          <w:rFonts w:ascii="Times New Roman" w:hAnsi="Times New Roman" w:cs="Times New Roman"/>
        </w:rPr>
      </w:pPr>
      <w:proofErr w:type="spellStart"/>
      <w:r w:rsidRPr="000021F3">
        <w:rPr>
          <w:rFonts w:ascii="Times New Roman" w:hAnsi="Times New Roman" w:cs="Times New Roman"/>
        </w:rPr>
        <w:t>traffic_delay_rate</w:t>
      </w:r>
      <w:proofErr w:type="spellEnd"/>
      <w:r w:rsidRPr="000021F3">
        <w:rPr>
          <w:rFonts w:ascii="Times New Roman" w:hAnsi="Times New Roman" w:cs="Times New Roman"/>
        </w:rPr>
        <w:t xml:space="preserve"> = (</w:t>
      </w:r>
    </w:p>
    <w:p w14:paraId="6DDFA59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    </w:t>
      </w:r>
      <w:proofErr w:type="spellStart"/>
      <w:proofErr w:type="gramStart"/>
      <w:r w:rsidRPr="000021F3">
        <w:rPr>
          <w:rFonts w:ascii="Times New Roman" w:hAnsi="Times New Roman" w:cs="Times New Roman"/>
        </w:rPr>
        <w:t>df.groupby</w:t>
      </w:r>
      <w:proofErr w:type="spellEnd"/>
      <w:proofErr w:type="gramEnd"/>
      <w:r w:rsidRPr="000021F3">
        <w:rPr>
          <w:rFonts w:ascii="Times New Roman" w:hAnsi="Times New Roman" w:cs="Times New Roman"/>
        </w:rPr>
        <w:t>("</w:t>
      </w:r>
      <w:proofErr w:type="spellStart"/>
      <w:r w:rsidRPr="000021F3">
        <w:rPr>
          <w:rFonts w:ascii="Times New Roman" w:hAnsi="Times New Roman" w:cs="Times New Roman"/>
        </w:rPr>
        <w:t>Traffic_Status</w:t>
      </w:r>
      <w:proofErr w:type="spellEnd"/>
      <w:proofErr w:type="gramStart"/>
      <w:r w:rsidRPr="000021F3">
        <w:rPr>
          <w:rFonts w:ascii="Times New Roman" w:hAnsi="Times New Roman" w:cs="Times New Roman"/>
        </w:rPr>
        <w:t>")[</w:t>
      </w:r>
      <w:proofErr w:type="gramEnd"/>
      <w:r w:rsidRPr="000021F3">
        <w:rPr>
          <w:rFonts w:ascii="Times New Roman" w:hAnsi="Times New Roman" w:cs="Times New Roman"/>
        </w:rPr>
        <w:t>"</w:t>
      </w:r>
      <w:proofErr w:type="spellStart"/>
      <w:r w:rsidRPr="000021F3">
        <w:rPr>
          <w:rFonts w:ascii="Times New Roman" w:hAnsi="Times New Roman" w:cs="Times New Roman"/>
        </w:rPr>
        <w:t>Logistics_Delay</w:t>
      </w:r>
      <w:proofErr w:type="spellEnd"/>
      <w:r w:rsidRPr="000021F3">
        <w:rPr>
          <w:rFonts w:ascii="Times New Roman" w:hAnsi="Times New Roman" w:cs="Times New Roman"/>
        </w:rPr>
        <w:t>"]</w:t>
      </w:r>
    </w:p>
    <w:p w14:paraId="37E0895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      </w:t>
      </w:r>
      <w:proofErr w:type="gramStart"/>
      <w:r w:rsidRPr="000021F3">
        <w:rPr>
          <w:rFonts w:ascii="Times New Roman" w:hAnsi="Times New Roman" w:cs="Times New Roman"/>
        </w:rPr>
        <w:t>.mean</w:t>
      </w:r>
      <w:proofErr w:type="gramEnd"/>
      <w:r w:rsidRPr="000021F3">
        <w:rPr>
          <w:rFonts w:ascii="Times New Roman" w:hAnsi="Times New Roman" w:cs="Times New Roman"/>
        </w:rPr>
        <w:t>()</w:t>
      </w:r>
    </w:p>
    <w:p w14:paraId="3C02AA3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      </w:t>
      </w:r>
      <w:proofErr w:type="gramStart"/>
      <w:r w:rsidRPr="000021F3">
        <w:rPr>
          <w:rFonts w:ascii="Times New Roman" w:hAnsi="Times New Roman" w:cs="Times New Roman"/>
        </w:rPr>
        <w:t>.</w:t>
      </w:r>
      <w:proofErr w:type="spellStart"/>
      <w:r w:rsidRPr="000021F3">
        <w:rPr>
          <w:rFonts w:ascii="Times New Roman" w:hAnsi="Times New Roman" w:cs="Times New Roman"/>
        </w:rPr>
        <w:t>sort</w:t>
      </w:r>
      <w:proofErr w:type="gramEnd"/>
      <w:r w:rsidRPr="000021F3">
        <w:rPr>
          <w:rFonts w:ascii="Times New Roman" w:hAnsi="Times New Roman" w:cs="Times New Roman"/>
        </w:rPr>
        <w:t>_values</w:t>
      </w:r>
      <w:proofErr w:type="spellEnd"/>
      <w:r w:rsidRPr="000021F3">
        <w:rPr>
          <w:rFonts w:ascii="Times New Roman" w:hAnsi="Times New Roman" w:cs="Times New Roman"/>
        </w:rPr>
        <w:t>(ascending=False)</w:t>
      </w:r>
    </w:p>
    <w:p w14:paraId="4D483234"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t>
      </w:r>
    </w:p>
    <w:p w14:paraId="65BAE043" w14:textId="77777777" w:rsidR="000021F3" w:rsidRPr="000021F3" w:rsidRDefault="000021F3" w:rsidP="000021F3">
      <w:pPr>
        <w:rPr>
          <w:rFonts w:ascii="Times New Roman" w:hAnsi="Times New Roman" w:cs="Times New Roman"/>
        </w:rPr>
      </w:pPr>
    </w:p>
    <w:p w14:paraId="4D3A4F58" w14:textId="77777777" w:rsidR="000021F3" w:rsidRPr="000021F3" w:rsidRDefault="000021F3" w:rsidP="000021F3">
      <w:pPr>
        <w:rPr>
          <w:rFonts w:ascii="Times New Roman" w:hAnsi="Times New Roman" w:cs="Times New Roman"/>
        </w:rPr>
      </w:pPr>
      <w:proofErr w:type="gramStart"/>
      <w:r w:rsidRPr="000021F3">
        <w:rPr>
          <w:rFonts w:ascii="Times New Roman" w:hAnsi="Times New Roman" w:cs="Times New Roman"/>
        </w:rPr>
        <w:t>print(</w:t>
      </w:r>
      <w:proofErr w:type="spellStart"/>
      <w:proofErr w:type="gramEnd"/>
      <w:r w:rsidRPr="000021F3">
        <w:rPr>
          <w:rFonts w:ascii="Times New Roman" w:hAnsi="Times New Roman" w:cs="Times New Roman"/>
        </w:rPr>
        <w:t>traffic_delay_rate</w:t>
      </w:r>
      <w:proofErr w:type="spellEnd"/>
      <w:r w:rsidRPr="000021F3">
        <w:rPr>
          <w:rFonts w:ascii="Times New Roman" w:hAnsi="Times New Roman" w:cs="Times New Roman"/>
        </w:rPr>
        <w:t xml:space="preserve"> * 100)</w:t>
      </w:r>
    </w:p>
    <w:p w14:paraId="5102B71D"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Example: Visualization</w:t>
      </w:r>
    </w:p>
    <w:p w14:paraId="7037ACB2"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t>
      </w:r>
      <w:proofErr w:type="spellStart"/>
      <w:r w:rsidRPr="000021F3">
        <w:rPr>
          <w:rFonts w:ascii="Times New Roman" w:hAnsi="Times New Roman" w:cs="Times New Roman"/>
        </w:rPr>
        <w:t>traffic_delay_rate</w:t>
      </w:r>
      <w:proofErr w:type="spellEnd"/>
      <w:r w:rsidRPr="000021F3">
        <w:rPr>
          <w:rFonts w:ascii="Times New Roman" w:hAnsi="Times New Roman" w:cs="Times New Roman"/>
        </w:rPr>
        <w:t xml:space="preserve"> * 100</w:t>
      </w:r>
      <w:proofErr w:type="gramStart"/>
      <w:r w:rsidRPr="000021F3">
        <w:rPr>
          <w:rFonts w:ascii="Times New Roman" w:hAnsi="Times New Roman" w:cs="Times New Roman"/>
        </w:rPr>
        <w:t>).plot</w:t>
      </w:r>
      <w:proofErr w:type="gramEnd"/>
      <w:r w:rsidRPr="000021F3">
        <w:rPr>
          <w:rFonts w:ascii="Times New Roman" w:hAnsi="Times New Roman" w:cs="Times New Roman"/>
        </w:rPr>
        <w:t>(kind="bar")</w:t>
      </w:r>
    </w:p>
    <w:p w14:paraId="22E92EB6" w14:textId="77777777" w:rsidR="000021F3" w:rsidRPr="000021F3" w:rsidRDefault="000021F3" w:rsidP="000021F3">
      <w:pPr>
        <w:rPr>
          <w:rFonts w:ascii="Times New Roman" w:hAnsi="Times New Roman" w:cs="Times New Roman"/>
        </w:rPr>
      </w:pPr>
    </w:p>
    <w:p w14:paraId="66B1D44E" w14:textId="77777777" w:rsidR="000021F3" w:rsidRPr="000021F3" w:rsidRDefault="000021F3" w:rsidP="000021F3">
      <w:pPr>
        <w:rPr>
          <w:rFonts w:ascii="Times New Roman" w:hAnsi="Times New Roman" w:cs="Times New Roman"/>
        </w:rPr>
      </w:pPr>
      <w:proofErr w:type="spellStart"/>
      <w:proofErr w:type="gramStart"/>
      <w:r w:rsidRPr="000021F3">
        <w:rPr>
          <w:rFonts w:ascii="Times New Roman" w:hAnsi="Times New Roman" w:cs="Times New Roman"/>
        </w:rPr>
        <w:t>plt.title</w:t>
      </w:r>
      <w:proofErr w:type="spellEnd"/>
      <w:proofErr w:type="gramEnd"/>
      <w:r w:rsidRPr="000021F3">
        <w:rPr>
          <w:rFonts w:ascii="Times New Roman" w:hAnsi="Times New Roman" w:cs="Times New Roman"/>
        </w:rPr>
        <w:t>("Logistics Delay Rate by Traffic Status")</w:t>
      </w:r>
    </w:p>
    <w:p w14:paraId="4F2AAC85" w14:textId="77777777" w:rsidR="000021F3" w:rsidRPr="000021F3" w:rsidRDefault="000021F3" w:rsidP="000021F3">
      <w:pPr>
        <w:rPr>
          <w:rFonts w:ascii="Times New Roman" w:hAnsi="Times New Roman" w:cs="Times New Roman"/>
        </w:rPr>
      </w:pPr>
      <w:proofErr w:type="spellStart"/>
      <w:proofErr w:type="gramStart"/>
      <w:r w:rsidRPr="000021F3">
        <w:rPr>
          <w:rFonts w:ascii="Times New Roman" w:hAnsi="Times New Roman" w:cs="Times New Roman"/>
        </w:rPr>
        <w:t>plt.xlabel</w:t>
      </w:r>
      <w:proofErr w:type="spellEnd"/>
      <w:proofErr w:type="gramEnd"/>
      <w:r w:rsidRPr="000021F3">
        <w:rPr>
          <w:rFonts w:ascii="Times New Roman" w:hAnsi="Times New Roman" w:cs="Times New Roman"/>
        </w:rPr>
        <w:t>("Traffic Status")</w:t>
      </w:r>
    </w:p>
    <w:p w14:paraId="332951A5" w14:textId="77777777" w:rsidR="000021F3" w:rsidRPr="000021F3" w:rsidRDefault="000021F3" w:rsidP="000021F3">
      <w:pPr>
        <w:rPr>
          <w:rFonts w:ascii="Times New Roman" w:hAnsi="Times New Roman" w:cs="Times New Roman"/>
        </w:rPr>
      </w:pPr>
      <w:proofErr w:type="spellStart"/>
      <w:proofErr w:type="gramStart"/>
      <w:r w:rsidRPr="000021F3">
        <w:rPr>
          <w:rFonts w:ascii="Times New Roman" w:hAnsi="Times New Roman" w:cs="Times New Roman"/>
        </w:rPr>
        <w:t>plt.ylabel</w:t>
      </w:r>
      <w:proofErr w:type="spellEnd"/>
      <w:proofErr w:type="gramEnd"/>
      <w:r w:rsidRPr="000021F3">
        <w:rPr>
          <w:rFonts w:ascii="Times New Roman" w:hAnsi="Times New Roman" w:cs="Times New Roman"/>
        </w:rPr>
        <w:t>("Delay Rate (%)")</w:t>
      </w:r>
    </w:p>
    <w:p w14:paraId="532DECEC" w14:textId="77777777" w:rsidR="000021F3" w:rsidRPr="000021F3" w:rsidRDefault="000021F3" w:rsidP="000021F3">
      <w:pPr>
        <w:rPr>
          <w:rFonts w:ascii="Times New Roman" w:hAnsi="Times New Roman" w:cs="Times New Roman"/>
        </w:rPr>
      </w:pPr>
    </w:p>
    <w:p w14:paraId="23E70C9A" w14:textId="77777777" w:rsidR="000021F3" w:rsidRPr="000021F3" w:rsidRDefault="000021F3" w:rsidP="000021F3">
      <w:pPr>
        <w:rPr>
          <w:rFonts w:ascii="Times New Roman" w:hAnsi="Times New Roman" w:cs="Times New Roman"/>
        </w:rPr>
      </w:pPr>
      <w:proofErr w:type="spellStart"/>
      <w:proofErr w:type="gramStart"/>
      <w:r w:rsidRPr="000021F3">
        <w:rPr>
          <w:rFonts w:ascii="Times New Roman" w:hAnsi="Times New Roman" w:cs="Times New Roman"/>
        </w:rPr>
        <w:t>plt.tight</w:t>
      </w:r>
      <w:proofErr w:type="gramEnd"/>
      <w:r w:rsidRPr="000021F3">
        <w:rPr>
          <w:rFonts w:ascii="Times New Roman" w:hAnsi="Times New Roman" w:cs="Times New Roman"/>
        </w:rPr>
        <w:t>_</w:t>
      </w:r>
      <w:proofErr w:type="gramStart"/>
      <w:r w:rsidRPr="000021F3">
        <w:rPr>
          <w:rFonts w:ascii="Times New Roman" w:hAnsi="Times New Roman" w:cs="Times New Roman"/>
        </w:rPr>
        <w:t>layout</w:t>
      </w:r>
      <w:proofErr w:type="spellEnd"/>
      <w:r w:rsidRPr="000021F3">
        <w:rPr>
          <w:rFonts w:ascii="Times New Roman" w:hAnsi="Times New Roman" w:cs="Times New Roman"/>
        </w:rPr>
        <w:t>(</w:t>
      </w:r>
      <w:proofErr w:type="gramEnd"/>
      <w:r w:rsidRPr="000021F3">
        <w:rPr>
          <w:rFonts w:ascii="Times New Roman" w:hAnsi="Times New Roman" w:cs="Times New Roman"/>
        </w:rPr>
        <w:t>)</w:t>
      </w:r>
    </w:p>
    <w:p w14:paraId="71DB34E0" w14:textId="77777777" w:rsidR="000021F3" w:rsidRPr="000021F3" w:rsidRDefault="000021F3" w:rsidP="000021F3">
      <w:pPr>
        <w:rPr>
          <w:rFonts w:ascii="Times New Roman" w:hAnsi="Times New Roman" w:cs="Times New Roman"/>
        </w:rPr>
      </w:pPr>
      <w:proofErr w:type="spellStart"/>
      <w:proofErr w:type="gramStart"/>
      <w:r w:rsidRPr="000021F3">
        <w:rPr>
          <w:rFonts w:ascii="Times New Roman" w:hAnsi="Times New Roman" w:cs="Times New Roman"/>
        </w:rPr>
        <w:t>plt.show</w:t>
      </w:r>
      <w:proofErr w:type="spellEnd"/>
      <w:proofErr w:type="gramEnd"/>
      <w:r w:rsidRPr="000021F3">
        <w:rPr>
          <w:rFonts w:ascii="Times New Roman" w:hAnsi="Times New Roman" w:cs="Times New Roman"/>
        </w:rPr>
        <w:t>()</w:t>
      </w:r>
    </w:p>
    <w:p w14:paraId="018879C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lastRenderedPageBreak/>
        <w:t>The complete Python implementation is available in the GitHub repository under:</w:t>
      </w:r>
    </w:p>
    <w:p w14:paraId="6BB47945"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scripts/week3_analysis.py</w:t>
      </w:r>
    </w:p>
    <w:p w14:paraId="059D2BD4" w14:textId="4B7A3333" w:rsidR="000021F3" w:rsidRPr="000021F3" w:rsidRDefault="000021F3" w:rsidP="000021F3">
      <w:pPr>
        <w:rPr>
          <w:rFonts w:ascii="Times New Roman" w:hAnsi="Times New Roman" w:cs="Times New Roman"/>
        </w:rPr>
      </w:pPr>
    </w:p>
    <w:p w14:paraId="79A72846"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14. Impact of Visualization on Logistics Decision-Making</w:t>
      </w:r>
    </w:p>
    <w:p w14:paraId="1CC0F17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Data visualization makes complex logistics information easier to understand.</w:t>
      </w:r>
    </w:p>
    <w:p w14:paraId="30FCAC77"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Instead of examining thousands of individual records, logistics managers can use charts to quickly identify important patterns.</w:t>
      </w:r>
    </w:p>
    <w:p w14:paraId="68710E3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For example, the traffic-delay visualization clearly highlights the difference in observed delay rates between heavy, detour, and clear traffic conditions.</w:t>
      </w:r>
    </w:p>
    <w:p w14:paraId="543B750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Similarly, the shipment-status visualization provides an immediate understanding of the number of delayed, delivered, and in-transit shipments.</w:t>
      </w:r>
    </w:p>
    <w:p w14:paraId="0804681B"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Inventory-demand visualization can help identify potential supply-demand mismatches, while asset-utilization analysis can support better resource allocation.</w:t>
      </w:r>
    </w:p>
    <w:p w14:paraId="2C1A84E3"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When these visualizations are integrated into a Power BI dashboard, decision-makers can monitor key performance indicators and identify operational problems more quickly.</w:t>
      </w:r>
    </w:p>
    <w:p w14:paraId="1068D155" w14:textId="2A0B1660" w:rsidR="000021F3" w:rsidRPr="000021F3" w:rsidRDefault="000021F3" w:rsidP="000021F3">
      <w:pPr>
        <w:rPr>
          <w:rFonts w:ascii="Times New Roman" w:hAnsi="Times New Roman" w:cs="Times New Roman"/>
        </w:rPr>
      </w:pPr>
    </w:p>
    <w:p w14:paraId="20336DB1" w14:textId="77777777" w:rsidR="000021F3" w:rsidRPr="000021F3" w:rsidRDefault="000021F3" w:rsidP="000021F3">
      <w:pPr>
        <w:rPr>
          <w:rFonts w:ascii="Times New Roman" w:hAnsi="Times New Roman" w:cs="Times New Roman"/>
          <w:b/>
          <w:bCs/>
        </w:rPr>
      </w:pPr>
      <w:r w:rsidRPr="000021F3">
        <w:rPr>
          <w:rFonts w:ascii="Times New Roman" w:hAnsi="Times New Roman" w:cs="Times New Roman"/>
          <w:b/>
          <w:bCs/>
        </w:rPr>
        <w:t>15. Conclusion</w:t>
      </w:r>
    </w:p>
    <w:p w14:paraId="7003E189"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This Week 3 task demonstrated the application of Exploratory Data Analysis and visualization techniques to logistics data using Python.</w:t>
      </w:r>
    </w:p>
    <w:p w14:paraId="5FF0347C"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 xml:space="preserve">A dataset containing 1,000 logistics records was </w:t>
      </w:r>
      <w:proofErr w:type="spellStart"/>
      <w:r w:rsidRPr="000021F3">
        <w:rPr>
          <w:rFonts w:ascii="Times New Roman" w:hAnsi="Times New Roman" w:cs="Times New Roman"/>
        </w:rPr>
        <w:t>analyzed</w:t>
      </w:r>
      <w:proofErr w:type="spellEnd"/>
      <w:r w:rsidRPr="000021F3">
        <w:rPr>
          <w:rFonts w:ascii="Times New Roman" w:hAnsi="Times New Roman" w:cs="Times New Roman"/>
        </w:rPr>
        <w:t xml:space="preserve"> using descriptive statistics, categorical analysis, correlation analysis, and seven visualizations.</w:t>
      </w:r>
    </w:p>
    <w:p w14:paraId="1D1A72A8"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analysis identified several important operational patterns. Delayed shipments represented the largest shipment-status category, while weather, traffic, and mechanical failures were the major recorded delay reasons. Heavy traffic showed a particularly high observed delay rate in the dataset.</w:t>
      </w:r>
    </w:p>
    <w:p w14:paraId="1AAD694E"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At the same time, the correlation analysis showed that variables such as waiting time and asset utilization had very weak linear relationships with the binary delay indicator. This demonstrates the importance of considering multiple variables rather than depending on a single metric.</w:t>
      </w:r>
    </w:p>
    <w:p w14:paraId="09AD99C0" w14:textId="77777777" w:rsidR="000021F3" w:rsidRPr="000021F3" w:rsidRDefault="000021F3" w:rsidP="000021F3">
      <w:pPr>
        <w:rPr>
          <w:rFonts w:ascii="Times New Roman" w:hAnsi="Times New Roman" w:cs="Times New Roman"/>
        </w:rPr>
      </w:pPr>
      <w:r w:rsidRPr="000021F3">
        <w:rPr>
          <w:rFonts w:ascii="Times New Roman" w:hAnsi="Times New Roman" w:cs="Times New Roman"/>
        </w:rPr>
        <w:t>The analysis also identified 263 missing delay-reason records, highlighting the importance of maintaining high-quality operational data.</w:t>
      </w:r>
    </w:p>
    <w:p w14:paraId="308E5CC7" w14:textId="06663B78" w:rsidR="00EC29A1" w:rsidRPr="000021F3" w:rsidRDefault="000021F3">
      <w:pPr>
        <w:rPr>
          <w:rFonts w:ascii="Times New Roman" w:hAnsi="Times New Roman" w:cs="Times New Roman"/>
        </w:rPr>
      </w:pPr>
      <w:r w:rsidRPr="000021F3">
        <w:rPr>
          <w:rFonts w:ascii="Times New Roman" w:hAnsi="Times New Roman" w:cs="Times New Roman"/>
        </w:rPr>
        <w:t>Overall, the task demonstrates how Python-based data analysis and visualization can transform logistics data into meaningful insights. These insights can support better route planning, preventive maintenance, inventory management, asset utilization, and data-driven decision-making.</w:t>
      </w:r>
    </w:p>
    <w:sectPr w:rsidR="00EC29A1" w:rsidRPr="000021F3" w:rsidSect="000021F3">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C4108" w14:textId="77777777" w:rsidR="00FD6568" w:rsidRDefault="00FD6568" w:rsidP="000021F3">
      <w:pPr>
        <w:spacing w:after="0" w:line="240" w:lineRule="auto"/>
      </w:pPr>
      <w:r>
        <w:separator/>
      </w:r>
    </w:p>
  </w:endnote>
  <w:endnote w:type="continuationSeparator" w:id="0">
    <w:p w14:paraId="6BE9E8AE" w14:textId="77777777" w:rsidR="00FD6568" w:rsidRDefault="00FD6568" w:rsidP="0000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899D" w14:textId="77777777" w:rsidR="00FD6568" w:rsidRDefault="00FD6568" w:rsidP="000021F3">
      <w:pPr>
        <w:spacing w:after="0" w:line="240" w:lineRule="auto"/>
      </w:pPr>
      <w:r>
        <w:separator/>
      </w:r>
    </w:p>
  </w:footnote>
  <w:footnote w:type="continuationSeparator" w:id="0">
    <w:p w14:paraId="143C8D87" w14:textId="77777777" w:rsidR="00FD6568" w:rsidRDefault="00FD6568" w:rsidP="00002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0E3F" w14:textId="5B8D3DBD" w:rsidR="000021F3" w:rsidRPr="000021F3" w:rsidRDefault="000021F3" w:rsidP="000021F3">
    <w:pPr>
      <w:tabs>
        <w:tab w:val="left" w:pos="2124"/>
        <w:tab w:val="center" w:pos="4513"/>
      </w:tabs>
      <w:rPr>
        <w:rFonts w:ascii="Times New Roman" w:hAnsi="Times New Roman" w:cs="Times New Roman"/>
        <w:b/>
        <w:bCs/>
        <w:color w:val="0E2841" w:themeColor="text2"/>
        <w:sz w:val="36"/>
        <w:szCs w:val="36"/>
      </w:rPr>
    </w:pPr>
    <w:r>
      <w:tab/>
    </w:r>
    <w:r>
      <w:rPr>
        <w:rFonts w:ascii="Times New Roman" w:hAnsi="Times New Roman" w:cs="Times New Roman"/>
        <w:b/>
        <w:bCs/>
        <w:color w:val="0E2841" w:themeColor="text2"/>
        <w:sz w:val="36"/>
        <w:szCs w:val="36"/>
      </w:rPr>
      <w:tab/>
    </w:r>
    <w:r w:rsidRPr="000021F3">
      <w:rPr>
        <w:rFonts w:ascii="Times New Roman" w:hAnsi="Times New Roman" w:cs="Times New Roman"/>
        <w:b/>
        <w:bCs/>
        <w:color w:val="0E2841" w:themeColor="text2"/>
        <w:sz w:val="36"/>
        <w:szCs w:val="36"/>
      </w:rPr>
      <w:t>WEEK 3 TASK REPORT</w:t>
    </w:r>
  </w:p>
  <w:p w14:paraId="3D284886" w14:textId="77777777" w:rsidR="000021F3" w:rsidRPr="000021F3" w:rsidRDefault="000021F3" w:rsidP="000021F3">
    <w:pPr>
      <w:jc w:val="center"/>
      <w:rPr>
        <w:rFonts w:ascii="Times New Roman" w:hAnsi="Times New Roman" w:cs="Times New Roman"/>
        <w:b/>
        <w:bCs/>
        <w:sz w:val="32"/>
        <w:szCs w:val="32"/>
      </w:rPr>
    </w:pPr>
    <w:r w:rsidRPr="000021F3">
      <w:rPr>
        <w:rFonts w:ascii="Times New Roman" w:hAnsi="Times New Roman" w:cs="Times New Roman"/>
        <w:b/>
        <w:bCs/>
        <w:sz w:val="32"/>
        <w:szCs w:val="32"/>
      </w:rPr>
      <w:t>Advanced Data Analysis and Visualization in Logistics</w:t>
    </w:r>
  </w:p>
  <w:p w14:paraId="4D731B04" w14:textId="77777777" w:rsidR="000021F3" w:rsidRPr="000021F3" w:rsidRDefault="000021F3" w:rsidP="000021F3">
    <w:pPr>
      <w:pStyle w:val="Header"/>
      <w:tabs>
        <w:tab w:val="left" w:pos="1872"/>
      </w:tabs>
      <w:jc w:val="center"/>
      <w:rPr>
        <w:color w:val="0E2841" w:themeColor="text2"/>
        <w:sz w:val="36"/>
        <w:szCs w:val="36"/>
      </w:rPr>
    </w:pPr>
  </w:p>
  <w:p w14:paraId="50A2F81C" w14:textId="53E0363A" w:rsidR="000021F3" w:rsidRDefault="000021F3" w:rsidP="000021F3">
    <w:pPr>
      <w:pStyle w:val="Header"/>
      <w:tabs>
        <w:tab w:val="clear" w:pos="4513"/>
        <w:tab w:val="clear" w:pos="9026"/>
        <w:tab w:val="left" w:pos="256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9246F"/>
    <w:multiLevelType w:val="multilevel"/>
    <w:tmpl w:val="C97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11B0E"/>
    <w:multiLevelType w:val="multilevel"/>
    <w:tmpl w:val="27F2D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0872">
    <w:abstractNumId w:val="1"/>
  </w:num>
  <w:num w:numId="2" w16cid:durableId="171600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1F3"/>
    <w:rsid w:val="000021F3"/>
    <w:rsid w:val="0077121F"/>
    <w:rsid w:val="00995150"/>
    <w:rsid w:val="00EC29A1"/>
    <w:rsid w:val="00FD656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E5BBC"/>
  <w15:chartTrackingRefBased/>
  <w15:docId w15:val="{20DA9741-F6F5-4EBF-8C7D-FBEF54975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1F3"/>
    <w:rPr>
      <w:rFonts w:eastAsiaTheme="majorEastAsia" w:cstheme="majorBidi"/>
      <w:color w:val="272727" w:themeColor="text1" w:themeTint="D8"/>
    </w:rPr>
  </w:style>
  <w:style w:type="paragraph" w:styleId="Title">
    <w:name w:val="Title"/>
    <w:basedOn w:val="Normal"/>
    <w:next w:val="Normal"/>
    <w:link w:val="TitleChar"/>
    <w:uiPriority w:val="10"/>
    <w:qFormat/>
    <w:rsid w:val="0000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1F3"/>
    <w:pPr>
      <w:spacing w:before="160"/>
      <w:jc w:val="center"/>
    </w:pPr>
    <w:rPr>
      <w:i/>
      <w:iCs/>
      <w:color w:val="404040" w:themeColor="text1" w:themeTint="BF"/>
    </w:rPr>
  </w:style>
  <w:style w:type="character" w:customStyle="1" w:styleId="QuoteChar">
    <w:name w:val="Quote Char"/>
    <w:basedOn w:val="DefaultParagraphFont"/>
    <w:link w:val="Quote"/>
    <w:uiPriority w:val="29"/>
    <w:rsid w:val="000021F3"/>
    <w:rPr>
      <w:i/>
      <w:iCs/>
      <w:color w:val="404040" w:themeColor="text1" w:themeTint="BF"/>
    </w:rPr>
  </w:style>
  <w:style w:type="paragraph" w:styleId="ListParagraph">
    <w:name w:val="List Paragraph"/>
    <w:basedOn w:val="Normal"/>
    <w:uiPriority w:val="34"/>
    <w:qFormat/>
    <w:rsid w:val="000021F3"/>
    <w:pPr>
      <w:ind w:left="720"/>
      <w:contextualSpacing/>
    </w:pPr>
  </w:style>
  <w:style w:type="character" w:styleId="IntenseEmphasis">
    <w:name w:val="Intense Emphasis"/>
    <w:basedOn w:val="DefaultParagraphFont"/>
    <w:uiPriority w:val="21"/>
    <w:qFormat/>
    <w:rsid w:val="000021F3"/>
    <w:rPr>
      <w:i/>
      <w:iCs/>
      <w:color w:val="0F4761" w:themeColor="accent1" w:themeShade="BF"/>
    </w:rPr>
  </w:style>
  <w:style w:type="paragraph" w:styleId="IntenseQuote">
    <w:name w:val="Intense Quote"/>
    <w:basedOn w:val="Normal"/>
    <w:next w:val="Normal"/>
    <w:link w:val="IntenseQuoteChar"/>
    <w:uiPriority w:val="30"/>
    <w:qFormat/>
    <w:rsid w:val="00002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1F3"/>
    <w:rPr>
      <w:i/>
      <w:iCs/>
      <w:color w:val="0F4761" w:themeColor="accent1" w:themeShade="BF"/>
    </w:rPr>
  </w:style>
  <w:style w:type="character" w:styleId="IntenseReference">
    <w:name w:val="Intense Reference"/>
    <w:basedOn w:val="DefaultParagraphFont"/>
    <w:uiPriority w:val="32"/>
    <w:qFormat/>
    <w:rsid w:val="000021F3"/>
    <w:rPr>
      <w:b/>
      <w:bCs/>
      <w:smallCaps/>
      <w:color w:val="0F4761" w:themeColor="accent1" w:themeShade="BF"/>
      <w:spacing w:val="5"/>
    </w:rPr>
  </w:style>
  <w:style w:type="paragraph" w:styleId="Header">
    <w:name w:val="header"/>
    <w:basedOn w:val="Normal"/>
    <w:link w:val="HeaderChar"/>
    <w:uiPriority w:val="99"/>
    <w:unhideWhenUsed/>
    <w:rsid w:val="000021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1F3"/>
  </w:style>
  <w:style w:type="paragraph" w:styleId="Footer">
    <w:name w:val="footer"/>
    <w:basedOn w:val="Normal"/>
    <w:link w:val="FooterChar"/>
    <w:uiPriority w:val="99"/>
    <w:unhideWhenUsed/>
    <w:rsid w:val="000021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2573</Words>
  <Characters>14672</Characters>
  <Application>Microsoft Office Word</Application>
  <DocSecurity>0</DocSecurity>
  <Lines>122</Lines>
  <Paragraphs>34</Paragraphs>
  <ScaleCrop>false</ScaleCrop>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S</dc:creator>
  <cp:keywords/>
  <dc:description/>
  <cp:lastModifiedBy>Sandra S</cp:lastModifiedBy>
  <cp:revision>1</cp:revision>
  <dcterms:created xsi:type="dcterms:W3CDTF">2026-08-27T14:33:00Z</dcterms:created>
  <dcterms:modified xsi:type="dcterms:W3CDTF">2026-08-27T14:37:00Z</dcterms:modified>
</cp:coreProperties>
</file>