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A0" w:rsidRPr="00297839" w:rsidRDefault="00DC03A0" w:rsidP="001C1D4A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Comparison of traditional versus mobile app self-monitoring of physical activity and dietary intake among overweight adults participating in </w:t>
      </w:r>
      <w:proofErr w:type="gramStart"/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an</w:t>
      </w:r>
      <w:proofErr w:type="gramEnd"/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</w:t>
      </w:r>
      <w:proofErr w:type="spellStart"/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mHealth</w:t>
      </w:r>
      <w:proofErr w:type="spellEnd"/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weight loss program</w:t>
      </w:r>
    </w:p>
    <w:p w:rsidR="007557CA" w:rsidRDefault="007557CA" w:rsidP="007557CA">
      <w:pPr>
        <w:rPr>
          <w:rFonts w:asciiTheme="majorBidi" w:hAnsiTheme="majorBidi" w:cstheme="majorBidi"/>
          <w:sz w:val="28"/>
          <w:szCs w:val="28"/>
        </w:rPr>
      </w:pPr>
    </w:p>
    <w:p w:rsidR="005F6655" w:rsidRPr="00297839" w:rsidRDefault="00E85788" w:rsidP="00156A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A84CD3">
        <w:rPr>
          <w:rFonts w:asciiTheme="majorBidi" w:hAnsiTheme="majorBidi" w:cstheme="majorBidi"/>
          <w:sz w:val="28"/>
          <w:szCs w:val="28"/>
        </w:rPr>
        <w:t xml:space="preserve">he </w:t>
      </w:r>
      <w:r>
        <w:rPr>
          <w:rFonts w:asciiTheme="majorBidi" w:hAnsiTheme="majorBidi" w:cstheme="majorBidi"/>
          <w:sz w:val="28"/>
          <w:szCs w:val="28"/>
        </w:rPr>
        <w:t xml:space="preserve">two key components of behavioral weight loss program are </w:t>
      </w:r>
      <w:r w:rsidRPr="00297839">
        <w:rPr>
          <w:rFonts w:asciiTheme="majorBidi" w:hAnsiTheme="majorBidi" w:cstheme="majorBidi"/>
          <w:sz w:val="28"/>
          <w:szCs w:val="28"/>
        </w:rPr>
        <w:t>Self-monitoring of physical activity (PA) and dietary intake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E3E00" w:rsidRDefault="009A5A10" w:rsidP="00BE3E00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  <w:bookmarkStart w:id="0" w:name="OLE_LINK3"/>
      <w:bookmarkStart w:id="1" w:name="OLE_LINK4"/>
      <w:r w:rsidRPr="009A5A10">
        <w:rPr>
          <w:rFonts w:asciiTheme="majorBidi" w:hAnsiTheme="majorBidi" w:cstheme="majorBidi"/>
          <w:sz w:val="28"/>
          <w:szCs w:val="28"/>
        </w:rPr>
        <w:t xml:space="preserve">According to </w:t>
      </w:r>
      <w:hyperlink r:id="rId5" w:history="1">
        <w:proofErr w:type="spellStart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Gabrielle.M</w:t>
        </w:r>
        <w:proofErr w:type="spellEnd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, Turner-</w:t>
        </w:r>
        <w:proofErr w:type="spellStart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McGrievy</w:t>
        </w:r>
        <w:proofErr w:type="spellEnd"/>
      </w:hyperlink>
      <w:proofErr w:type="gramStart"/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gramEnd"/>
      <w:r w:rsidR="00BF14E2">
        <w:fldChar w:fldCharType="begin"/>
      </w:r>
      <w:r w:rsidR="00BF14E2">
        <w:instrText xml:space="preserve"> HYPERLINK "javascript:;" </w:instrText>
      </w:r>
      <w:r w:rsidR="00BF14E2">
        <w:fldChar w:fldCharType="separate"/>
      </w:r>
      <w:r w:rsidRPr="009A5A10">
        <w:rPr>
          <w:rStyle w:val="Hyperlink"/>
          <w:rFonts w:asciiTheme="majorBidi" w:hAnsiTheme="majorBidi"/>
          <w:color w:val="0D0D0D" w:themeColor="text1" w:themeTint="F2"/>
          <w:sz w:val="28"/>
          <w:szCs w:val="28"/>
          <w:u w:val="none"/>
          <w:bdr w:val="none" w:sz="0" w:space="0" w:color="auto" w:frame="1"/>
          <w:shd w:val="clear" w:color="auto" w:fill="FFFFFF"/>
        </w:rPr>
        <w:t>Michael W Beets</w:t>
      </w:r>
      <w:r w:rsidR="00BF14E2">
        <w:rPr>
          <w:rStyle w:val="Hyperlink"/>
          <w:rFonts w:asciiTheme="majorBidi" w:hAnsiTheme="majorBidi"/>
          <w:color w:val="0D0D0D" w:themeColor="text1" w:themeTint="F2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6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Justin B Moore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7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Andrew T Kaczynski</w:t>
        </w:r>
      </w:hyperlink>
      <w:r w:rsidR="00BE3E0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hyperlink r:id="rId8" w:history="1">
        <w:proofErr w:type="spellStart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Daheia</w:t>
        </w:r>
        <w:proofErr w:type="spellEnd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J Barr-Anderson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,&amp;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9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Deborah F Tate</w:t>
        </w:r>
      </w:hyperlink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.</w:t>
      </w:r>
      <w:r w:rsidR="00BE3E0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 xml:space="preserve">  </w:t>
      </w:r>
      <w:proofErr w:type="gramStart"/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(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2013</w:t>
      </w:r>
      <w:proofErr w:type="gramEnd"/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) ,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“</w:t>
      </w:r>
      <w:r w:rsidR="00156A05" w:rsidRPr="00156A05">
        <w:rPr>
          <w:rFonts w:asciiTheme="majorBidi" w:hAnsiTheme="majorBidi" w:cstheme="majorBidi"/>
          <w:sz w:val="28"/>
          <w:szCs w:val="28"/>
        </w:rPr>
        <w:t xml:space="preserve">Self-monitoring of PA, which includes recording frequency, intensity, time, and type of activity can add to participant burden. Self-monitoring of diet requires daily recording of each food consumed and its energy content. </w:t>
      </w:r>
      <w:r w:rsidR="00CD3724" w:rsidRPr="00156A05">
        <w:rPr>
          <w:rFonts w:asciiTheme="majorBidi" w:hAnsiTheme="majorBidi" w:cstheme="majorBidi"/>
          <w:sz w:val="28"/>
          <w:szCs w:val="28"/>
        </w:rPr>
        <w:t>Often</w:t>
      </w:r>
      <w:r w:rsidR="00156A05" w:rsidRPr="00156A05">
        <w:rPr>
          <w:rFonts w:asciiTheme="majorBidi" w:hAnsiTheme="majorBidi" w:cstheme="majorBidi"/>
          <w:sz w:val="28"/>
          <w:szCs w:val="28"/>
        </w:rPr>
        <w:t xml:space="preserve"> must use a book listing the caloric values of common foods to assess the caloric value of their daily diets and this can a</w:t>
      </w:r>
      <w:r w:rsidR="00BE1CE5">
        <w:rPr>
          <w:rFonts w:asciiTheme="majorBidi" w:hAnsiTheme="majorBidi" w:cstheme="majorBidi"/>
          <w:sz w:val="28"/>
          <w:szCs w:val="28"/>
        </w:rPr>
        <w:t>lso be onerous for participants</w:t>
      </w:r>
      <w:r w:rsidR="00156A05" w:rsidRPr="00156A05">
        <w:rPr>
          <w:rFonts w:asciiTheme="majorBidi" w:hAnsiTheme="majorBidi" w:cstheme="majorBidi"/>
          <w:sz w:val="28"/>
          <w:szCs w:val="28"/>
        </w:rPr>
        <w:t>. Self-monitoring is important, however, as it is associated with improved weight loss.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BF14E2" w:rsidRPr="00BE3E00" w:rsidRDefault="00BF14E2" w:rsidP="00D31295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study, they used paper journal </w:t>
      </w:r>
      <w:r w:rsidR="008E40F0">
        <w:rPr>
          <w:rFonts w:asciiTheme="majorBidi" w:hAnsiTheme="majorBidi" w:cstheme="majorBidi"/>
          <w:sz w:val="28"/>
          <w:szCs w:val="28"/>
        </w:rPr>
        <w:t xml:space="preserve">methods, </w:t>
      </w:r>
      <w:r w:rsidR="008E40F0" w:rsidRPr="008E40F0">
        <w:rPr>
          <w:rFonts w:asciiTheme="majorBidi" w:hAnsiTheme="majorBidi" w:cstheme="majorBidi"/>
          <w:sz w:val="28"/>
          <w:szCs w:val="28"/>
        </w:rPr>
        <w:t xml:space="preserve">with </w:t>
      </w:r>
      <w:r w:rsidR="00D31295">
        <w:rPr>
          <w:rFonts w:asciiTheme="majorBidi" w:hAnsiTheme="majorBidi" w:cstheme="majorBidi"/>
          <w:sz w:val="28"/>
          <w:szCs w:val="28"/>
        </w:rPr>
        <w:t xml:space="preserve">the </w:t>
      </w:r>
      <w:r w:rsidR="008E40F0" w:rsidRPr="008E40F0">
        <w:rPr>
          <w:rFonts w:asciiTheme="majorBidi" w:hAnsiTheme="majorBidi" w:cstheme="majorBidi"/>
          <w:sz w:val="28"/>
          <w:szCs w:val="28"/>
        </w:rPr>
        <w:t>progress</w:t>
      </w:r>
      <w:r w:rsidR="008E40F0">
        <w:rPr>
          <w:rFonts w:asciiTheme="majorBidi" w:hAnsiTheme="majorBidi" w:cstheme="majorBidi"/>
          <w:sz w:val="28"/>
          <w:szCs w:val="28"/>
        </w:rPr>
        <w:t xml:space="preserve"> </w:t>
      </w:r>
      <w:r w:rsidR="00D31295">
        <w:rPr>
          <w:rFonts w:asciiTheme="majorBidi" w:hAnsiTheme="majorBidi" w:cstheme="majorBidi"/>
          <w:sz w:val="28"/>
          <w:szCs w:val="28"/>
        </w:rPr>
        <w:t>of</w:t>
      </w:r>
      <w:r w:rsidR="008E40F0">
        <w:rPr>
          <w:rFonts w:asciiTheme="majorBidi" w:hAnsiTheme="majorBidi" w:cstheme="majorBidi"/>
          <w:sz w:val="28"/>
          <w:szCs w:val="28"/>
        </w:rPr>
        <w:t xml:space="preserve"> mobile technologies; they started studying on electronic devices for self-</w:t>
      </w:r>
      <w:r w:rsidR="008E40F0" w:rsidRPr="008E40F0">
        <w:rPr>
          <w:rFonts w:asciiTheme="majorBidi" w:hAnsiTheme="majorBidi" w:cstheme="majorBidi"/>
          <w:sz w:val="28"/>
          <w:szCs w:val="28"/>
        </w:rPr>
        <w:t xml:space="preserve"> </w:t>
      </w:r>
      <w:r w:rsidR="005964BC">
        <w:rPr>
          <w:rFonts w:asciiTheme="majorBidi" w:hAnsiTheme="majorBidi" w:cstheme="majorBidi"/>
          <w:sz w:val="28"/>
          <w:szCs w:val="28"/>
        </w:rPr>
        <w:t>monitoring, for dietary intake, a</w:t>
      </w:r>
      <w:r w:rsidR="008E40F0">
        <w:rPr>
          <w:rFonts w:asciiTheme="majorBidi" w:hAnsiTheme="majorBidi" w:cstheme="majorBidi"/>
          <w:sz w:val="28"/>
          <w:szCs w:val="28"/>
        </w:rPr>
        <w:t xml:space="preserve">s </w:t>
      </w:r>
      <w:r w:rsidR="008E40F0" w:rsidRPr="008E40F0">
        <w:rPr>
          <w:rFonts w:asciiTheme="majorBidi" w:hAnsiTheme="majorBidi" w:cstheme="majorBidi"/>
          <w:sz w:val="28"/>
          <w:szCs w:val="28"/>
        </w:rPr>
        <w:t>recording methods on paper</w:t>
      </w:r>
      <w:r w:rsidR="008E40F0">
        <w:rPr>
          <w:rFonts w:asciiTheme="majorBidi" w:hAnsiTheme="majorBidi" w:cstheme="majorBidi"/>
          <w:sz w:val="28"/>
          <w:szCs w:val="28"/>
        </w:rPr>
        <w:t xml:space="preserve"> </w:t>
      </w:r>
      <w:r w:rsidR="00B71435">
        <w:rPr>
          <w:rFonts w:asciiTheme="majorBidi" w:hAnsiTheme="majorBidi" w:cstheme="majorBidi"/>
          <w:sz w:val="28"/>
          <w:szCs w:val="28"/>
        </w:rPr>
        <w:t xml:space="preserve">can be time consuming and </w:t>
      </w:r>
      <w:r w:rsidR="00B71435" w:rsidRPr="00B71435">
        <w:rPr>
          <w:rFonts w:asciiTheme="majorBidi" w:hAnsiTheme="majorBidi" w:cstheme="majorBidi"/>
          <w:sz w:val="28"/>
          <w:szCs w:val="28"/>
        </w:rPr>
        <w:t>boring to the participants,</w:t>
      </w:r>
      <w:r w:rsidR="00B71435">
        <w:rPr>
          <w:rFonts w:asciiTheme="majorBidi" w:hAnsiTheme="majorBidi" w:cstheme="majorBidi"/>
          <w:sz w:val="28"/>
          <w:szCs w:val="28"/>
        </w:rPr>
        <w:t xml:space="preserve"> u</w:t>
      </w:r>
      <w:r w:rsidR="00B71435" w:rsidRPr="00B71435">
        <w:rPr>
          <w:rFonts w:asciiTheme="majorBidi" w:hAnsiTheme="majorBidi" w:cstheme="majorBidi"/>
          <w:sz w:val="28"/>
          <w:szCs w:val="28"/>
        </w:rPr>
        <w:t xml:space="preserve">sing mobile devices for self-monitoring </w:t>
      </w:r>
      <w:r w:rsidR="00205465" w:rsidRPr="00B71435">
        <w:rPr>
          <w:rFonts w:asciiTheme="majorBidi" w:hAnsiTheme="majorBidi" w:cstheme="majorBidi"/>
          <w:sz w:val="28"/>
          <w:szCs w:val="28"/>
        </w:rPr>
        <w:t>is promising</w:t>
      </w:r>
      <w:r w:rsidR="00B71435" w:rsidRPr="00B71435">
        <w:rPr>
          <w:rFonts w:asciiTheme="majorBidi" w:hAnsiTheme="majorBidi" w:cstheme="majorBidi"/>
          <w:sz w:val="28"/>
          <w:szCs w:val="28"/>
        </w:rPr>
        <w:t xml:space="preserve"> to make self-monitoring easier</w:t>
      </w:r>
      <w:r w:rsidR="00EA0740" w:rsidRPr="00EA0740">
        <w:t xml:space="preserve"> </w:t>
      </w:r>
      <w:r w:rsidR="00EA0740" w:rsidRPr="00EA0740">
        <w:rPr>
          <w:rFonts w:asciiTheme="majorBidi" w:hAnsiTheme="majorBidi" w:cstheme="majorBidi"/>
          <w:sz w:val="28"/>
          <w:szCs w:val="28"/>
        </w:rPr>
        <w:t>and provides a current self-monitoring</w:t>
      </w:r>
      <w:r w:rsidR="00205465">
        <w:rPr>
          <w:rFonts w:asciiTheme="majorBidi" w:hAnsiTheme="majorBidi" w:cstheme="majorBidi"/>
          <w:sz w:val="28"/>
          <w:szCs w:val="28"/>
        </w:rPr>
        <w:t>.  A</w:t>
      </w:r>
      <w:r w:rsidR="00205465" w:rsidRPr="00205465">
        <w:rPr>
          <w:rFonts w:asciiTheme="majorBidi" w:hAnsiTheme="majorBidi" w:cstheme="majorBidi"/>
          <w:sz w:val="28"/>
          <w:szCs w:val="28"/>
        </w:rPr>
        <w:t xml:space="preserve">fter assess, results has configured that </w:t>
      </w:r>
      <w:r w:rsidR="00205465">
        <w:rPr>
          <w:rFonts w:asciiTheme="majorBidi" w:hAnsiTheme="majorBidi" w:cstheme="majorBidi"/>
          <w:sz w:val="28"/>
          <w:szCs w:val="28"/>
        </w:rPr>
        <w:t>it i</w:t>
      </w:r>
      <w:r w:rsidR="00205465" w:rsidRPr="00205465">
        <w:rPr>
          <w:rFonts w:asciiTheme="majorBidi" w:hAnsiTheme="majorBidi" w:cstheme="majorBidi"/>
          <w:sz w:val="28"/>
          <w:szCs w:val="28"/>
        </w:rPr>
        <w:t>s better using PA as an app out of using app or not, and diets as an app out of using app, website or paper journal.</w:t>
      </w:r>
    </w:p>
    <w:bookmarkEnd w:id="0"/>
    <w:bookmarkEnd w:id="1"/>
    <w:p w:rsidR="005964BC" w:rsidRDefault="009A5A10" w:rsidP="005964BC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According </w:t>
      </w:r>
      <w:hyperlink r:id="rId10" w:history="1">
        <w:proofErr w:type="spellStart"/>
        <w:proofErr w:type="gramStart"/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Gabrielle.M</w:t>
        </w:r>
        <w:proofErr w:type="spellEnd"/>
        <w:proofErr w:type="gramEnd"/>
      </w:hyperlink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(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2</w:t>
      </w:r>
      <w:r w:rsidRPr="001410B9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013)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“</w:t>
      </w:r>
      <w:r w:rsidR="00097476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This study discovered a</w:t>
      </w:r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n important relationship between the diet and self-</w:t>
      </w:r>
      <w:r w:rsidR="00097476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monitoring method of the PA but we will need to</w:t>
      </w:r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explore whether mobile surveillance methods give advantages over the Internet or paper journal methods. In addition, research </w:t>
      </w:r>
      <w:proofErr w:type="gramStart"/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is needed</w:t>
      </w:r>
      <w:proofErr w:type="gramEnd"/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to explore ways to provide people with a self-monitoring method that works best for them. In general, this study refers to some of the advantages of self-monitoring methods for both the diet and the PA. However, adherence to any form of monitoring in this self-study was low, so future studies should examine ways to make self-monitoring technology more attractive or less burdensome to increase commitment. Ways are also needed to predict the self-monitoring method that best results in individual performance.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”</w:t>
      </w:r>
    </w:p>
    <w:p w:rsidR="004839CD" w:rsidRPr="00C46093" w:rsidRDefault="00A435DB" w:rsidP="00C46093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lastRenderedPageBreak/>
        <w:t xml:space="preserve">This study </w:t>
      </w:r>
      <w:r w:rsidRPr="00A435DB">
        <w:rPr>
          <w:rStyle w:val="shorttext"/>
          <w:rFonts w:asciiTheme="majorBidi" w:hAnsiTheme="majorBidi" w:cstheme="majorBidi"/>
          <w:sz w:val="28"/>
          <w:szCs w:val="28"/>
          <w:lang w:val="en"/>
        </w:rPr>
        <w:t>supports</w:t>
      </w:r>
      <w:r>
        <w:rPr>
          <w:rStyle w:val="shorttext"/>
          <w:rFonts w:asciiTheme="majorBidi" w:hAnsiTheme="majorBidi" w:cstheme="majorBidi" w:hint="cs"/>
          <w:sz w:val="28"/>
          <w:szCs w:val="28"/>
          <w:rtl/>
          <w:lang w:val="en"/>
        </w:rPr>
        <w:t xml:space="preserve"> </w:t>
      </w:r>
      <w:r>
        <w:rPr>
          <w:rStyle w:val="shorttext"/>
          <w:rFonts w:asciiTheme="majorBidi" w:hAnsiTheme="majorBidi" w:cstheme="majorBidi"/>
          <w:sz w:val="28"/>
          <w:szCs w:val="28"/>
        </w:rPr>
        <w:t xml:space="preserve">our idea </w:t>
      </w:r>
      <w:r w:rsidR="00A466AA">
        <w:rPr>
          <w:rStyle w:val="shorttext"/>
          <w:rFonts w:asciiTheme="majorBidi" w:hAnsiTheme="majorBidi" w:cstheme="majorBidi"/>
          <w:sz w:val="28"/>
          <w:szCs w:val="28"/>
        </w:rPr>
        <w:t xml:space="preserve">to do it as an application for diet and PA as the user prefer to use </w:t>
      </w:r>
      <w:r w:rsidR="00A466AA" w:rsidRPr="00A466AA">
        <w:rPr>
          <w:rStyle w:val="shorttext"/>
          <w:rFonts w:asciiTheme="majorBidi" w:hAnsiTheme="majorBidi" w:cstheme="majorBidi"/>
          <w:sz w:val="28"/>
          <w:szCs w:val="28"/>
        </w:rPr>
        <w:t>(</w:t>
      </w:r>
      <w:r w:rsidR="00A466AA" w:rsidRPr="00A466AA">
        <w:rPr>
          <w:rStyle w:val="shorttext"/>
          <w:rFonts w:asciiTheme="majorBidi" w:hAnsiTheme="majorBidi" w:cstheme="majorBidi"/>
          <w:sz w:val="28"/>
          <w:szCs w:val="28"/>
          <w:lang w:val="en"/>
        </w:rPr>
        <w:t>Availabili</w:t>
      </w:r>
      <w:bookmarkStart w:id="2" w:name="_GoBack"/>
      <w:bookmarkEnd w:id="2"/>
      <w:r w:rsidR="00A466AA" w:rsidRPr="00A466AA">
        <w:rPr>
          <w:rStyle w:val="shorttext"/>
          <w:rFonts w:asciiTheme="majorBidi" w:hAnsiTheme="majorBidi" w:cstheme="majorBidi"/>
          <w:sz w:val="28"/>
          <w:szCs w:val="28"/>
          <w:lang w:val="en"/>
        </w:rPr>
        <w:t xml:space="preserve">ty to the user 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  <w:rtl/>
          <w:lang w:val="en"/>
        </w:rPr>
        <w:t>ا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  <w:lang w:val="en"/>
        </w:rPr>
        <w:t>is demands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</w:rPr>
        <w:t>).</w:t>
      </w:r>
    </w:p>
    <w:sectPr w:rsidR="004839CD" w:rsidRPr="00C46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6BB6"/>
    <w:multiLevelType w:val="hybridMultilevel"/>
    <w:tmpl w:val="E4CC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16A7"/>
    <w:multiLevelType w:val="hybridMultilevel"/>
    <w:tmpl w:val="2A28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03B"/>
    <w:multiLevelType w:val="hybridMultilevel"/>
    <w:tmpl w:val="1C5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165DA"/>
    <w:multiLevelType w:val="hybridMultilevel"/>
    <w:tmpl w:val="3B3C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0360B"/>
    <w:multiLevelType w:val="hybridMultilevel"/>
    <w:tmpl w:val="0CC41D5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A0"/>
    <w:rsid w:val="00075C32"/>
    <w:rsid w:val="00096072"/>
    <w:rsid w:val="00097476"/>
    <w:rsid w:val="000B43F0"/>
    <w:rsid w:val="000D15ED"/>
    <w:rsid w:val="000F17D4"/>
    <w:rsid w:val="00107664"/>
    <w:rsid w:val="00114998"/>
    <w:rsid w:val="00156A05"/>
    <w:rsid w:val="001A62B7"/>
    <w:rsid w:val="001B1527"/>
    <w:rsid w:val="001C1D4A"/>
    <w:rsid w:val="001C3D3B"/>
    <w:rsid w:val="001C5B58"/>
    <w:rsid w:val="001C775D"/>
    <w:rsid w:val="002027C7"/>
    <w:rsid w:val="00205465"/>
    <w:rsid w:val="00240DE7"/>
    <w:rsid w:val="002525FC"/>
    <w:rsid w:val="00291FDE"/>
    <w:rsid w:val="00297839"/>
    <w:rsid w:val="002A5EA4"/>
    <w:rsid w:val="002F4306"/>
    <w:rsid w:val="003055D9"/>
    <w:rsid w:val="00360782"/>
    <w:rsid w:val="003A2084"/>
    <w:rsid w:val="00405F25"/>
    <w:rsid w:val="00410A62"/>
    <w:rsid w:val="00410BD1"/>
    <w:rsid w:val="00460E91"/>
    <w:rsid w:val="00474A2D"/>
    <w:rsid w:val="00480756"/>
    <w:rsid w:val="004839CD"/>
    <w:rsid w:val="004956B2"/>
    <w:rsid w:val="004A2D93"/>
    <w:rsid w:val="004A6265"/>
    <w:rsid w:val="005258B5"/>
    <w:rsid w:val="00565632"/>
    <w:rsid w:val="00595458"/>
    <w:rsid w:val="005964BC"/>
    <w:rsid w:val="005F6655"/>
    <w:rsid w:val="00640460"/>
    <w:rsid w:val="00692858"/>
    <w:rsid w:val="006F7E91"/>
    <w:rsid w:val="007421EB"/>
    <w:rsid w:val="00747B90"/>
    <w:rsid w:val="007557CA"/>
    <w:rsid w:val="00766350"/>
    <w:rsid w:val="0077299E"/>
    <w:rsid w:val="0078277B"/>
    <w:rsid w:val="007B4094"/>
    <w:rsid w:val="007D7ADD"/>
    <w:rsid w:val="007E3DC2"/>
    <w:rsid w:val="00836FF6"/>
    <w:rsid w:val="00843FA9"/>
    <w:rsid w:val="008A7A00"/>
    <w:rsid w:val="008B218B"/>
    <w:rsid w:val="008E40F0"/>
    <w:rsid w:val="00922C65"/>
    <w:rsid w:val="009354D9"/>
    <w:rsid w:val="009655E9"/>
    <w:rsid w:val="00967624"/>
    <w:rsid w:val="00991A93"/>
    <w:rsid w:val="009A5A10"/>
    <w:rsid w:val="009B2742"/>
    <w:rsid w:val="009C5ED6"/>
    <w:rsid w:val="00A435DB"/>
    <w:rsid w:val="00A466AA"/>
    <w:rsid w:val="00A76C01"/>
    <w:rsid w:val="00A84CD3"/>
    <w:rsid w:val="00AF7768"/>
    <w:rsid w:val="00B2523C"/>
    <w:rsid w:val="00B2733C"/>
    <w:rsid w:val="00B45A86"/>
    <w:rsid w:val="00B53D40"/>
    <w:rsid w:val="00B71435"/>
    <w:rsid w:val="00BD60C2"/>
    <w:rsid w:val="00BE1CE5"/>
    <w:rsid w:val="00BE3E00"/>
    <w:rsid w:val="00BF0AEC"/>
    <w:rsid w:val="00BF14E2"/>
    <w:rsid w:val="00C35B83"/>
    <w:rsid w:val="00C46093"/>
    <w:rsid w:val="00C74A19"/>
    <w:rsid w:val="00C93869"/>
    <w:rsid w:val="00CD3724"/>
    <w:rsid w:val="00D14749"/>
    <w:rsid w:val="00D31295"/>
    <w:rsid w:val="00D566BC"/>
    <w:rsid w:val="00D857AE"/>
    <w:rsid w:val="00DA302D"/>
    <w:rsid w:val="00DC03A0"/>
    <w:rsid w:val="00E2269E"/>
    <w:rsid w:val="00E73D93"/>
    <w:rsid w:val="00E85788"/>
    <w:rsid w:val="00EA0740"/>
    <w:rsid w:val="00EB1A02"/>
    <w:rsid w:val="00EB1B96"/>
    <w:rsid w:val="00EB2F68"/>
    <w:rsid w:val="00ED0ED2"/>
    <w:rsid w:val="00ED14C4"/>
    <w:rsid w:val="00F22FB5"/>
    <w:rsid w:val="00F264DA"/>
    <w:rsid w:val="00F42E09"/>
    <w:rsid w:val="00F55AB8"/>
    <w:rsid w:val="00F73A79"/>
    <w:rsid w:val="00F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5AA4"/>
  <w15:chartTrackingRefBased/>
  <w15:docId w15:val="{064BD2D2-C412-4FD0-849C-35C5CED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3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DA302D"/>
    <w:rPr>
      <w:color w:val="0000FF"/>
      <w:u w:val="single"/>
    </w:rPr>
  </w:style>
  <w:style w:type="character" w:customStyle="1" w:styleId="shorttext">
    <w:name w:val="short_text"/>
    <w:basedOn w:val="DefaultParagraphFont"/>
    <w:rsid w:val="00A435DB"/>
  </w:style>
  <w:style w:type="character" w:customStyle="1" w:styleId="alt-edited">
    <w:name w:val="alt-edited"/>
    <w:basedOn w:val="DefaultParagraphFont"/>
    <w:rsid w:val="00A466AA"/>
  </w:style>
  <w:style w:type="character" w:customStyle="1" w:styleId="al-author-name">
    <w:name w:val="al-author-name"/>
    <w:basedOn w:val="DefaultParagraphFont"/>
    <w:rsid w:val="009A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43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0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6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6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3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4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2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0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15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57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4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5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39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2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7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4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8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8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2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8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6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8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3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1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8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6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7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7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81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9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7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2</cp:revision>
  <dcterms:created xsi:type="dcterms:W3CDTF">2018-01-08T10:03:00Z</dcterms:created>
  <dcterms:modified xsi:type="dcterms:W3CDTF">2018-01-08T10:03:00Z</dcterms:modified>
</cp:coreProperties>
</file>