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17356" w14:textId="17C4E998" w:rsidR="00BF6A5B" w:rsidRDefault="00BF6A5B">
      <w:r>
        <w:fldChar w:fldCharType="begin"/>
      </w:r>
      <w:r>
        <w:instrText>HYPERLINK "</w:instrText>
      </w:r>
      <w:r w:rsidRPr="00BF6A5B">
        <w:instrText>https://www.basketball-reference.com/</w:instrText>
      </w:r>
      <w:r>
        <w:instrText>"</w:instrText>
      </w:r>
      <w:r>
        <w:fldChar w:fldCharType="separate"/>
      </w:r>
      <w:r w:rsidRPr="005637EF">
        <w:rPr>
          <w:rStyle w:val="Hipervnculo"/>
        </w:rPr>
        <w:t>https://www.basketball-reference.com/</w:t>
      </w:r>
      <w:r>
        <w:fldChar w:fldCharType="end"/>
      </w:r>
    </w:p>
    <w:p w14:paraId="7EBC317E" w14:textId="77777777" w:rsidR="00BF6A5B" w:rsidRDefault="00BF6A5B"/>
    <w:p w14:paraId="1CBDF637" w14:textId="4AB00F84" w:rsidR="00BF6A5B" w:rsidRDefault="00BF6A5B">
      <w:r w:rsidRPr="00BF6A5B">
        <w:drawing>
          <wp:inline distT="0" distB="0" distL="0" distR="0" wp14:anchorId="5F50202E" wp14:editId="3F529EA4">
            <wp:extent cx="4143953" cy="3200847"/>
            <wp:effectExtent l="0" t="0" r="0" b="0"/>
            <wp:docPr id="9907646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6465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16D" w14:textId="77777777" w:rsidR="00BF6A5B" w:rsidRDefault="00BF6A5B"/>
    <w:p w14:paraId="50714CD1" w14:textId="1C699AF7" w:rsidR="00BF6A5B" w:rsidRDefault="00BF6A5B">
      <w:r w:rsidRPr="00BF6A5B">
        <w:t>https://www.basketball-reference.com/leagues/NBA_2025_games.html</w:t>
      </w:r>
    </w:p>
    <w:p w14:paraId="1F72D585" w14:textId="7AEB6022" w:rsidR="00BF6A5B" w:rsidRDefault="00BF6A5B">
      <w:r w:rsidRPr="00BF6A5B">
        <w:drawing>
          <wp:inline distT="0" distB="0" distL="0" distR="0" wp14:anchorId="32D3E84C" wp14:editId="50BBBC4C">
            <wp:extent cx="5400040" cy="2233295"/>
            <wp:effectExtent l="0" t="0" r="0" b="0"/>
            <wp:docPr id="54834891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48919" name="Imagen 1" descr="Interfaz de usuario gráfica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92E" w14:textId="77777777" w:rsidR="00BF6A5B" w:rsidRDefault="00BF6A5B"/>
    <w:p w14:paraId="227B00B7" w14:textId="77777777" w:rsidR="00BF6A5B" w:rsidRDefault="00BF6A5B"/>
    <w:p w14:paraId="7B20DF4F" w14:textId="77777777" w:rsidR="00BF6A5B" w:rsidRDefault="00BF6A5B"/>
    <w:p w14:paraId="7588035E" w14:textId="77777777" w:rsidR="00BF6A5B" w:rsidRDefault="00BF6A5B"/>
    <w:p w14:paraId="68C38107" w14:textId="77777777" w:rsidR="00BF6A5B" w:rsidRDefault="00BF6A5B"/>
    <w:p w14:paraId="5A36A82A" w14:textId="77777777" w:rsidR="00BF6A5B" w:rsidRDefault="00BF6A5B"/>
    <w:p w14:paraId="4F9D27F1" w14:textId="3BBE0085" w:rsidR="00BF6A5B" w:rsidRDefault="00BF6A5B">
      <w:r>
        <w:lastRenderedPageBreak/>
        <w:t>De octubre hasta abril es la temporada regular – año cerrado</w:t>
      </w:r>
    </w:p>
    <w:p w14:paraId="7F63F486" w14:textId="61A7DE29" w:rsidR="00BF6A5B" w:rsidRDefault="00BF6A5B">
      <w:r>
        <w:t xml:space="preserve">Mayo hasta junio – </w:t>
      </w:r>
      <w:proofErr w:type="spellStart"/>
      <w:proofErr w:type="gramStart"/>
      <w:r>
        <w:t>play</w:t>
      </w:r>
      <w:proofErr w:type="spellEnd"/>
      <w:r>
        <w:t xml:space="preserve"> off</w:t>
      </w:r>
      <w:proofErr w:type="gramEnd"/>
      <w:r>
        <w:t xml:space="preserve"> </w:t>
      </w:r>
    </w:p>
    <w:p w14:paraId="648707ED" w14:textId="77777777" w:rsidR="00BF6A5B" w:rsidRDefault="00BF6A5B"/>
    <w:p w14:paraId="00A48FE7" w14:textId="77777777" w:rsidR="00BF6A5B" w:rsidRDefault="00BF6A5B"/>
    <w:p w14:paraId="510593C0" w14:textId="0002A5F0" w:rsidR="00BF6A5B" w:rsidRDefault="00BF6A5B">
      <w:r w:rsidRPr="00BF6A5B">
        <w:drawing>
          <wp:inline distT="0" distB="0" distL="0" distR="0" wp14:anchorId="56F5F29C" wp14:editId="249C6425">
            <wp:extent cx="5400040" cy="3279775"/>
            <wp:effectExtent l="0" t="0" r="0" b="0"/>
            <wp:docPr id="612406296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06296" name="Imagen 1" descr="Interfaz de usuario gráfica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645A" w14:textId="77777777" w:rsidR="00BF6A5B" w:rsidRDefault="00BF6A5B"/>
    <w:p w14:paraId="143723B9" w14:textId="32E731B4" w:rsidR="00BF6A5B" w:rsidRDefault="00BF6A5B">
      <w:hyperlink r:id="rId7" w:history="1">
        <w:r w:rsidRPr="005637EF">
          <w:rPr>
            <w:rStyle w:val="Hipervnculo"/>
          </w:rPr>
          <w:t>https://www.basketball-reference.com/boxscores/202310240DEN.html</w:t>
        </w:r>
      </w:hyperlink>
    </w:p>
    <w:p w14:paraId="1433F5BE" w14:textId="71B7B738" w:rsidR="00BF6A5B" w:rsidRDefault="00BF6A5B">
      <w:r>
        <w:t xml:space="preserve">Equipos – Basic and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Stats</w:t>
      </w:r>
      <w:proofErr w:type="spellEnd"/>
    </w:p>
    <w:p w14:paraId="124CB8B7" w14:textId="51D8EEF0" w:rsidR="00BF6A5B" w:rsidRDefault="00BF6A5B">
      <w:r>
        <w:t>Hay información de dos equipos en esa parte</w:t>
      </w:r>
    </w:p>
    <w:p w14:paraId="3AFCBAF0" w14:textId="6A531242" w:rsidR="00BF6A5B" w:rsidRDefault="00BF6A5B">
      <w:r w:rsidRPr="00BF6A5B">
        <w:drawing>
          <wp:inline distT="0" distB="0" distL="0" distR="0" wp14:anchorId="0FF057B4" wp14:editId="3D67FC67">
            <wp:extent cx="5400040" cy="2888615"/>
            <wp:effectExtent l="0" t="0" r="0" b="6985"/>
            <wp:docPr id="1605487852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87852" name="Imagen 1" descr="Calendari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7465" w14:textId="61E88525" w:rsidR="00BF6A5B" w:rsidRDefault="00BF6A5B">
      <w:r>
        <w:lastRenderedPageBreak/>
        <w:t>Considerar todos los Q y Todos los OT</w:t>
      </w:r>
    </w:p>
    <w:p w14:paraId="60A9F3F7" w14:textId="77777777" w:rsidR="009678D8" w:rsidRDefault="009678D8"/>
    <w:p w14:paraId="0DCAE7E1" w14:textId="6A138555" w:rsidR="009678D8" w:rsidRDefault="009678D8">
      <w:r w:rsidRPr="009678D8">
        <w:drawing>
          <wp:inline distT="0" distB="0" distL="0" distR="0" wp14:anchorId="09EEECF7" wp14:editId="6AB1B406">
            <wp:extent cx="5400040" cy="3879850"/>
            <wp:effectExtent l="0" t="0" r="0" b="6350"/>
            <wp:docPr id="655231281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1281" name="Imagen 1" descr="Calendari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4FE" w14:textId="77777777" w:rsidR="009678D8" w:rsidRDefault="009678D8"/>
    <w:sectPr w:rsidR="00967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5B"/>
    <w:rsid w:val="009678D8"/>
    <w:rsid w:val="00BF6A5B"/>
    <w:rsid w:val="00F8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7562F"/>
  <w15:chartTrackingRefBased/>
  <w15:docId w15:val="{382E79DD-0C05-4A4E-A636-D0189112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A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A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A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A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A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A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A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A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A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A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A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6A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6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basketball-reference.com/boxscores/202310240DE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Jose Solari Morales</dc:creator>
  <cp:keywords/>
  <dc:description/>
  <cp:lastModifiedBy>Gabriel Jose Solari Morales</cp:lastModifiedBy>
  <cp:revision>1</cp:revision>
  <dcterms:created xsi:type="dcterms:W3CDTF">2025-02-18T03:16:00Z</dcterms:created>
  <dcterms:modified xsi:type="dcterms:W3CDTF">2025-02-18T03:28:00Z</dcterms:modified>
</cp:coreProperties>
</file>