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7.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Biol</w:t>
      </w:r>
      <w:r>
        <w:t xml:space="preserve"> </w:t>
      </w:r>
      <w:r>
        <w:t xml:space="preserve">501</w:t>
      </w:r>
      <w:r>
        <w:t xml:space="preserve"> </w:t>
      </w:r>
      <w:r>
        <w:t xml:space="preserve">Graphics</w:t>
      </w:r>
      <w:r>
        <w:t xml:space="preserve"> </w:t>
      </w:r>
      <w:r>
        <w:t xml:space="preserve">Homework</w:t>
      </w:r>
    </w:p>
    <w:p>
      <w:pPr>
        <w:pStyle w:val="Author"/>
      </w:pPr>
      <w:r>
        <w:t xml:space="preserve">Sandra</w:t>
      </w:r>
      <w:r>
        <w:t xml:space="preserve"> </w:t>
      </w:r>
      <w:r>
        <w:t xml:space="preserve">Emry</w:t>
      </w:r>
    </w:p>
    <w:p>
      <w:pPr>
        <w:pStyle w:val="Date"/>
      </w:pPr>
      <w:r>
        <w:t xml:space="preserve">2016-09-30</w:t>
      </w:r>
    </w:p>
    <w:p>
      <w:pPr>
        <w:pStyle w:val="Heading2"/>
      </w:pPr>
      <w:bookmarkStart w:id="21" w:name="original-graph"/>
      <w:bookmarkEnd w:id="21"/>
      <w:r>
        <w:t xml:space="preserve">original graph</w:t>
      </w:r>
    </w:p>
    <w:p>
      <w:pPr>
        <w:pStyle w:val="Figure"/>
      </w:pPr>
      <w:r>
        <w:drawing>
          <wp:inline>
            <wp:extent cx="5268990" cy="7519820"/>
            <wp:effectExtent b="0" l="0" r="0" t="0"/>
            <wp:docPr descr="" id="1" name="Picture"/>
            <a:graphic>
              <a:graphicData uri="http://schemas.openxmlformats.org/drawingml/2006/picture">
                <pic:pic>
                  <pic:nvPicPr>
                    <pic:cNvPr descr="original_graph.png" id="0" name="Picture"/>
                    <pic:cNvPicPr>
                      <a:picLocks noChangeArrowheads="1" noChangeAspect="1"/>
                    </pic:cNvPicPr>
                  </pic:nvPicPr>
                  <pic:blipFill>
                    <a:blip r:embed="rId22"/>
                    <a:stretch>
                      <a:fillRect/>
                    </a:stretch>
                  </pic:blipFill>
                  <pic:spPr bwMode="auto">
                    <a:xfrm>
                      <a:off x="0" y="0"/>
                      <a:ext cx="5268990" cy="7519820"/>
                    </a:xfrm>
                    <a:prstGeom prst="rect">
                      <a:avLst/>
                    </a:prstGeom>
                    <a:noFill/>
                    <a:ln w="9525">
                      <a:noFill/>
                      <a:headEnd/>
                      <a:tailEnd/>
                    </a:ln>
                  </pic:spPr>
                </pic:pic>
              </a:graphicData>
            </a:graphic>
          </wp:inline>
        </w:drawing>
      </w:r>
    </w:p>
    <w:p>
      <w:pPr>
        <w:pStyle w:val="FirstParagraph"/>
      </w:pPr>
      <w:r>
        <w:t xml:space="preserve">Gooding RA, Harley CDG (2015) Quantifying the Effects of Predator and Prey Body Size on Sea Star Feeding Behaviors. Biol. Bull. 228: 192–200</w:t>
      </w:r>
    </w:p>
    <w:p>
      <w:pPr>
        <w:pStyle w:val="BodyText"/>
      </w:pPr>
      <w:r>
        <w:t xml:space="preserve">This study looked at how the size of Pisaster ochraceus, and its prey, Mytilus trossulus, affect predatory behaviour. This was done by feeding trials involving different sized prey and predator, and quantifying preference for size, handling time, and tissue consumption. Broadly, the study found that Pisaster is very responsive to changes in prey size, thus changes to the distribution of either species may have implications for the predator-prey dynamics of this pair.</w:t>
      </w:r>
    </w:p>
    <w:p>
      <w:pPr>
        <w:pStyle w:val="BodyText"/>
      </w:pPr>
      <w:r>
        <w:t xml:space="preserve">The graph shows three feeding criteria of seastars for different sizes of mussels. The data shows that seastars profit more from eating larger mussels and select larger mussels more often. However, handling time is the longest for larger mussels.</w:t>
      </w:r>
    </w:p>
    <w:p>
      <w:pPr>
        <w:pStyle w:val="Heading2"/>
      </w:pPr>
      <w:bookmarkStart w:id="23" w:name="data-manipulation"/>
      <w:bookmarkEnd w:id="23"/>
      <w:r>
        <w:t xml:space="preserve">data manipulation</w:t>
      </w:r>
    </w:p>
    <w:p>
      <w:pPr>
        <w:pStyle w:val="SourceCode"/>
      </w:pPr>
      <w:r>
        <w:rPr>
          <w:rStyle w:val="CommentTok"/>
        </w:rPr>
        <w:t xml:space="preserve"># read in data</w:t>
      </w:r>
      <w:r>
        <w:br w:type="textWrapping"/>
      </w:r>
      <w:r>
        <w:rPr>
          <w:rStyle w:val="NormalTok"/>
        </w:rPr>
        <w:t xml:space="preserve">feeding &lt;-</w:t>
      </w:r>
      <w:r>
        <w:rPr>
          <w:rStyle w:val="StringTok"/>
        </w:rPr>
        <w:t xml:space="preserve"> </w:t>
      </w:r>
      <w:r>
        <w:rPr>
          <w:rStyle w:val="KeywordTok"/>
        </w:rPr>
        <w:t xml:space="preserve">read.csv</w:t>
      </w:r>
      <w:r>
        <w:rPr>
          <w:rStyle w:val="NormalTok"/>
        </w:rPr>
        <w:t xml:space="preserve">(</w:t>
      </w:r>
      <w:r>
        <w:rPr>
          <w:rStyle w:val="DataTypeTok"/>
        </w:rPr>
        <w:t xml:space="preserve">file =</w:t>
      </w:r>
      <w:r>
        <w:rPr>
          <w:rStyle w:val="NormalTok"/>
        </w:rPr>
        <w:t xml:space="preserve"> </w:t>
      </w:r>
      <w:r>
        <w:rPr>
          <w:rStyle w:val="StringTok"/>
        </w:rPr>
        <w:t xml:space="preserve">"./data/hw01_data_2.csv"</w:t>
      </w:r>
      <w:r>
        <w:rPr>
          <w:rStyle w:val="NormalTok"/>
        </w:rPr>
        <w:t xml:space="preserve">)</w:t>
      </w:r>
      <w:r>
        <w:br w:type="textWrapping"/>
      </w:r>
      <w:r>
        <w:br w:type="textWrapping"/>
      </w:r>
      <w:r>
        <w:rPr>
          <w:rStyle w:val="CommentTok"/>
        </w:rPr>
        <w:t xml:space="preserve"># load packages</w:t>
      </w:r>
      <w:r>
        <w:br w:type="textWrapping"/>
      </w:r>
      <w:r>
        <w:rPr>
          <w:rStyle w:val="KeywordTok"/>
        </w:rPr>
        <w:t xml:space="preserve">suppressMessages</w:t>
      </w:r>
      <w:r>
        <w:rPr>
          <w:rStyle w:val="NormalTok"/>
        </w:rPr>
        <w:t xml:space="preserve">(</w:t>
      </w:r>
      <w:r>
        <w:rPr>
          <w:rStyle w:val="KeywordTok"/>
        </w:rPr>
        <w:t xml:space="preserve">library</w:t>
      </w:r>
      <w:r>
        <w:rPr>
          <w:rStyle w:val="NormalTok"/>
        </w:rPr>
        <w:t xml:space="preserve">(tidyverse))</w:t>
      </w:r>
      <w:r>
        <w:br w:type="textWrapping"/>
      </w:r>
      <w:r>
        <w:br w:type="textWrapping"/>
      </w:r>
      <w:r>
        <w:rPr>
          <w:rStyle w:val="CommentTok"/>
        </w:rPr>
        <w:t xml:space="preserve"># examine data</w:t>
      </w:r>
      <w:r>
        <w:br w:type="textWrapping"/>
      </w:r>
      <w:r>
        <w:rPr>
          <w:rStyle w:val="KeywordTok"/>
        </w:rPr>
        <w:t xml:space="preserve">str</w:t>
      </w:r>
      <w:r>
        <w:rPr>
          <w:rStyle w:val="NormalTok"/>
        </w:rPr>
        <w:t xml:space="preserve">(feeding)</w:t>
      </w:r>
    </w:p>
    <w:p>
      <w:pPr>
        <w:pStyle w:val="SourceCode"/>
      </w:pPr>
      <w:r>
        <w:rPr>
          <w:rStyle w:val="VerbatimChar"/>
        </w:rPr>
        <w:t xml:space="preserve">## 'data.frame':    13 obs. of  8 variables:</w:t>
      </w:r>
      <w:r>
        <w:br w:type="textWrapping"/>
      </w:r>
      <w:r>
        <w:rPr>
          <w:rStyle w:val="VerbatimChar"/>
        </w:rPr>
        <w:t xml:space="preserve">##  $ Trial                  : Factor w/ 2 levels "08-11-20","08-11-21": 1 1 1 2 1 1 1 2 1 1 ...</w:t>
      </w:r>
      <w:r>
        <w:br w:type="textWrapping"/>
      </w:r>
      <w:r>
        <w:rPr>
          <w:rStyle w:val="VerbatimChar"/>
        </w:rPr>
        <w:t xml:space="preserve">##  $ Seastar                : int  11 18 20 34 2 9 15 29 3 5 ...</w:t>
      </w:r>
      <w:r>
        <w:br w:type="textWrapping"/>
      </w:r>
      <w:r>
        <w:rPr>
          <w:rStyle w:val="VerbatimChar"/>
        </w:rPr>
        <w:t xml:space="preserve">##  $ Prey_size              : int  10 10 10 10 15 15 15 15 20 20 ...</w:t>
      </w:r>
      <w:r>
        <w:br w:type="textWrapping"/>
      </w:r>
      <w:r>
        <w:rPr>
          <w:rStyle w:val="VerbatimChar"/>
        </w:rPr>
        <w:t xml:space="preserve">##  $ Wet_weight             : num  11.9 17.6 11.8 14.4 17.6 ...</w:t>
      </w:r>
      <w:r>
        <w:br w:type="textWrapping"/>
      </w:r>
      <w:r>
        <w:rPr>
          <w:rStyle w:val="VerbatimChar"/>
        </w:rPr>
        <w:t xml:space="preserve">##  $ Handling_time_min      : int  146 104 146 133 150 160 169 273 389 259 ...</w:t>
      </w:r>
      <w:r>
        <w:br w:type="textWrapping"/>
      </w:r>
      <w:r>
        <w:rPr>
          <w:rStyle w:val="VerbatimChar"/>
        </w:rPr>
        <w:t xml:space="preserve">##  $ Profitability_g_per_min: num  0.000745 0.001046 0.000745 0.000818 0.001946 ...</w:t>
      </w:r>
      <w:r>
        <w:br w:type="textWrapping"/>
      </w:r>
      <w:r>
        <w:rPr>
          <w:rStyle w:val="VerbatimChar"/>
        </w:rPr>
        <w:t xml:space="preserve">##  $ feeding_time_1_hr_d    : num  10.79 7.68 10.79 9.83 5.27 ...</w:t>
      </w:r>
      <w:r>
        <w:br w:type="textWrapping"/>
      </w:r>
      <w:r>
        <w:rPr>
          <w:rStyle w:val="VerbatimChar"/>
        </w:rPr>
        <w:t xml:space="preserve">##  $ X                      : logi  NA NA NA NA NA NA ...</w:t>
      </w:r>
    </w:p>
    <w:p>
      <w:pPr>
        <w:pStyle w:val="SourceCode"/>
      </w:pPr>
      <w:r>
        <w:rPr>
          <w:rStyle w:val="CommentTok"/>
        </w:rPr>
        <w:t xml:space="preserve"># rename variables</w:t>
      </w:r>
      <w:r>
        <w:br w:type="textWrapping"/>
      </w:r>
      <w:r>
        <w:rPr>
          <w:rStyle w:val="NormalTok"/>
        </w:rPr>
        <w:t xml:space="preserve">feeding &lt;-</w:t>
      </w:r>
      <w:r>
        <w:rPr>
          <w:rStyle w:val="StringTok"/>
        </w:rPr>
        <w:t xml:space="preserve"> </w:t>
      </w:r>
      <w:r>
        <w:rPr>
          <w:rStyle w:val="NormalTok"/>
        </w:rPr>
        <w:t xml:space="preserve">feeding %&gt;%</w:t>
      </w:r>
      <w:r>
        <w:rPr>
          <w:rStyle w:val="StringTok"/>
        </w:rPr>
        <w:t xml:space="preserve"> </w:t>
      </w:r>
      <w:r>
        <w:br w:type="textWrapping"/>
      </w:r>
      <w:r>
        <w:rPr>
          <w:rStyle w:val="StringTok"/>
        </w:rPr>
        <w:t xml:space="preserve">  </w:t>
      </w:r>
      <w:r>
        <w:rPr>
          <w:rStyle w:val="KeywordTok"/>
        </w:rPr>
        <w:t xml:space="preserve">rename</w:t>
      </w:r>
      <w:r>
        <w:rPr>
          <w:rStyle w:val="NormalTok"/>
        </w:rPr>
        <w:t xml:space="preserve">(</w:t>
      </w:r>
      <w:r>
        <w:rPr>
          <w:rStyle w:val="DataTypeTok"/>
        </w:rPr>
        <w:t xml:space="preserve">prey_size =</w:t>
      </w:r>
      <w:r>
        <w:rPr>
          <w:rStyle w:val="NormalTok"/>
        </w:rPr>
        <w:t xml:space="preserve"> </w:t>
      </w:r>
      <w:r>
        <w:rPr>
          <w:rStyle w:val="NormalTok"/>
        </w:rPr>
        <w:t xml:space="preserve">Prey_size,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prof =</w:t>
      </w:r>
      <w:r>
        <w:rPr>
          <w:rStyle w:val="NormalTok"/>
        </w:rPr>
        <w:t xml:space="preserve"> </w:t>
      </w:r>
      <w:r>
        <w:rPr>
          <w:rStyle w:val="NormalTok"/>
        </w:rPr>
        <w:t xml:space="preserve">Profitability_g_per_min,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feed_time =</w:t>
      </w:r>
      <w:r>
        <w:rPr>
          <w:rStyle w:val="NormalTok"/>
        </w:rPr>
        <w:t xml:space="preserve"> </w:t>
      </w:r>
      <w:r>
        <w:rPr>
          <w:rStyle w:val="NormalTok"/>
        </w:rPr>
        <w:t xml:space="preserve">feeding_time_1_hr_d,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hand_time =</w:t>
      </w:r>
      <w:r>
        <w:rPr>
          <w:rStyle w:val="NormalTok"/>
        </w:rPr>
        <w:t xml:space="preserve"> </w:t>
      </w:r>
      <w:r>
        <w:rPr>
          <w:rStyle w:val="NormalTok"/>
        </w:rPr>
        <w:t xml:space="preserve">Handling_time_min,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seastar =</w:t>
      </w:r>
      <w:r>
        <w:rPr>
          <w:rStyle w:val="NormalTok"/>
        </w:rPr>
        <w:t xml:space="preserve"> </w:t>
      </w:r>
      <w:r>
        <w:rPr>
          <w:rStyle w:val="NormalTok"/>
        </w:rPr>
        <w:t xml:space="preserve">Seastar) </w:t>
      </w:r>
    </w:p>
    <w:p>
      <w:pPr>
        <w:pStyle w:val="Heading2"/>
      </w:pPr>
      <w:bookmarkStart w:id="24" w:name="updated-plots"/>
      <w:bookmarkEnd w:id="24"/>
      <w:r>
        <w:t xml:space="preserve">updated plots</w:t>
      </w:r>
    </w:p>
    <w:p>
      <w:pPr>
        <w:pStyle w:val="Heading1"/>
      </w:pPr>
      <w:bookmarkStart w:id="25" w:name="data-for-figure-a-was-not-provided-so-only-figure-b-and-c-are-recreated"/>
      <w:bookmarkEnd w:id="25"/>
      <w:r>
        <w:t xml:space="preserve">data for figure a) was not provided, so only figure b and c are recreated</w:t>
      </w:r>
    </w:p>
    <w:p>
      <w:pPr>
        <w:pStyle w:val="FirstParagraph"/>
      </w:pPr>
      <w:r>
        <w:t xml:space="preserve">Box plot of handling time vs mussel size class</w:t>
      </w:r>
    </w:p>
    <w:p>
      <w:pPr>
        <w:pStyle w:val="SourceCode"/>
      </w:pPr>
      <w:r>
        <w:rPr>
          <w:rStyle w:val="CommentTok"/>
        </w:rPr>
        <w:t xml:space="preserve"># handling time vs mussel size </w:t>
      </w:r>
      <w:r>
        <w:br w:type="textWrapping"/>
      </w:r>
      <w:r>
        <w:rPr>
          <w:rStyle w:val="KeywordTok"/>
        </w:rPr>
        <w:t xml:space="preserve">ggplot</w:t>
      </w:r>
      <w:r>
        <w:rPr>
          <w:rStyle w:val="NormalTok"/>
        </w:rPr>
        <w:t xml:space="preserve">(feeding,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as.factor</w:t>
      </w:r>
      <w:r>
        <w:rPr>
          <w:rStyle w:val="NormalTok"/>
        </w:rPr>
        <w:t xml:space="preserve">(prey_size), </w:t>
      </w:r>
      <w:r>
        <w:rPr>
          <w:rStyle w:val="DataTypeTok"/>
        </w:rPr>
        <w:t xml:space="preserve">y =</w:t>
      </w:r>
      <w:r>
        <w:rPr>
          <w:rStyle w:val="NormalTok"/>
        </w:rPr>
        <w:t xml:space="preserve"> </w:t>
      </w:r>
      <w:r>
        <w:rPr>
          <w:rStyle w:val="NormalTok"/>
        </w:rPr>
        <w:t xml:space="preserve">hand_time)) +</w:t>
      </w:r>
      <w:r>
        <w:rPr>
          <w:rStyle w:val="StringTok"/>
        </w:rPr>
        <w:t xml:space="preserve"> </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outlier.colour =</w:t>
      </w:r>
      <w:r>
        <w:rPr>
          <w:rStyle w:val="NormalTok"/>
        </w:rPr>
        <w:t xml:space="preserve"> </w:t>
      </w:r>
      <w:r>
        <w:rPr>
          <w:rStyle w:val="StringTok"/>
        </w:rPr>
        <w:t xml:space="preserve">"green"</w:t>
      </w:r>
      <w:r>
        <w:rPr>
          <w:rStyle w:val="NormalTok"/>
        </w:rPr>
        <w:t xml:space="preserve">) +</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position =</w:t>
      </w:r>
      <w:r>
        <w:rPr>
          <w:rStyle w:val="NormalTok"/>
        </w:rPr>
        <w:t xml:space="preserve"> </w:t>
      </w:r>
      <w:r>
        <w:rPr>
          <w:rStyle w:val="KeywordTok"/>
        </w:rPr>
        <w:t xml:space="preserve">position_jitter</w:t>
      </w:r>
      <w:r>
        <w:rPr>
          <w:rStyle w:val="NormalTok"/>
        </w:rPr>
        <w:t xml:space="preserve">(</w:t>
      </w:r>
      <w:r>
        <w:rPr>
          <w:rStyle w:val="DataTypeTok"/>
        </w:rPr>
        <w:t xml:space="preserve">width =</w:t>
      </w:r>
      <w:r>
        <w:rPr>
          <w:rStyle w:val="NormalTok"/>
        </w:rPr>
        <w:t xml:space="preserve"> </w:t>
      </w:r>
      <w:r>
        <w:rPr>
          <w:rStyle w:val="DecValTok"/>
        </w:rPr>
        <w:t xml:space="preserve">0</w:t>
      </w:r>
      <w:r>
        <w:rPr>
          <w:rStyle w:val="NormalTok"/>
        </w:rPr>
        <w:t xml:space="preserve">, </w:t>
      </w:r>
      <w:r>
        <w:rPr>
          <w:rStyle w:val="DataTypeTok"/>
        </w:rPr>
        <w:t xml:space="preserve">height =</w:t>
      </w:r>
      <w:r>
        <w:rPr>
          <w:rStyle w:val="NormalTok"/>
        </w:rPr>
        <w:t xml:space="preserve"> </w:t>
      </w:r>
      <w:r>
        <w:rPr>
          <w:rStyle w:val="DecValTok"/>
        </w:rPr>
        <w:t xml:space="preserve">0</w:t>
      </w:r>
      <w:r>
        <w:rPr>
          <w:rStyle w:val="NormalTok"/>
        </w:rPr>
        <w:t xml:space="preserve">), </w:t>
      </w:r>
      <w:r>
        <w:rPr>
          <w:rStyle w:val="DataTypeTok"/>
        </w:rPr>
        <w:t xml:space="preserve">alpha =</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 +</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"handling time (min/mussel)"</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"mussel size class"</w:t>
      </w:r>
      <w:r>
        <w:rPr>
          <w:rStyle w:val="NormalTok"/>
        </w:rPr>
        <w:t xml:space="preserve">) +</w:t>
      </w:r>
      <w:r>
        <w:br w:type="textWrapping"/>
      </w:r>
      <w:r>
        <w:rPr>
          <w:rStyle w:val="StringTok"/>
        </w:rPr>
        <w:t xml:space="preserve">  </w:t>
      </w:r>
      <w:r>
        <w:rPr>
          <w:rStyle w:val="KeywordTok"/>
        </w:rPr>
        <w:t xml:space="preserve">scale_x_discrete</w:t>
      </w:r>
      <w:r>
        <w:rPr>
          <w:rStyle w:val="NormalTok"/>
        </w:rPr>
        <w:t xml:space="preserve">(</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"10"</w:t>
      </w:r>
      <w:r>
        <w:rPr>
          <w:rStyle w:val="NormalTok"/>
        </w:rPr>
        <w:t xml:space="preserve"> </w:t>
      </w:r>
      <w:r>
        <w:rPr>
          <w:rStyle w:val="NormalTok"/>
        </w:rPr>
        <w:t xml:space="preserve">=</w:t>
      </w:r>
      <w:r>
        <w:rPr>
          <w:rStyle w:val="StringTok"/>
        </w:rPr>
        <w:t xml:space="preserve"> "10 mm"</w:t>
      </w:r>
      <w:r>
        <w:rPr>
          <w:rStyle w:val="NormalTok"/>
        </w:rPr>
        <w:t xml:space="preserve">, </w:t>
      </w:r>
      <w:r>
        <w:rPr>
          <w:rStyle w:val="StringTok"/>
        </w:rPr>
        <w:t xml:space="preserve">"15"</w:t>
      </w:r>
      <w:r>
        <w:rPr>
          <w:rStyle w:val="NormalTok"/>
        </w:rPr>
        <w:t xml:space="preserve"> </w:t>
      </w:r>
      <w:r>
        <w:rPr>
          <w:rStyle w:val="NormalTok"/>
        </w:rPr>
        <w:t xml:space="preserve">=</w:t>
      </w:r>
      <w:r>
        <w:rPr>
          <w:rStyle w:val="StringTok"/>
        </w:rPr>
        <w:t xml:space="preserve"> "15 mm"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"20"</w:t>
      </w:r>
      <w:r>
        <w:rPr>
          <w:rStyle w:val="NormalTok"/>
        </w:rPr>
        <w:t xml:space="preserve"> </w:t>
      </w:r>
      <w:r>
        <w:rPr>
          <w:rStyle w:val="NormalTok"/>
        </w:rPr>
        <w:t xml:space="preserve">=</w:t>
      </w:r>
      <w:r>
        <w:rPr>
          <w:rStyle w:val="StringTok"/>
        </w:rPr>
        <w:t xml:space="preserve"> "20 mm"</w:t>
      </w:r>
      <w:r>
        <w:rPr>
          <w:rStyle w:val="NormalTok"/>
        </w:rPr>
        <w:t xml:space="preserve">, </w:t>
      </w:r>
      <w:r>
        <w:rPr>
          <w:rStyle w:val="StringTok"/>
        </w:rPr>
        <w:t xml:space="preserve">"25"</w:t>
      </w:r>
      <w:r>
        <w:rPr>
          <w:rStyle w:val="NormalTok"/>
        </w:rPr>
        <w:t xml:space="preserve"> </w:t>
      </w:r>
      <w:r>
        <w:rPr>
          <w:rStyle w:val="NormalTok"/>
        </w:rPr>
        <w:t xml:space="preserve">=</w:t>
      </w:r>
      <w:r>
        <w:rPr>
          <w:rStyle w:val="StringTok"/>
        </w:rPr>
        <w:t xml:space="preserve"> "25 mm"</w:t>
      </w:r>
      <w:r>
        <w:rPr>
          <w:rStyle w:val="NormalTok"/>
        </w:rPr>
        <w:t xml:space="preserve">)) +</w:t>
      </w:r>
      <w:r>
        <w:br w:type="textWrapping"/>
      </w:r>
      <w:r>
        <w:rPr>
          <w:rStyle w:val="StringTok"/>
        </w:rPr>
        <w:t xml:space="preserve">  </w:t>
      </w:r>
      <w:r>
        <w:rPr>
          <w:rStyle w:val="KeywordTok"/>
        </w:rPr>
        <w:t xml:space="preserve">theme_bw</w:t>
      </w:r>
      <w:r>
        <w:rPr>
          <w:rStyle w:val="NormalTok"/>
        </w:rPr>
        <w:t xml:space="preserve">() +</w:t>
      </w:r>
      <w:r>
        <w:br w:type="textWrapping"/>
      </w:r>
      <w:r>
        <w:rPr>
          <w:rStyle w:val="StringTok"/>
        </w:rPr>
        <w:t xml:space="preserve">  </w:t>
      </w:r>
      <w:r>
        <w:rPr>
          <w:rStyle w:val="KeywordTok"/>
        </w:rPr>
        <w:t xml:space="preserve">expand_limits</w:t>
      </w:r>
      <w:r>
        <w:rPr>
          <w:rStyle w:val="NormalTok"/>
        </w:rPr>
        <w:t xml:space="preserve">(</w:t>
      </w:r>
      <w:r>
        <w:rPr>
          <w:rStyle w:val="DataTypeTok"/>
        </w:rPr>
        <w:t xml:space="preserve">y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500</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graphics_homework_files/figure-docx/unnamed-chunk-2-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Box plot of profitability vs mussel size</w:t>
      </w:r>
    </w:p>
    <w:p>
      <w:pPr>
        <w:pStyle w:val="SourceCode"/>
      </w:pPr>
      <w:r>
        <w:rPr>
          <w:rStyle w:val="KeywordTok"/>
        </w:rPr>
        <w:t xml:space="preserve">ggplot</w:t>
      </w:r>
      <w:r>
        <w:rPr>
          <w:rStyle w:val="NormalTok"/>
        </w:rPr>
        <w:t xml:space="preserve">(feeding,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as.factor</w:t>
      </w:r>
      <w:r>
        <w:rPr>
          <w:rStyle w:val="NormalTok"/>
        </w:rPr>
        <w:t xml:space="preserve">(prey_size), </w:t>
      </w:r>
      <w:r>
        <w:rPr>
          <w:rStyle w:val="DataTypeTok"/>
        </w:rPr>
        <w:t xml:space="preserve">y =</w:t>
      </w:r>
      <w:r>
        <w:rPr>
          <w:rStyle w:val="NormalTok"/>
        </w:rPr>
        <w:t xml:space="preserve"> </w:t>
      </w:r>
      <w:r>
        <w:rPr>
          <w:rStyle w:val="NormalTok"/>
        </w:rPr>
        <w:t xml:space="preserve">prof)) +</w:t>
      </w:r>
      <w:r>
        <w:rPr>
          <w:rStyle w:val="StringTok"/>
        </w:rPr>
        <w:t xml:space="preserve"> </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outlier.colour =</w:t>
      </w:r>
      <w:r>
        <w:rPr>
          <w:rStyle w:val="NormalTok"/>
        </w:rPr>
        <w:t xml:space="preserve"> </w:t>
      </w:r>
      <w:r>
        <w:rPr>
          <w:rStyle w:val="StringTok"/>
        </w:rPr>
        <w:t xml:space="preserve">"green"</w:t>
      </w:r>
      <w:r>
        <w:rPr>
          <w:rStyle w:val="NormalTok"/>
        </w:rPr>
        <w:t xml:space="preserve">) +</w:t>
      </w:r>
      <w:r>
        <w:rPr>
          <w:rStyle w:val="StringTok"/>
        </w:rPr>
        <w:t xml:space="preserve"> </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position =</w:t>
      </w:r>
      <w:r>
        <w:rPr>
          <w:rStyle w:val="NormalTok"/>
        </w:rPr>
        <w:t xml:space="preserve"> </w:t>
      </w:r>
      <w:r>
        <w:rPr>
          <w:rStyle w:val="KeywordTok"/>
        </w:rPr>
        <w:t xml:space="preserve">position_jitter</w:t>
      </w:r>
      <w:r>
        <w:rPr>
          <w:rStyle w:val="NormalTok"/>
        </w:rPr>
        <w:t xml:space="preserve">(</w:t>
      </w:r>
      <w:r>
        <w:rPr>
          <w:rStyle w:val="DataTypeTok"/>
        </w:rPr>
        <w:t xml:space="preserve">width =</w:t>
      </w:r>
      <w:r>
        <w:rPr>
          <w:rStyle w:val="NormalTok"/>
        </w:rPr>
        <w:t xml:space="preserve"> </w:t>
      </w:r>
      <w:r>
        <w:rPr>
          <w:rStyle w:val="DecValTok"/>
        </w:rPr>
        <w:t xml:space="preserve">0</w:t>
      </w:r>
      <w:r>
        <w:rPr>
          <w:rStyle w:val="NormalTok"/>
        </w:rPr>
        <w:t xml:space="preserve">, </w:t>
      </w:r>
      <w:r>
        <w:rPr>
          <w:rStyle w:val="DataTypeTok"/>
        </w:rPr>
        <w:t xml:space="preserve">height =</w:t>
      </w:r>
      <w:r>
        <w:rPr>
          <w:rStyle w:val="NormalTok"/>
        </w:rPr>
        <w:t xml:space="preserve"> </w:t>
      </w:r>
      <w:r>
        <w:rPr>
          <w:rStyle w:val="DecValTok"/>
        </w:rPr>
        <w:t xml:space="preserve">0</w:t>
      </w:r>
      <w:r>
        <w:rPr>
          <w:rStyle w:val="NormalTok"/>
        </w:rPr>
        <w:t xml:space="preserve">), </w:t>
      </w:r>
      <w:r>
        <w:rPr>
          <w:rStyle w:val="DataTypeTok"/>
        </w:rPr>
        <w:t xml:space="preserve">alpha =</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 +</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"profitability (g tissue/hr)"</w:t>
      </w:r>
      <w:r>
        <w:rPr>
          <w:rStyle w:val="NormalTok"/>
        </w:rPr>
        <w:t xml:space="preserve">) +</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"mussel size class"</w:t>
      </w:r>
      <w:r>
        <w:rPr>
          <w:rStyle w:val="NormalTok"/>
        </w:rPr>
        <w:t xml:space="preserve">) +</w:t>
      </w:r>
      <w:r>
        <w:rPr>
          <w:rStyle w:val="StringTok"/>
        </w:rPr>
        <w:t xml:space="preserve"> </w:t>
      </w:r>
      <w:r>
        <w:br w:type="textWrapping"/>
      </w:r>
      <w:r>
        <w:rPr>
          <w:rStyle w:val="StringTok"/>
        </w:rPr>
        <w:t xml:space="preserve">  </w:t>
      </w:r>
      <w:r>
        <w:rPr>
          <w:rStyle w:val="KeywordTok"/>
        </w:rPr>
        <w:t xml:space="preserve">scale_x_discrete</w:t>
      </w:r>
      <w:r>
        <w:rPr>
          <w:rStyle w:val="NormalTok"/>
        </w:rPr>
        <w:t xml:space="preserve">(</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"10"</w:t>
      </w:r>
      <w:r>
        <w:rPr>
          <w:rStyle w:val="NormalTok"/>
        </w:rPr>
        <w:t xml:space="preserve"> </w:t>
      </w:r>
      <w:r>
        <w:rPr>
          <w:rStyle w:val="NormalTok"/>
        </w:rPr>
        <w:t xml:space="preserve">=</w:t>
      </w:r>
      <w:r>
        <w:rPr>
          <w:rStyle w:val="StringTok"/>
        </w:rPr>
        <w:t xml:space="preserve"> "10 mm"</w:t>
      </w:r>
      <w:r>
        <w:rPr>
          <w:rStyle w:val="NormalTok"/>
        </w:rPr>
        <w:t xml:space="preserve">, </w:t>
      </w:r>
      <w:r>
        <w:rPr>
          <w:rStyle w:val="StringTok"/>
        </w:rPr>
        <w:t xml:space="preserve">"15"</w:t>
      </w:r>
      <w:r>
        <w:rPr>
          <w:rStyle w:val="NormalTok"/>
        </w:rPr>
        <w:t xml:space="preserve"> </w:t>
      </w:r>
      <w:r>
        <w:rPr>
          <w:rStyle w:val="NormalTok"/>
        </w:rPr>
        <w:t xml:space="preserve">=</w:t>
      </w:r>
      <w:r>
        <w:rPr>
          <w:rStyle w:val="StringTok"/>
        </w:rPr>
        <w:t xml:space="preserve"> "15 mm"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"20"</w:t>
      </w:r>
      <w:r>
        <w:rPr>
          <w:rStyle w:val="NormalTok"/>
        </w:rPr>
        <w:t xml:space="preserve"> </w:t>
      </w:r>
      <w:r>
        <w:rPr>
          <w:rStyle w:val="NormalTok"/>
        </w:rPr>
        <w:t xml:space="preserve">=</w:t>
      </w:r>
      <w:r>
        <w:rPr>
          <w:rStyle w:val="StringTok"/>
        </w:rPr>
        <w:t xml:space="preserve"> "20 mm"</w:t>
      </w:r>
      <w:r>
        <w:rPr>
          <w:rStyle w:val="NormalTok"/>
        </w:rPr>
        <w:t xml:space="preserve">, </w:t>
      </w:r>
      <w:r>
        <w:rPr>
          <w:rStyle w:val="StringTok"/>
        </w:rPr>
        <w:t xml:space="preserve">"25"</w:t>
      </w:r>
      <w:r>
        <w:rPr>
          <w:rStyle w:val="NormalTok"/>
        </w:rPr>
        <w:t xml:space="preserve"> </w:t>
      </w:r>
      <w:r>
        <w:rPr>
          <w:rStyle w:val="NormalTok"/>
        </w:rPr>
        <w:t xml:space="preserve">=</w:t>
      </w:r>
      <w:r>
        <w:rPr>
          <w:rStyle w:val="StringTok"/>
        </w:rPr>
        <w:t xml:space="preserve"> "25 mm"</w:t>
      </w:r>
      <w:r>
        <w:rPr>
          <w:rStyle w:val="NormalTok"/>
        </w:rPr>
        <w:t xml:space="preserve">)) +</w:t>
      </w:r>
      <w:r>
        <w:br w:type="textWrapping"/>
      </w:r>
      <w:r>
        <w:rPr>
          <w:rStyle w:val="StringTok"/>
        </w:rPr>
        <w:t xml:space="preserve">  </w:t>
      </w:r>
      <w:r>
        <w:rPr>
          <w:rStyle w:val="KeywordTok"/>
        </w:rPr>
        <w:t xml:space="preserve">theme_bw</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graphics_homework_files/figure-docx/unnamed-chunk-3-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8" w:name="explanation-of-new-plots"/>
      <w:bookmarkEnd w:id="28"/>
      <w:r>
        <w:t xml:space="preserve">explanation of new plots</w:t>
      </w:r>
    </w:p>
    <w:p>
      <w:pPr>
        <w:pStyle w:val="FirstParagraph"/>
      </w:pPr>
      <w:r>
        <w:t xml:space="preserve">The new graphs use boxplots instead of bar graphs. This makes it easier for readers to see the distribution of data by including each data point. It also makes the sample size clearer, which is not shown in the original graphs. Any outliers in the data are shown in green.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c0dac7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Biol 501 Graphics Homework</dc:title>
  <dc:creator>Sandra Emry</dc:creator>
  <dcterms:created xsi:type="dcterms:W3CDTF">2016-09-30T22:53:02Z</dcterms:created>
  <dcterms:modified xsi:type="dcterms:W3CDTF">2016-09-30T22:53:02Z</dcterms:modified>
</cp:coreProperties>
</file>