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26C19" w14:textId="77777777" w:rsidR="00FC3052" w:rsidRDefault="00FC3052" w:rsidP="003C3717">
      <w:pPr>
        <w:jc w:val="both"/>
        <w:rPr>
          <w:rFonts w:ascii="Palatino Linotype" w:hAnsi="Palatino Linotype"/>
          <w:lang w:val="es-ES"/>
        </w:rPr>
      </w:pPr>
    </w:p>
    <w:p w14:paraId="61473D70" w14:textId="55048C2D" w:rsidR="00076087" w:rsidRPr="00803D04" w:rsidRDefault="003C3717" w:rsidP="003C3717">
      <w:pPr>
        <w:jc w:val="both"/>
        <w:rPr>
          <w:rFonts w:ascii="Palatino Linotype" w:hAnsi="Palatino Linotype"/>
          <w:lang w:val="es-ES"/>
        </w:rPr>
      </w:pPr>
      <w:r w:rsidRPr="00803D04">
        <w:rPr>
          <w:rFonts w:ascii="Palatino Linotype" w:hAnsi="Palatino Linotype"/>
          <w:lang w:val="es-ES"/>
        </w:rPr>
        <w:t>En los últimos años, el consumo de bebidas vegetales ha aumentado significativamente</w:t>
      </w:r>
      <w:r w:rsidR="000210B6">
        <w:rPr>
          <w:rFonts w:ascii="Palatino Linotype" w:hAnsi="Palatino Linotype"/>
          <w:lang w:val="es-ES"/>
        </w:rPr>
        <w:t>. Estudios recientes muestran que este crecimiento está impulsado por una percepción de que las bebidas vegetales son opciones más sostenibles y están más alineadas con patrones de dieta modernos [17,22]. También, s</w:t>
      </w:r>
      <w:r w:rsidRPr="00803D04">
        <w:rPr>
          <w:rFonts w:ascii="Palatino Linotype" w:hAnsi="Palatino Linotype"/>
          <w:lang w:val="es-ES"/>
        </w:rPr>
        <w:t xml:space="preserve">e </w:t>
      </w:r>
      <w:r w:rsidR="004A3DE5" w:rsidRPr="00803D04">
        <w:rPr>
          <w:rFonts w:ascii="Palatino Linotype" w:hAnsi="Palatino Linotype"/>
          <w:lang w:val="es-ES"/>
        </w:rPr>
        <w:t>relaciona con</w:t>
      </w:r>
      <w:r w:rsidRPr="00803D04">
        <w:rPr>
          <w:rFonts w:ascii="Palatino Linotype" w:hAnsi="Palatino Linotype"/>
          <w:lang w:val="es-ES"/>
        </w:rPr>
        <w:t xml:space="preserve"> factores como la intoler</w:t>
      </w:r>
      <w:r w:rsidR="004A3DE5" w:rsidRPr="00803D04">
        <w:rPr>
          <w:rFonts w:ascii="Palatino Linotype" w:hAnsi="Palatino Linotype"/>
          <w:lang w:val="es-ES"/>
        </w:rPr>
        <w:t>a</w:t>
      </w:r>
      <w:r w:rsidRPr="00803D04">
        <w:rPr>
          <w:rFonts w:ascii="Palatino Linotype" w:hAnsi="Palatino Linotype"/>
          <w:lang w:val="es-ES"/>
        </w:rPr>
        <w:t xml:space="preserve">ncia a la lactosa y las alergias a </w:t>
      </w:r>
      <w:r w:rsidR="004A3DE5" w:rsidRPr="00803D04">
        <w:rPr>
          <w:rFonts w:ascii="Palatino Linotype" w:hAnsi="Palatino Linotype"/>
          <w:lang w:val="es-ES"/>
        </w:rPr>
        <w:t>proteínas</w:t>
      </w:r>
      <w:r w:rsidRPr="00803D04">
        <w:rPr>
          <w:rFonts w:ascii="Palatino Linotype" w:hAnsi="Palatino Linotype"/>
          <w:lang w:val="es-ES"/>
        </w:rPr>
        <w:t xml:space="preserve"> de la </w:t>
      </w:r>
      <w:r w:rsidR="004A3DE5" w:rsidRPr="00803D04">
        <w:rPr>
          <w:rFonts w:ascii="Palatino Linotype" w:hAnsi="Palatino Linotype"/>
          <w:lang w:val="es-ES"/>
        </w:rPr>
        <w:t>l</w:t>
      </w:r>
      <w:r w:rsidRPr="00803D04">
        <w:rPr>
          <w:rFonts w:ascii="Palatino Linotype" w:hAnsi="Palatino Linotype"/>
          <w:lang w:val="es-ES"/>
        </w:rPr>
        <w:t xml:space="preserve">eche, </w:t>
      </w:r>
      <w:r w:rsidR="004A3DE5" w:rsidRPr="00803D04">
        <w:rPr>
          <w:rFonts w:ascii="Palatino Linotype" w:hAnsi="Palatino Linotype"/>
          <w:lang w:val="es-ES"/>
        </w:rPr>
        <w:t>pero</w:t>
      </w:r>
      <w:r w:rsidRPr="00803D04">
        <w:rPr>
          <w:rFonts w:ascii="Palatino Linotype" w:hAnsi="Palatino Linotype"/>
          <w:lang w:val="es-ES"/>
        </w:rPr>
        <w:t xml:space="preserve"> también con preocupaciones de tipo ético y ambientales y al auge de optar por una dieta vegetariana o vegana</w:t>
      </w:r>
      <w:r w:rsidR="005D6EC6" w:rsidRPr="00803D04">
        <w:rPr>
          <w:rFonts w:ascii="Palatino Linotype" w:hAnsi="Palatino Linotype"/>
          <w:lang w:val="es-ES"/>
        </w:rPr>
        <w:t xml:space="preserve"> </w:t>
      </w:r>
      <w:r w:rsidRPr="00803D04">
        <w:rPr>
          <w:rFonts w:ascii="Palatino Linotype" w:hAnsi="Palatino Linotype"/>
          <w:lang w:val="es-ES"/>
        </w:rPr>
        <w:t xml:space="preserve">[1-3]. En la dieta habitual de muchos consumidores ya se consideran sustitutos de la </w:t>
      </w:r>
      <w:r w:rsidR="004A3DE5" w:rsidRPr="00803D04">
        <w:rPr>
          <w:rFonts w:ascii="Palatino Linotype" w:hAnsi="Palatino Linotype"/>
          <w:lang w:val="es-ES"/>
        </w:rPr>
        <w:t>l</w:t>
      </w:r>
      <w:r w:rsidRPr="00803D04">
        <w:rPr>
          <w:rFonts w:ascii="Palatino Linotype" w:hAnsi="Palatino Linotype"/>
          <w:lang w:val="es-ES"/>
        </w:rPr>
        <w:t>eche de vaca las bebidas elaborad</w:t>
      </w:r>
      <w:r w:rsidR="004A3DE5" w:rsidRPr="00803D04">
        <w:rPr>
          <w:rFonts w:ascii="Palatino Linotype" w:hAnsi="Palatino Linotype"/>
          <w:lang w:val="es-ES"/>
        </w:rPr>
        <w:t>a</w:t>
      </w:r>
      <w:r w:rsidRPr="00803D04">
        <w:rPr>
          <w:rFonts w:ascii="Palatino Linotype" w:hAnsi="Palatino Linotype"/>
          <w:lang w:val="es-ES"/>
        </w:rPr>
        <w:t>s a partir de avena, soja, almendra y otros ingredientes vegetales</w:t>
      </w:r>
      <w:r w:rsidR="005D6EC6" w:rsidRPr="00803D04">
        <w:rPr>
          <w:rFonts w:ascii="Palatino Linotype" w:hAnsi="Palatino Linotype"/>
          <w:lang w:val="es-ES"/>
        </w:rPr>
        <w:t xml:space="preserve"> </w:t>
      </w:r>
      <w:r w:rsidRPr="00803D04">
        <w:rPr>
          <w:rFonts w:ascii="Palatino Linotype" w:hAnsi="Palatino Linotype"/>
          <w:lang w:val="es-ES"/>
        </w:rPr>
        <w:t>[1,3]</w:t>
      </w:r>
      <w:r w:rsidR="005D6EC6" w:rsidRPr="00803D04">
        <w:rPr>
          <w:rFonts w:ascii="Palatino Linotype" w:hAnsi="Palatino Linotype"/>
          <w:lang w:val="es-ES"/>
        </w:rPr>
        <w:t>.</w:t>
      </w:r>
      <w:r w:rsidRPr="00803D04">
        <w:rPr>
          <w:rFonts w:ascii="Palatino Linotype" w:hAnsi="Palatino Linotype"/>
          <w:lang w:val="es-ES"/>
        </w:rPr>
        <w:t xml:space="preserve"> No </w:t>
      </w:r>
      <w:r w:rsidR="004A3DE5" w:rsidRPr="00803D04">
        <w:rPr>
          <w:rFonts w:ascii="Palatino Linotype" w:hAnsi="Palatino Linotype"/>
          <w:lang w:val="es-ES"/>
        </w:rPr>
        <w:t>obstante</w:t>
      </w:r>
      <w:r w:rsidRPr="00803D04">
        <w:rPr>
          <w:rFonts w:ascii="Palatino Linotype" w:hAnsi="Palatino Linotype"/>
          <w:lang w:val="es-ES"/>
        </w:rPr>
        <w:t xml:space="preserve">, la composición nutricional de estas bebidas es muy heterogénea entre marcas y tipos de bebida por variaciones en los ingredientes y formulación, el grado de fortificación y los procesos tecnológicos llevados a cabo para su producción, </w:t>
      </w:r>
      <w:r w:rsidR="001C7CB9">
        <w:rPr>
          <w:rFonts w:ascii="Palatino Linotype" w:hAnsi="Palatino Linotype"/>
          <w:lang w:val="es-ES"/>
        </w:rPr>
        <w:t xml:space="preserve">lo que </w:t>
      </w:r>
      <w:r w:rsidR="004A3DE5" w:rsidRPr="00803D04">
        <w:rPr>
          <w:rFonts w:ascii="Palatino Linotype" w:hAnsi="Palatino Linotype"/>
          <w:lang w:val="es-ES"/>
        </w:rPr>
        <w:t>justifica</w:t>
      </w:r>
      <w:r w:rsidRPr="00803D04">
        <w:rPr>
          <w:rFonts w:ascii="Palatino Linotype" w:hAnsi="Palatino Linotype"/>
          <w:lang w:val="es-ES"/>
        </w:rPr>
        <w:t xml:space="preserve"> el creciente </w:t>
      </w:r>
      <w:r w:rsidR="004A3DE5" w:rsidRPr="00803D04">
        <w:rPr>
          <w:rFonts w:ascii="Palatino Linotype" w:hAnsi="Palatino Linotype"/>
          <w:lang w:val="es-ES"/>
        </w:rPr>
        <w:t>interés</w:t>
      </w:r>
      <w:r w:rsidRPr="00803D04">
        <w:rPr>
          <w:rFonts w:ascii="Palatino Linotype" w:hAnsi="Palatino Linotype"/>
          <w:lang w:val="es-ES"/>
        </w:rPr>
        <w:t xml:space="preserve"> por el </w:t>
      </w:r>
      <w:r w:rsidR="004A3DE5" w:rsidRPr="00803D04">
        <w:rPr>
          <w:rFonts w:ascii="Palatino Linotype" w:hAnsi="Palatino Linotype"/>
          <w:lang w:val="es-ES"/>
        </w:rPr>
        <w:t>análisis</w:t>
      </w:r>
      <w:r w:rsidRPr="00803D04">
        <w:rPr>
          <w:rFonts w:ascii="Palatino Linotype" w:hAnsi="Palatino Linotype"/>
          <w:lang w:val="es-ES"/>
        </w:rPr>
        <w:t xml:space="preserve"> </w:t>
      </w:r>
      <w:r w:rsidR="004A3DE5" w:rsidRPr="00803D04">
        <w:rPr>
          <w:rFonts w:ascii="Palatino Linotype" w:hAnsi="Palatino Linotype"/>
          <w:lang w:val="es-ES"/>
        </w:rPr>
        <w:t>comparativo</w:t>
      </w:r>
      <w:r w:rsidRPr="00803D04">
        <w:rPr>
          <w:rFonts w:ascii="Palatino Linotype" w:hAnsi="Palatino Linotype"/>
          <w:lang w:val="es-ES"/>
        </w:rPr>
        <w:t xml:space="preserve"> entre estas bebidas </w:t>
      </w:r>
      <w:r w:rsidR="00877424">
        <w:rPr>
          <w:rFonts w:ascii="Palatino Linotype" w:hAnsi="Palatino Linotype"/>
          <w:lang w:val="es-ES"/>
        </w:rPr>
        <w:t xml:space="preserve">y la leche de vaca </w:t>
      </w:r>
      <w:r w:rsidRPr="00803D04">
        <w:rPr>
          <w:rFonts w:ascii="Palatino Linotype" w:hAnsi="Palatino Linotype"/>
          <w:lang w:val="es-ES"/>
        </w:rPr>
        <w:t>para una evaluación nutricional</w:t>
      </w:r>
      <w:r w:rsidR="005D6EC6" w:rsidRPr="00803D04">
        <w:rPr>
          <w:rFonts w:ascii="Palatino Linotype" w:hAnsi="Palatino Linotype"/>
          <w:lang w:val="es-ES"/>
        </w:rPr>
        <w:t xml:space="preserve"> </w:t>
      </w:r>
      <w:r w:rsidRPr="00803D04">
        <w:rPr>
          <w:rFonts w:ascii="Palatino Linotype" w:hAnsi="Palatino Linotype"/>
          <w:lang w:val="es-ES"/>
        </w:rPr>
        <w:t>[1,3,5]</w:t>
      </w:r>
      <w:r w:rsidR="005D6EC6" w:rsidRPr="00803D04">
        <w:rPr>
          <w:rFonts w:ascii="Palatino Linotype" w:hAnsi="Palatino Linotype"/>
          <w:lang w:val="es-ES"/>
        </w:rPr>
        <w:t>.</w:t>
      </w:r>
      <w:r w:rsidR="000210B6">
        <w:rPr>
          <w:rFonts w:ascii="Palatino Linotype" w:hAnsi="Palatino Linotype"/>
          <w:lang w:val="es-ES"/>
        </w:rPr>
        <w:t xml:space="preserve"> Además, estudios recientes apuntan que la variabilidad puede explicarse por la aparición de versiones sin azúcar y formulaciones enriquecidas, entre otras [19,20,22].</w:t>
      </w:r>
    </w:p>
    <w:p w14:paraId="289318C6" w14:textId="5C2BE2C3" w:rsidR="004A3DE5" w:rsidRPr="00803D04" w:rsidRDefault="004A3DE5" w:rsidP="003C3717">
      <w:pPr>
        <w:jc w:val="both"/>
        <w:rPr>
          <w:rFonts w:ascii="Palatino Linotype" w:hAnsi="Palatino Linotype"/>
          <w:lang w:val="es-ES"/>
        </w:rPr>
      </w:pPr>
      <w:r w:rsidRPr="00803D04">
        <w:rPr>
          <w:rFonts w:ascii="Palatino Linotype" w:hAnsi="Palatino Linotype"/>
          <w:lang w:val="es-ES"/>
        </w:rPr>
        <w:t xml:space="preserve">La leche de vaca </w:t>
      </w:r>
      <w:r w:rsidR="005D6EC6" w:rsidRPr="00803D04">
        <w:rPr>
          <w:rFonts w:ascii="Palatino Linotype" w:hAnsi="Palatino Linotype"/>
          <w:lang w:val="es-ES"/>
        </w:rPr>
        <w:t xml:space="preserve">tiene un rol muy importante en la nutrición humana debido a sus proteínas de alta calidad, micronutrientes esenciales, vitaminas y minerales [4,5]. </w:t>
      </w:r>
      <w:r w:rsidR="00274946">
        <w:rPr>
          <w:rFonts w:ascii="Palatino Linotype" w:hAnsi="Palatino Linotype"/>
          <w:lang w:val="es-ES"/>
        </w:rPr>
        <w:t>Sin embargo,</w:t>
      </w:r>
      <w:r w:rsidR="005D6EC6" w:rsidRPr="00803D04">
        <w:rPr>
          <w:rFonts w:ascii="Palatino Linotype" w:hAnsi="Palatino Linotype"/>
          <w:lang w:val="es-ES"/>
        </w:rPr>
        <w:t xml:space="preserve"> su consumo se ve limitado en determinados grupos de población por su contenido en lactosa y grasas saturadas [4].  Las variantes de leche de vaca entera, semidesnatada y desnatada tienen un perfil nutricional comparable en cuanto al contenido proteico, con una diferencia principal en el contenido graso y energético</w:t>
      </w:r>
      <w:r w:rsidR="001C7CB9">
        <w:rPr>
          <w:rFonts w:ascii="Palatino Linotype" w:hAnsi="Palatino Linotype"/>
          <w:lang w:val="es-ES"/>
        </w:rPr>
        <w:t>, lo que permite agruparlas</w:t>
      </w:r>
      <w:r w:rsidR="005D6EC6" w:rsidRPr="00803D04">
        <w:rPr>
          <w:rFonts w:ascii="Palatino Linotype" w:hAnsi="Palatino Linotype"/>
          <w:lang w:val="es-ES"/>
        </w:rPr>
        <w:t xml:space="preserve"> en una única categoría con un fin comparativo [4]. Las bebidas vegetales, por su lado, tienen un perfil nutricional diverso: las bebidas de avena y almendra suelen presentar un menor contenido energético y mayor variabilidad en el contenido de azúcares añadidos, mientras que la bebida de soja suele ser la más proteica [2,5]. Estas diferencias pueden suponer inconvenientes </w:t>
      </w:r>
      <w:r w:rsidR="006833CD" w:rsidRPr="00803D04">
        <w:rPr>
          <w:rFonts w:ascii="Palatino Linotype" w:hAnsi="Palatino Linotype"/>
          <w:lang w:val="es-ES"/>
        </w:rPr>
        <w:t>nutricionales en</w:t>
      </w:r>
      <w:r w:rsidR="005D6EC6" w:rsidRPr="00803D04">
        <w:rPr>
          <w:rFonts w:ascii="Palatino Linotype" w:hAnsi="Palatino Linotype"/>
          <w:lang w:val="es-ES"/>
        </w:rPr>
        <w:t xml:space="preserve"> la población infantil o en personas que tienen las bebidas vegetales como sustitutas de la leche de origen animal [6].</w:t>
      </w:r>
    </w:p>
    <w:p w14:paraId="7F30FD8A" w14:textId="78A9D018" w:rsidR="006833CD" w:rsidRPr="00803D04" w:rsidRDefault="006833CD" w:rsidP="003C3717">
      <w:pPr>
        <w:jc w:val="both"/>
        <w:rPr>
          <w:rFonts w:ascii="Palatino Linotype" w:hAnsi="Palatino Linotype"/>
          <w:lang w:val="es-ES"/>
        </w:rPr>
      </w:pPr>
      <w:r w:rsidRPr="00803D04">
        <w:rPr>
          <w:rFonts w:ascii="Palatino Linotype" w:hAnsi="Palatino Linotype"/>
          <w:lang w:val="es-ES"/>
        </w:rPr>
        <w:t xml:space="preserve">De forma paralela, los sistemas de clasificación nutricional, como el </w:t>
      </w:r>
      <w:proofErr w:type="spellStart"/>
      <w:r w:rsidRPr="00803D04">
        <w:rPr>
          <w:rFonts w:ascii="Palatino Linotype" w:hAnsi="Palatino Linotype"/>
          <w:lang w:val="es-ES"/>
        </w:rPr>
        <w:t>Nutri</w:t>
      </w:r>
      <w:proofErr w:type="spellEnd"/>
      <w:r w:rsidRPr="00803D04">
        <w:rPr>
          <w:rFonts w:ascii="Palatino Linotype" w:hAnsi="Palatino Linotype"/>
          <w:lang w:val="es-ES"/>
        </w:rPr>
        <w:t xml:space="preserve">-Score, se han consolidado como herramientas útiles para comunicar la calidad nutricional de los alimentos de una forma sencilla [7,8]. El </w:t>
      </w:r>
      <w:proofErr w:type="spellStart"/>
      <w:r w:rsidRPr="00803D04">
        <w:rPr>
          <w:rFonts w:ascii="Palatino Linotype" w:hAnsi="Palatino Linotype"/>
          <w:lang w:val="es-ES"/>
        </w:rPr>
        <w:t>Nutri</w:t>
      </w:r>
      <w:proofErr w:type="spellEnd"/>
      <w:r w:rsidRPr="00803D04">
        <w:rPr>
          <w:rFonts w:ascii="Palatino Linotype" w:hAnsi="Palatino Linotype"/>
          <w:lang w:val="es-ES"/>
        </w:rPr>
        <w:t xml:space="preserve">-Score se basa en un algoritmo que asigna puntos negativos al contenido energético, las grasas saturadas y los azúcares, y puntos positivos a las proteínas y la fibra, generando una puntuación global desde la A (más favorable) a la E (menos favorable) [8]. </w:t>
      </w:r>
      <w:r w:rsidR="009B7DB0">
        <w:rPr>
          <w:rFonts w:ascii="Palatino Linotype" w:hAnsi="Palatino Linotype"/>
          <w:lang w:val="es-ES"/>
        </w:rPr>
        <w:t xml:space="preserve">Durante los últimos años el sistema </w:t>
      </w:r>
      <w:proofErr w:type="spellStart"/>
      <w:r w:rsidR="009B7DB0">
        <w:rPr>
          <w:rFonts w:ascii="Palatino Linotype" w:hAnsi="Palatino Linotype"/>
          <w:lang w:val="es-ES"/>
        </w:rPr>
        <w:t>Nutri</w:t>
      </w:r>
      <w:proofErr w:type="spellEnd"/>
      <w:r w:rsidR="009B7DB0">
        <w:rPr>
          <w:rFonts w:ascii="Palatino Linotype" w:hAnsi="Palatino Linotype"/>
          <w:lang w:val="es-ES"/>
        </w:rPr>
        <w:t>-Score ha ido actualizándose para mejorar la comunicación nutricional</w:t>
      </w:r>
      <w:r w:rsidR="00F275E7">
        <w:rPr>
          <w:rFonts w:ascii="Palatino Linotype" w:hAnsi="Palatino Linotype"/>
          <w:lang w:val="es-ES"/>
        </w:rPr>
        <w:t xml:space="preserve"> [15]</w:t>
      </w:r>
      <w:r w:rsidR="009B7DB0">
        <w:rPr>
          <w:rFonts w:ascii="Palatino Linotype" w:hAnsi="Palatino Linotype"/>
          <w:lang w:val="es-ES"/>
        </w:rPr>
        <w:t>, por lo</w:t>
      </w:r>
      <w:r w:rsidRPr="00803D04">
        <w:rPr>
          <w:rFonts w:ascii="Palatino Linotype" w:hAnsi="Palatino Linotype"/>
          <w:lang w:val="es-ES"/>
        </w:rPr>
        <w:t xml:space="preserve"> que</w:t>
      </w:r>
      <w:r w:rsidR="009B7DB0">
        <w:rPr>
          <w:rFonts w:ascii="Palatino Linotype" w:hAnsi="Palatino Linotype"/>
          <w:lang w:val="es-ES"/>
        </w:rPr>
        <w:t xml:space="preserve"> como</w:t>
      </w:r>
      <w:r w:rsidRPr="00803D04">
        <w:rPr>
          <w:rFonts w:ascii="Palatino Linotype" w:hAnsi="Palatino Linotype"/>
          <w:lang w:val="es-ES"/>
        </w:rPr>
        <w:t xml:space="preserve"> los nutrientes incluidos en este sistema incluyen en gran medida los analizados en este estudio, se considera un marco de referencia adecuado para interpretar las diferencias nutricionales entre la leche de vaca y las bebidas vegetales.</w:t>
      </w:r>
    </w:p>
    <w:p w14:paraId="5915B46D" w14:textId="43E69483" w:rsidR="006833CD" w:rsidRPr="00803D04" w:rsidRDefault="006833CD" w:rsidP="003C3717">
      <w:pPr>
        <w:jc w:val="both"/>
        <w:rPr>
          <w:rFonts w:ascii="Palatino Linotype" w:hAnsi="Palatino Linotype"/>
          <w:lang w:val="es-ES"/>
        </w:rPr>
      </w:pPr>
      <w:r w:rsidRPr="00803D04">
        <w:rPr>
          <w:rFonts w:ascii="Palatino Linotype" w:hAnsi="Palatino Linotype"/>
          <w:lang w:val="es-ES"/>
        </w:rPr>
        <w:t xml:space="preserve">El uso de bases de datos abiertas como Open </w:t>
      </w:r>
      <w:proofErr w:type="spellStart"/>
      <w:r w:rsidRPr="00803D04">
        <w:rPr>
          <w:rFonts w:ascii="Palatino Linotype" w:hAnsi="Palatino Linotype"/>
          <w:lang w:val="es-ES"/>
        </w:rPr>
        <w:t>Food</w:t>
      </w:r>
      <w:proofErr w:type="spellEnd"/>
      <w:r w:rsidRPr="00803D04">
        <w:rPr>
          <w:rFonts w:ascii="Palatino Linotype" w:hAnsi="Palatino Linotype"/>
          <w:lang w:val="es-ES"/>
        </w:rPr>
        <w:t xml:space="preserve"> </w:t>
      </w:r>
      <w:proofErr w:type="spellStart"/>
      <w:r w:rsidRPr="00803D04">
        <w:rPr>
          <w:rFonts w:ascii="Palatino Linotype" w:hAnsi="Palatino Linotype"/>
          <w:lang w:val="es-ES"/>
        </w:rPr>
        <w:t>Facts</w:t>
      </w:r>
      <w:proofErr w:type="spellEnd"/>
      <w:r w:rsidR="001C7CB9">
        <w:rPr>
          <w:rFonts w:ascii="Palatino Linotype" w:hAnsi="Palatino Linotype"/>
          <w:lang w:val="es-ES"/>
        </w:rPr>
        <w:t xml:space="preserve"> </w:t>
      </w:r>
      <w:r w:rsidRPr="00803D04">
        <w:rPr>
          <w:rFonts w:ascii="Palatino Linotype" w:hAnsi="Palatino Linotype"/>
          <w:lang w:val="es-ES"/>
        </w:rPr>
        <w:t xml:space="preserve">permite analizar un elevado número de productos alimentarios disponibles en el mercado y cada vez se utilizan más para estudios de evaluación nutricional [10]. Aunque estas bases de datos pueden presentar limitaciones relacionadas con la completitud y consistencia de los datos, estudios previos han demostrado su utilidad para el </w:t>
      </w:r>
      <w:r w:rsidR="001E3204" w:rsidRPr="00803D04">
        <w:rPr>
          <w:rFonts w:ascii="Palatino Linotype" w:hAnsi="Palatino Linotype"/>
          <w:lang w:val="es-ES"/>
        </w:rPr>
        <w:t>análisis</w:t>
      </w:r>
      <w:r w:rsidR="001E3204">
        <w:rPr>
          <w:rFonts w:ascii="Palatino Linotype" w:hAnsi="Palatino Linotype"/>
          <w:lang w:val="es-ES"/>
        </w:rPr>
        <w:t>,</w:t>
      </w:r>
      <w:r w:rsidR="001E3204" w:rsidRPr="00803D04">
        <w:rPr>
          <w:rFonts w:ascii="Palatino Linotype" w:hAnsi="Palatino Linotype"/>
          <w:lang w:val="es-ES"/>
        </w:rPr>
        <w:t xml:space="preserve"> la</w:t>
      </w:r>
      <w:r w:rsidRPr="00803D04">
        <w:rPr>
          <w:rFonts w:ascii="Palatino Linotype" w:hAnsi="Palatino Linotype"/>
          <w:lang w:val="es-ES"/>
        </w:rPr>
        <w:t xml:space="preserve"> evaluación nutricional de la oferta alimentaria</w:t>
      </w:r>
      <w:r w:rsidR="00B1527A">
        <w:rPr>
          <w:rFonts w:ascii="Palatino Linotype" w:hAnsi="Palatino Linotype"/>
          <w:lang w:val="es-ES"/>
        </w:rPr>
        <w:t xml:space="preserve"> y la monitorización de la variabilidad entre productos</w:t>
      </w:r>
      <w:r w:rsidRPr="00803D04">
        <w:rPr>
          <w:rFonts w:ascii="Palatino Linotype" w:hAnsi="Palatino Linotype"/>
          <w:lang w:val="es-ES"/>
        </w:rPr>
        <w:t xml:space="preserve"> [9</w:t>
      </w:r>
      <w:r w:rsidR="00B1527A">
        <w:rPr>
          <w:rFonts w:ascii="Palatino Linotype" w:hAnsi="Palatino Linotype"/>
          <w:lang w:val="es-ES"/>
        </w:rPr>
        <w:t>,11,12,21</w:t>
      </w:r>
      <w:r w:rsidRPr="00803D04">
        <w:rPr>
          <w:rFonts w:ascii="Palatino Linotype" w:hAnsi="Palatino Linotype"/>
          <w:lang w:val="es-ES"/>
        </w:rPr>
        <w:t>].</w:t>
      </w:r>
    </w:p>
    <w:p w14:paraId="5F4D73C1" w14:textId="1E446AA9" w:rsidR="006833CD" w:rsidRPr="00803D04" w:rsidRDefault="006833CD" w:rsidP="003C3717">
      <w:pPr>
        <w:jc w:val="both"/>
        <w:rPr>
          <w:rFonts w:ascii="Palatino Linotype" w:hAnsi="Palatino Linotype"/>
          <w:lang w:val="es-ES"/>
        </w:rPr>
      </w:pPr>
      <w:r w:rsidRPr="00803D04">
        <w:rPr>
          <w:rFonts w:ascii="Palatino Linotype" w:hAnsi="Palatino Linotype"/>
          <w:lang w:val="es-ES"/>
        </w:rPr>
        <w:lastRenderedPageBreak/>
        <w:t>Con este contexto, el objetivo del estudio es realizar un análisis comparativo del valor energético y el contenido en grasas</w:t>
      </w:r>
      <w:r w:rsidR="001C7CB9">
        <w:rPr>
          <w:rFonts w:ascii="Palatino Linotype" w:hAnsi="Palatino Linotype"/>
          <w:lang w:val="es-ES"/>
        </w:rPr>
        <w:t xml:space="preserve"> totales</w:t>
      </w:r>
      <w:r w:rsidRPr="00803D04">
        <w:rPr>
          <w:rFonts w:ascii="Palatino Linotype" w:hAnsi="Palatino Linotype"/>
          <w:lang w:val="es-ES"/>
        </w:rPr>
        <w:t xml:space="preserve">, grasas saturadas, azúcares y proteínas entre la leche de vaca y las bebidas vegetales de avena, soja y almendra a partir de datos abiertos disponibles en Open </w:t>
      </w:r>
      <w:proofErr w:type="spellStart"/>
      <w:r w:rsidRPr="00803D04">
        <w:rPr>
          <w:rFonts w:ascii="Palatino Linotype" w:hAnsi="Palatino Linotype"/>
          <w:lang w:val="es-ES"/>
        </w:rPr>
        <w:t>Food</w:t>
      </w:r>
      <w:proofErr w:type="spellEnd"/>
      <w:r w:rsidRPr="00803D04">
        <w:rPr>
          <w:rFonts w:ascii="Palatino Linotype" w:hAnsi="Palatino Linotype"/>
          <w:lang w:val="es-ES"/>
        </w:rPr>
        <w:t xml:space="preserve"> </w:t>
      </w:r>
      <w:proofErr w:type="spellStart"/>
      <w:r w:rsidRPr="00803D04">
        <w:rPr>
          <w:rFonts w:ascii="Palatino Linotype" w:hAnsi="Palatino Linotype"/>
          <w:lang w:val="es-ES"/>
        </w:rPr>
        <w:t>Facts</w:t>
      </w:r>
      <w:proofErr w:type="spellEnd"/>
      <w:r w:rsidRPr="00803D04">
        <w:rPr>
          <w:rFonts w:ascii="Palatino Linotype" w:hAnsi="Palatino Linotype"/>
          <w:lang w:val="es-ES"/>
        </w:rPr>
        <w:t xml:space="preserve">. También, el desarrollo de un </w:t>
      </w:r>
      <w:proofErr w:type="spellStart"/>
      <w:r w:rsidRPr="00803D04">
        <w:rPr>
          <w:rFonts w:ascii="Palatino Linotype" w:hAnsi="Palatino Linotype"/>
          <w:i/>
          <w:iCs/>
          <w:lang w:val="es-ES"/>
        </w:rPr>
        <w:t>scoring</w:t>
      </w:r>
      <w:proofErr w:type="spellEnd"/>
      <w:r w:rsidRPr="00803D04">
        <w:rPr>
          <w:rFonts w:ascii="Palatino Linotype" w:hAnsi="Palatino Linotype"/>
          <w:i/>
          <w:iCs/>
          <w:lang w:val="es-ES"/>
        </w:rPr>
        <w:t xml:space="preserve"> </w:t>
      </w:r>
      <w:r w:rsidRPr="00803D04">
        <w:rPr>
          <w:rFonts w:ascii="Palatino Linotype" w:hAnsi="Palatino Linotype"/>
          <w:lang w:val="es-ES"/>
        </w:rPr>
        <w:t>nutricional propio basado en los nutrientes mencionados, para poder evaluar globalmente el perfil nutricional de los productos analizados</w:t>
      </w:r>
      <w:r w:rsidR="008E1B39">
        <w:rPr>
          <w:rFonts w:ascii="Palatino Linotype" w:hAnsi="Palatino Linotype"/>
          <w:lang w:val="es-ES"/>
        </w:rPr>
        <w:t>.</w:t>
      </w:r>
    </w:p>
    <w:p w14:paraId="78013810" w14:textId="2B68D423" w:rsidR="006833CD" w:rsidRPr="00803D04" w:rsidRDefault="006833CD" w:rsidP="003C3717">
      <w:pPr>
        <w:jc w:val="both"/>
        <w:rPr>
          <w:rFonts w:ascii="Palatino Linotype" w:hAnsi="Palatino Linotype"/>
          <w:lang w:val="es-ES"/>
        </w:rPr>
      </w:pPr>
      <w:r w:rsidRPr="00803D04">
        <w:rPr>
          <w:rFonts w:ascii="Palatino Linotype" w:hAnsi="Palatino Linotype"/>
          <w:lang w:val="es-ES"/>
        </w:rPr>
        <w:t>De acuerdo con la literatura científica previa, se formulan las siguientes hipótesis: H1. La leche de vaca mostrará un contenido proteico mayor que las bebidas vegetales de avena, soja y almendra; H2. Las bebidas vegetales mostrarán un contenido en grasas</w:t>
      </w:r>
      <w:r w:rsidR="001C7CB9">
        <w:rPr>
          <w:rFonts w:ascii="Palatino Linotype" w:hAnsi="Palatino Linotype"/>
          <w:lang w:val="es-ES"/>
        </w:rPr>
        <w:t xml:space="preserve"> </w:t>
      </w:r>
      <w:r w:rsidR="00ED57C3">
        <w:rPr>
          <w:rFonts w:ascii="Palatino Linotype" w:hAnsi="Palatino Linotype"/>
          <w:lang w:val="es-ES"/>
        </w:rPr>
        <w:t xml:space="preserve">totales </w:t>
      </w:r>
      <w:r w:rsidRPr="00803D04">
        <w:rPr>
          <w:rFonts w:ascii="Palatino Linotype" w:hAnsi="Palatino Linotype"/>
          <w:lang w:val="es-ES"/>
        </w:rPr>
        <w:t xml:space="preserve">menor que la leche de vaca; H3. Las bebidas de almendra y avena mostrarán mayor variabilidad y un contenido de azúcares mayor que la bebida de soja y la leche de vaca; H4. El </w:t>
      </w:r>
      <w:proofErr w:type="spellStart"/>
      <w:r w:rsidRPr="00803D04">
        <w:rPr>
          <w:rFonts w:ascii="Palatino Linotype" w:hAnsi="Palatino Linotype"/>
          <w:i/>
          <w:iCs/>
          <w:lang w:val="es-ES"/>
        </w:rPr>
        <w:t>scoring</w:t>
      </w:r>
      <w:proofErr w:type="spellEnd"/>
      <w:r w:rsidRPr="00803D04">
        <w:rPr>
          <w:rFonts w:ascii="Palatino Linotype" w:hAnsi="Palatino Linotype"/>
          <w:i/>
          <w:iCs/>
          <w:lang w:val="es-ES"/>
        </w:rPr>
        <w:t xml:space="preserve"> </w:t>
      </w:r>
      <w:r w:rsidRPr="00803D04">
        <w:rPr>
          <w:rFonts w:ascii="Palatino Linotype" w:hAnsi="Palatino Linotype"/>
          <w:lang w:val="es-ES"/>
        </w:rPr>
        <w:t>nutricional creado reflejará estas diferencias, siendo la bebida de soja la alternativa más similar a la composición nutricional de la leche de vaca</w:t>
      </w:r>
      <w:r w:rsidR="008E1B39">
        <w:rPr>
          <w:rFonts w:ascii="Palatino Linotype" w:hAnsi="Palatino Linotype"/>
          <w:lang w:val="es-ES"/>
        </w:rPr>
        <w:t>.</w:t>
      </w:r>
    </w:p>
    <w:p w14:paraId="2516BFEA" w14:textId="77777777" w:rsidR="006833CD" w:rsidRPr="003C3717" w:rsidRDefault="006833CD" w:rsidP="003C3717">
      <w:pPr>
        <w:jc w:val="both"/>
        <w:rPr>
          <w:lang w:val="es-ES"/>
        </w:rPr>
      </w:pPr>
    </w:p>
    <w:sectPr w:rsidR="006833CD" w:rsidRPr="003C371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933"/>
    <w:rsid w:val="000210B6"/>
    <w:rsid w:val="00032B9C"/>
    <w:rsid w:val="00076087"/>
    <w:rsid w:val="00147AF7"/>
    <w:rsid w:val="00181933"/>
    <w:rsid w:val="001C7CB9"/>
    <w:rsid w:val="001E3204"/>
    <w:rsid w:val="0024179E"/>
    <w:rsid w:val="00274946"/>
    <w:rsid w:val="003C3717"/>
    <w:rsid w:val="004A3DE5"/>
    <w:rsid w:val="005B2967"/>
    <w:rsid w:val="005D6EC6"/>
    <w:rsid w:val="006833CD"/>
    <w:rsid w:val="007C0D3A"/>
    <w:rsid w:val="00803D04"/>
    <w:rsid w:val="00877424"/>
    <w:rsid w:val="008E1B39"/>
    <w:rsid w:val="0094084A"/>
    <w:rsid w:val="009B7DB0"/>
    <w:rsid w:val="00A171E5"/>
    <w:rsid w:val="00B1527A"/>
    <w:rsid w:val="00B87F14"/>
    <w:rsid w:val="00C657F4"/>
    <w:rsid w:val="00DF03A7"/>
    <w:rsid w:val="00E94B0F"/>
    <w:rsid w:val="00E959D0"/>
    <w:rsid w:val="00ED57C3"/>
    <w:rsid w:val="00EF4770"/>
    <w:rsid w:val="00F275E7"/>
    <w:rsid w:val="00FC305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7FDC5C46"/>
  <w15:chartTrackingRefBased/>
  <w15:docId w15:val="{E3616A6B-7731-D547-A61D-51C8462FB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2967"/>
    <w:rPr>
      <w:sz w:val="20"/>
      <w:szCs w:val="20"/>
      <w:lang w:val="ca-ES"/>
    </w:rPr>
  </w:style>
  <w:style w:type="paragraph" w:styleId="Ttulo1">
    <w:name w:val="heading 1"/>
    <w:basedOn w:val="Normal"/>
    <w:next w:val="Normal"/>
    <w:link w:val="Ttulo1Car"/>
    <w:uiPriority w:val="9"/>
    <w:qFormat/>
    <w:rsid w:val="005B2967"/>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Ttulo2">
    <w:name w:val="heading 2"/>
    <w:basedOn w:val="Normal"/>
    <w:next w:val="Normal"/>
    <w:link w:val="Ttulo2Car"/>
    <w:uiPriority w:val="9"/>
    <w:semiHidden/>
    <w:unhideWhenUsed/>
    <w:qFormat/>
    <w:rsid w:val="005B2967"/>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Ttulo3">
    <w:name w:val="heading 3"/>
    <w:basedOn w:val="Normal"/>
    <w:next w:val="Normal"/>
    <w:link w:val="Ttulo3Car"/>
    <w:uiPriority w:val="9"/>
    <w:semiHidden/>
    <w:unhideWhenUsed/>
    <w:qFormat/>
    <w:rsid w:val="005B2967"/>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Ttulo4">
    <w:name w:val="heading 4"/>
    <w:basedOn w:val="Normal"/>
    <w:next w:val="Normal"/>
    <w:link w:val="Ttulo4Car"/>
    <w:uiPriority w:val="9"/>
    <w:semiHidden/>
    <w:unhideWhenUsed/>
    <w:qFormat/>
    <w:rsid w:val="005B2967"/>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Ttulo5">
    <w:name w:val="heading 5"/>
    <w:basedOn w:val="Normal"/>
    <w:next w:val="Normal"/>
    <w:link w:val="Ttulo5Car"/>
    <w:uiPriority w:val="9"/>
    <w:semiHidden/>
    <w:unhideWhenUsed/>
    <w:qFormat/>
    <w:rsid w:val="005B2967"/>
    <w:pPr>
      <w:pBdr>
        <w:bottom w:val="single" w:sz="6" w:space="1" w:color="156082" w:themeColor="accent1"/>
      </w:pBdr>
      <w:spacing w:before="300" w:after="0"/>
      <w:outlineLvl w:val="4"/>
    </w:pPr>
    <w:rPr>
      <w:caps/>
      <w:color w:val="0F4761" w:themeColor="accent1" w:themeShade="BF"/>
      <w:spacing w:val="10"/>
      <w:sz w:val="22"/>
      <w:szCs w:val="22"/>
    </w:rPr>
  </w:style>
  <w:style w:type="paragraph" w:styleId="Ttulo6">
    <w:name w:val="heading 6"/>
    <w:basedOn w:val="Normal"/>
    <w:next w:val="Normal"/>
    <w:link w:val="Ttulo6Car"/>
    <w:uiPriority w:val="9"/>
    <w:semiHidden/>
    <w:unhideWhenUsed/>
    <w:qFormat/>
    <w:rsid w:val="005B2967"/>
    <w:pPr>
      <w:pBdr>
        <w:bottom w:val="dotted" w:sz="6" w:space="1" w:color="156082" w:themeColor="accent1"/>
      </w:pBdr>
      <w:spacing w:before="300" w:after="0"/>
      <w:outlineLvl w:val="5"/>
    </w:pPr>
    <w:rPr>
      <w:caps/>
      <w:color w:val="0F4761" w:themeColor="accent1" w:themeShade="BF"/>
      <w:spacing w:val="10"/>
      <w:sz w:val="22"/>
      <w:szCs w:val="22"/>
    </w:rPr>
  </w:style>
  <w:style w:type="paragraph" w:styleId="Ttulo7">
    <w:name w:val="heading 7"/>
    <w:basedOn w:val="Normal"/>
    <w:next w:val="Normal"/>
    <w:link w:val="Ttulo7Car"/>
    <w:uiPriority w:val="9"/>
    <w:semiHidden/>
    <w:unhideWhenUsed/>
    <w:qFormat/>
    <w:rsid w:val="005B2967"/>
    <w:pPr>
      <w:spacing w:before="300" w:after="0"/>
      <w:outlineLvl w:val="6"/>
    </w:pPr>
    <w:rPr>
      <w:caps/>
      <w:color w:val="0F4761" w:themeColor="accent1" w:themeShade="BF"/>
      <w:spacing w:val="10"/>
      <w:sz w:val="22"/>
      <w:szCs w:val="22"/>
    </w:rPr>
  </w:style>
  <w:style w:type="paragraph" w:styleId="Ttulo8">
    <w:name w:val="heading 8"/>
    <w:basedOn w:val="Normal"/>
    <w:next w:val="Normal"/>
    <w:link w:val="Ttulo8Car"/>
    <w:uiPriority w:val="9"/>
    <w:semiHidden/>
    <w:unhideWhenUsed/>
    <w:qFormat/>
    <w:rsid w:val="005B2967"/>
    <w:pPr>
      <w:spacing w:before="300" w:after="0"/>
      <w:outlineLvl w:val="7"/>
    </w:pPr>
    <w:rPr>
      <w:caps/>
      <w:spacing w:val="10"/>
      <w:sz w:val="18"/>
      <w:szCs w:val="18"/>
    </w:rPr>
  </w:style>
  <w:style w:type="paragraph" w:styleId="Ttulo9">
    <w:name w:val="heading 9"/>
    <w:basedOn w:val="Normal"/>
    <w:next w:val="Normal"/>
    <w:link w:val="Ttulo9Car"/>
    <w:uiPriority w:val="9"/>
    <w:semiHidden/>
    <w:unhideWhenUsed/>
    <w:qFormat/>
    <w:rsid w:val="005B2967"/>
    <w:pPr>
      <w:spacing w:before="300" w:after="0"/>
      <w:outlineLvl w:val="8"/>
    </w:pPr>
    <w:rPr>
      <w:i/>
      <w:caps/>
      <w:spacing w:val="10"/>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2967"/>
    <w:rPr>
      <w:b/>
      <w:bCs/>
      <w:caps/>
      <w:color w:val="FFFFFF" w:themeColor="background1"/>
      <w:spacing w:val="15"/>
      <w:shd w:val="clear" w:color="auto" w:fill="156082" w:themeFill="accent1"/>
    </w:rPr>
  </w:style>
  <w:style w:type="character" w:customStyle="1" w:styleId="Ttulo2Car">
    <w:name w:val="Título 2 Car"/>
    <w:basedOn w:val="Fuentedeprrafopredeter"/>
    <w:link w:val="Ttulo2"/>
    <w:uiPriority w:val="9"/>
    <w:semiHidden/>
    <w:rsid w:val="005B2967"/>
    <w:rPr>
      <w:caps/>
      <w:spacing w:val="15"/>
      <w:shd w:val="clear" w:color="auto" w:fill="C1E4F5" w:themeFill="accent1" w:themeFillTint="33"/>
    </w:rPr>
  </w:style>
  <w:style w:type="character" w:customStyle="1" w:styleId="Ttulo3Car">
    <w:name w:val="Título 3 Car"/>
    <w:basedOn w:val="Fuentedeprrafopredeter"/>
    <w:link w:val="Ttulo3"/>
    <w:uiPriority w:val="9"/>
    <w:semiHidden/>
    <w:rsid w:val="005B2967"/>
    <w:rPr>
      <w:caps/>
      <w:color w:val="0A2F40" w:themeColor="accent1" w:themeShade="7F"/>
      <w:spacing w:val="15"/>
    </w:rPr>
  </w:style>
  <w:style w:type="character" w:customStyle="1" w:styleId="Ttulo4Car">
    <w:name w:val="Título 4 Car"/>
    <w:basedOn w:val="Fuentedeprrafopredeter"/>
    <w:link w:val="Ttulo4"/>
    <w:uiPriority w:val="9"/>
    <w:semiHidden/>
    <w:rsid w:val="005B2967"/>
    <w:rPr>
      <w:caps/>
      <w:color w:val="0F4761" w:themeColor="accent1" w:themeShade="BF"/>
      <w:spacing w:val="10"/>
    </w:rPr>
  </w:style>
  <w:style w:type="character" w:customStyle="1" w:styleId="Ttulo5Car">
    <w:name w:val="Título 5 Car"/>
    <w:basedOn w:val="Fuentedeprrafopredeter"/>
    <w:link w:val="Ttulo5"/>
    <w:uiPriority w:val="9"/>
    <w:semiHidden/>
    <w:rsid w:val="005B2967"/>
    <w:rPr>
      <w:caps/>
      <w:color w:val="0F4761" w:themeColor="accent1" w:themeShade="BF"/>
      <w:spacing w:val="10"/>
    </w:rPr>
  </w:style>
  <w:style w:type="character" w:customStyle="1" w:styleId="Ttulo6Car">
    <w:name w:val="Título 6 Car"/>
    <w:basedOn w:val="Fuentedeprrafopredeter"/>
    <w:link w:val="Ttulo6"/>
    <w:uiPriority w:val="9"/>
    <w:semiHidden/>
    <w:rsid w:val="005B2967"/>
    <w:rPr>
      <w:caps/>
      <w:color w:val="0F4761" w:themeColor="accent1" w:themeShade="BF"/>
      <w:spacing w:val="10"/>
    </w:rPr>
  </w:style>
  <w:style w:type="character" w:customStyle="1" w:styleId="Ttulo7Car">
    <w:name w:val="Título 7 Car"/>
    <w:basedOn w:val="Fuentedeprrafopredeter"/>
    <w:link w:val="Ttulo7"/>
    <w:uiPriority w:val="9"/>
    <w:semiHidden/>
    <w:rsid w:val="005B2967"/>
    <w:rPr>
      <w:caps/>
      <w:color w:val="0F4761" w:themeColor="accent1" w:themeShade="BF"/>
      <w:spacing w:val="10"/>
    </w:rPr>
  </w:style>
  <w:style w:type="character" w:customStyle="1" w:styleId="Ttulo8Car">
    <w:name w:val="Título 8 Car"/>
    <w:basedOn w:val="Fuentedeprrafopredeter"/>
    <w:link w:val="Ttulo8"/>
    <w:uiPriority w:val="9"/>
    <w:semiHidden/>
    <w:rsid w:val="005B2967"/>
    <w:rPr>
      <w:caps/>
      <w:spacing w:val="10"/>
      <w:sz w:val="18"/>
      <w:szCs w:val="18"/>
    </w:rPr>
  </w:style>
  <w:style w:type="character" w:customStyle="1" w:styleId="Ttulo9Car">
    <w:name w:val="Título 9 Car"/>
    <w:basedOn w:val="Fuentedeprrafopredeter"/>
    <w:link w:val="Ttulo9"/>
    <w:uiPriority w:val="9"/>
    <w:semiHidden/>
    <w:rsid w:val="005B2967"/>
    <w:rPr>
      <w:i/>
      <w:caps/>
      <w:spacing w:val="10"/>
      <w:sz w:val="18"/>
      <w:szCs w:val="18"/>
    </w:rPr>
  </w:style>
  <w:style w:type="paragraph" w:styleId="Descripcin">
    <w:name w:val="caption"/>
    <w:basedOn w:val="Normal"/>
    <w:next w:val="Normal"/>
    <w:uiPriority w:val="35"/>
    <w:semiHidden/>
    <w:unhideWhenUsed/>
    <w:qFormat/>
    <w:rsid w:val="005B2967"/>
    <w:rPr>
      <w:b/>
      <w:bCs/>
      <w:color w:val="0F4761" w:themeColor="accent1" w:themeShade="BF"/>
      <w:sz w:val="16"/>
      <w:szCs w:val="16"/>
    </w:rPr>
  </w:style>
  <w:style w:type="paragraph" w:styleId="Ttulo">
    <w:name w:val="Title"/>
    <w:basedOn w:val="Normal"/>
    <w:next w:val="Normal"/>
    <w:link w:val="TtuloCar"/>
    <w:uiPriority w:val="10"/>
    <w:qFormat/>
    <w:rsid w:val="005B2967"/>
    <w:pPr>
      <w:spacing w:before="720"/>
    </w:pPr>
    <w:rPr>
      <w:caps/>
      <w:color w:val="156082" w:themeColor="accent1"/>
      <w:spacing w:val="10"/>
      <w:kern w:val="28"/>
      <w:sz w:val="52"/>
      <w:szCs w:val="52"/>
    </w:rPr>
  </w:style>
  <w:style w:type="character" w:customStyle="1" w:styleId="TtuloCar">
    <w:name w:val="Título Car"/>
    <w:basedOn w:val="Fuentedeprrafopredeter"/>
    <w:link w:val="Ttulo"/>
    <w:uiPriority w:val="10"/>
    <w:rsid w:val="005B2967"/>
    <w:rPr>
      <w:caps/>
      <w:color w:val="156082" w:themeColor="accent1"/>
      <w:spacing w:val="10"/>
      <w:kern w:val="28"/>
      <w:sz w:val="52"/>
      <w:szCs w:val="52"/>
    </w:rPr>
  </w:style>
  <w:style w:type="paragraph" w:styleId="Subttulo">
    <w:name w:val="Subtitle"/>
    <w:basedOn w:val="Normal"/>
    <w:next w:val="Normal"/>
    <w:link w:val="SubttuloCar"/>
    <w:uiPriority w:val="11"/>
    <w:qFormat/>
    <w:rsid w:val="005B2967"/>
    <w:pPr>
      <w:spacing w:after="1000" w:line="240" w:lineRule="auto"/>
    </w:pPr>
    <w:rPr>
      <w:caps/>
      <w:color w:val="595959" w:themeColor="text1" w:themeTint="A6"/>
      <w:spacing w:val="10"/>
      <w:sz w:val="24"/>
      <w:szCs w:val="24"/>
    </w:rPr>
  </w:style>
  <w:style w:type="character" w:customStyle="1" w:styleId="SubttuloCar">
    <w:name w:val="Subtítulo Car"/>
    <w:basedOn w:val="Fuentedeprrafopredeter"/>
    <w:link w:val="Subttulo"/>
    <w:uiPriority w:val="11"/>
    <w:rsid w:val="005B2967"/>
    <w:rPr>
      <w:caps/>
      <w:color w:val="595959" w:themeColor="text1" w:themeTint="A6"/>
      <w:spacing w:val="10"/>
      <w:sz w:val="24"/>
      <w:szCs w:val="24"/>
    </w:rPr>
  </w:style>
  <w:style w:type="character" w:styleId="Fuerte">
    <w:name w:val="Strong"/>
    <w:uiPriority w:val="22"/>
    <w:qFormat/>
    <w:rsid w:val="005B2967"/>
    <w:rPr>
      <w:b/>
      <w:bCs/>
    </w:rPr>
  </w:style>
  <w:style w:type="character" w:styleId="nfasis">
    <w:name w:val="Emphasis"/>
    <w:uiPriority w:val="20"/>
    <w:qFormat/>
    <w:rsid w:val="005B2967"/>
    <w:rPr>
      <w:caps/>
      <w:color w:val="0A2F40" w:themeColor="accent1" w:themeShade="7F"/>
      <w:spacing w:val="5"/>
    </w:rPr>
  </w:style>
  <w:style w:type="paragraph" w:styleId="Sinespaciado">
    <w:name w:val="No Spacing"/>
    <w:basedOn w:val="Normal"/>
    <w:link w:val="SinespaciadoCar"/>
    <w:uiPriority w:val="1"/>
    <w:qFormat/>
    <w:rsid w:val="005B2967"/>
    <w:pPr>
      <w:spacing w:before="0" w:after="0" w:line="240" w:lineRule="auto"/>
    </w:pPr>
  </w:style>
  <w:style w:type="character" w:customStyle="1" w:styleId="SinespaciadoCar">
    <w:name w:val="Sin espaciado Car"/>
    <w:basedOn w:val="Fuentedeprrafopredeter"/>
    <w:link w:val="Sinespaciado"/>
    <w:uiPriority w:val="1"/>
    <w:rsid w:val="005B2967"/>
    <w:rPr>
      <w:sz w:val="20"/>
      <w:szCs w:val="20"/>
    </w:rPr>
  </w:style>
  <w:style w:type="paragraph" w:styleId="Prrafodelista">
    <w:name w:val="List Paragraph"/>
    <w:basedOn w:val="Normal"/>
    <w:uiPriority w:val="34"/>
    <w:qFormat/>
    <w:rsid w:val="005B2967"/>
    <w:pPr>
      <w:ind w:left="720"/>
      <w:contextualSpacing/>
    </w:pPr>
  </w:style>
  <w:style w:type="paragraph" w:styleId="Cita">
    <w:name w:val="Quote"/>
    <w:basedOn w:val="Normal"/>
    <w:next w:val="Normal"/>
    <w:link w:val="CitaCar"/>
    <w:uiPriority w:val="29"/>
    <w:qFormat/>
    <w:rsid w:val="005B2967"/>
    <w:rPr>
      <w:i/>
      <w:iCs/>
    </w:rPr>
  </w:style>
  <w:style w:type="character" w:customStyle="1" w:styleId="CitaCar">
    <w:name w:val="Cita Car"/>
    <w:basedOn w:val="Fuentedeprrafopredeter"/>
    <w:link w:val="Cita"/>
    <w:uiPriority w:val="29"/>
    <w:rsid w:val="005B2967"/>
    <w:rPr>
      <w:i/>
      <w:iCs/>
      <w:sz w:val="20"/>
      <w:szCs w:val="20"/>
    </w:rPr>
  </w:style>
  <w:style w:type="paragraph" w:styleId="Citadestacada">
    <w:name w:val="Intense Quote"/>
    <w:basedOn w:val="Normal"/>
    <w:next w:val="Normal"/>
    <w:link w:val="CitadestacadaCar"/>
    <w:uiPriority w:val="30"/>
    <w:qFormat/>
    <w:rsid w:val="005B2967"/>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CitadestacadaCar">
    <w:name w:val="Cita destacada Car"/>
    <w:basedOn w:val="Fuentedeprrafopredeter"/>
    <w:link w:val="Citadestacada"/>
    <w:uiPriority w:val="30"/>
    <w:rsid w:val="005B2967"/>
    <w:rPr>
      <w:i/>
      <w:iCs/>
      <w:color w:val="156082" w:themeColor="accent1"/>
      <w:sz w:val="20"/>
      <w:szCs w:val="20"/>
    </w:rPr>
  </w:style>
  <w:style w:type="character" w:styleId="nfasissutil">
    <w:name w:val="Subtle Emphasis"/>
    <w:uiPriority w:val="19"/>
    <w:qFormat/>
    <w:rsid w:val="005B2967"/>
    <w:rPr>
      <w:i/>
      <w:iCs/>
      <w:color w:val="0A2F40" w:themeColor="accent1" w:themeShade="7F"/>
    </w:rPr>
  </w:style>
  <w:style w:type="character" w:styleId="nfasisintenso">
    <w:name w:val="Intense Emphasis"/>
    <w:uiPriority w:val="21"/>
    <w:qFormat/>
    <w:rsid w:val="005B2967"/>
    <w:rPr>
      <w:b/>
      <w:bCs/>
      <w:caps/>
      <w:color w:val="0A2F40" w:themeColor="accent1" w:themeShade="7F"/>
      <w:spacing w:val="10"/>
    </w:rPr>
  </w:style>
  <w:style w:type="character" w:styleId="Referenciasutil">
    <w:name w:val="Subtle Reference"/>
    <w:uiPriority w:val="31"/>
    <w:qFormat/>
    <w:rsid w:val="005B2967"/>
    <w:rPr>
      <w:b/>
      <w:bCs/>
      <w:color w:val="156082" w:themeColor="accent1"/>
    </w:rPr>
  </w:style>
  <w:style w:type="character" w:styleId="Referenciaintensa">
    <w:name w:val="Intense Reference"/>
    <w:uiPriority w:val="32"/>
    <w:qFormat/>
    <w:rsid w:val="005B2967"/>
    <w:rPr>
      <w:b/>
      <w:bCs/>
      <w:i/>
      <w:iCs/>
      <w:caps/>
      <w:color w:val="156082" w:themeColor="accent1"/>
    </w:rPr>
  </w:style>
  <w:style w:type="character" w:styleId="Ttulodellibro">
    <w:name w:val="Book Title"/>
    <w:uiPriority w:val="33"/>
    <w:qFormat/>
    <w:rsid w:val="005B2967"/>
    <w:rPr>
      <w:b/>
      <w:bCs/>
      <w:i/>
      <w:iCs/>
      <w:spacing w:val="9"/>
    </w:rPr>
  </w:style>
  <w:style w:type="paragraph" w:styleId="TtuloTDC">
    <w:name w:val="TOC Heading"/>
    <w:basedOn w:val="Ttulo1"/>
    <w:next w:val="Normal"/>
    <w:uiPriority w:val="39"/>
    <w:semiHidden/>
    <w:unhideWhenUsed/>
    <w:qFormat/>
    <w:rsid w:val="005B2967"/>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729</Words>
  <Characters>4013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GÓMEZ ORTEGA</dc:creator>
  <cp:keywords/>
  <dc:description/>
  <cp:lastModifiedBy>SANDRA GÓMEZ ORTEGA</cp:lastModifiedBy>
  <cp:revision>35</cp:revision>
  <dcterms:created xsi:type="dcterms:W3CDTF">2026-05-05T09:45:00Z</dcterms:created>
  <dcterms:modified xsi:type="dcterms:W3CDTF">2026-05-30T10:33:00Z</dcterms:modified>
</cp:coreProperties>
</file>