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698670" w14:textId="01369555" w:rsidR="0073654B" w:rsidRPr="00CF0218" w:rsidRDefault="0073654B" w:rsidP="00CF0218">
      <w:pPr>
        <w:pStyle w:val="NormalWeb"/>
        <w:jc w:val="both"/>
        <w:rPr>
          <w:rFonts w:ascii="Palatino Linotype" w:hAnsi="Palatino Linotype"/>
          <w:color w:val="000000"/>
          <w:sz w:val="20"/>
          <w:szCs w:val="20"/>
        </w:rPr>
      </w:pPr>
      <w:r w:rsidRPr="00CF0218">
        <w:rPr>
          <w:rFonts w:ascii="Palatino Linotype" w:hAnsi="Palatino Linotype"/>
          <w:color w:val="000000"/>
          <w:sz w:val="20"/>
          <w:szCs w:val="20"/>
        </w:rPr>
        <w:t>El consumo de bebidas vegetales</w:t>
      </w:r>
      <w:r w:rsidR="00CF0218">
        <w:rPr>
          <w:rFonts w:ascii="Palatino Linotype" w:hAnsi="Palatino Linotype"/>
          <w:color w:val="000000"/>
          <w:sz w:val="20"/>
          <w:szCs w:val="20"/>
        </w:rPr>
        <w:t xml:space="preserve"> como alternativa a la leche de vaca</w:t>
      </w:r>
      <w:r w:rsidR="00886DE4">
        <w:rPr>
          <w:rFonts w:ascii="Palatino Linotype" w:hAnsi="Palatino Linotype"/>
          <w:color w:val="000000"/>
          <w:sz w:val="20"/>
          <w:szCs w:val="20"/>
        </w:rPr>
        <w:t xml:space="preserve"> </w:t>
      </w:r>
      <w:r w:rsidR="00CF0218">
        <w:rPr>
          <w:rFonts w:ascii="Palatino Linotype" w:hAnsi="Palatino Linotype"/>
          <w:color w:val="000000"/>
          <w:sz w:val="20"/>
          <w:szCs w:val="20"/>
        </w:rPr>
        <w:t xml:space="preserve">ha aumentado durante los últimos años, </w:t>
      </w:r>
      <w:r w:rsidRPr="00CF0218">
        <w:rPr>
          <w:rFonts w:ascii="Palatino Linotype" w:hAnsi="Palatino Linotype"/>
          <w:color w:val="000000"/>
          <w:sz w:val="20"/>
          <w:szCs w:val="20"/>
        </w:rPr>
        <w:t>aunqu</w:t>
      </w:r>
      <w:r w:rsidR="00886DE4">
        <w:rPr>
          <w:rFonts w:ascii="Palatino Linotype" w:hAnsi="Palatino Linotype"/>
          <w:color w:val="000000"/>
          <w:sz w:val="20"/>
          <w:szCs w:val="20"/>
        </w:rPr>
        <w:t xml:space="preserve">e </w:t>
      </w:r>
      <w:r w:rsidR="00CF0218">
        <w:rPr>
          <w:rFonts w:ascii="Palatino Linotype" w:hAnsi="Palatino Linotype"/>
          <w:color w:val="000000"/>
          <w:sz w:val="20"/>
          <w:szCs w:val="20"/>
        </w:rPr>
        <w:t>presentan</w:t>
      </w:r>
      <w:r w:rsidRPr="00CF0218">
        <w:rPr>
          <w:rFonts w:ascii="Palatino Linotype" w:hAnsi="Palatino Linotype"/>
          <w:color w:val="000000"/>
          <w:sz w:val="20"/>
          <w:szCs w:val="20"/>
        </w:rPr>
        <w:t xml:space="preserve"> una notable heterogeneidad nutricional. </w:t>
      </w:r>
      <w:r w:rsidR="00886DE4">
        <w:rPr>
          <w:rFonts w:ascii="Palatino Linotype" w:hAnsi="Palatino Linotype"/>
          <w:color w:val="000000"/>
          <w:sz w:val="20"/>
          <w:szCs w:val="20"/>
        </w:rPr>
        <w:t xml:space="preserve">El objetivo de este estudio fue realizar un análisis </w:t>
      </w:r>
      <w:r w:rsidR="00CF0218">
        <w:rPr>
          <w:rFonts w:ascii="Palatino Linotype" w:hAnsi="Palatino Linotype"/>
          <w:color w:val="000000"/>
          <w:sz w:val="20"/>
          <w:szCs w:val="20"/>
        </w:rPr>
        <w:t>comparativo d</w:t>
      </w:r>
      <w:r w:rsidRPr="00CF0218">
        <w:rPr>
          <w:rFonts w:ascii="Palatino Linotype" w:hAnsi="Palatino Linotype"/>
          <w:color w:val="000000"/>
          <w:sz w:val="20"/>
          <w:szCs w:val="20"/>
        </w:rPr>
        <w:t>el valor energético y el contenido de grasas totales, grasas saturadas, azúcares y proteínas entre</w:t>
      </w:r>
      <w:r w:rsidR="00CF0218">
        <w:rPr>
          <w:rFonts w:ascii="Palatino Linotype" w:hAnsi="Palatino Linotype"/>
          <w:color w:val="000000"/>
          <w:sz w:val="20"/>
          <w:szCs w:val="20"/>
        </w:rPr>
        <w:t xml:space="preserve"> la</w:t>
      </w:r>
      <w:r w:rsidRPr="00CF0218">
        <w:rPr>
          <w:rFonts w:ascii="Palatino Linotype" w:hAnsi="Palatino Linotype"/>
          <w:color w:val="000000"/>
          <w:sz w:val="20"/>
          <w:szCs w:val="20"/>
        </w:rPr>
        <w:t xml:space="preserve"> leche de vaca y bebidas</w:t>
      </w:r>
      <w:r w:rsidR="00CF0218">
        <w:rPr>
          <w:rFonts w:ascii="Palatino Linotype" w:hAnsi="Palatino Linotype"/>
          <w:color w:val="000000"/>
          <w:sz w:val="20"/>
          <w:szCs w:val="20"/>
        </w:rPr>
        <w:t xml:space="preserve"> vegetales</w:t>
      </w:r>
      <w:r w:rsidRPr="00CF0218">
        <w:rPr>
          <w:rFonts w:ascii="Palatino Linotype" w:hAnsi="Palatino Linotype"/>
          <w:color w:val="000000"/>
          <w:sz w:val="20"/>
          <w:szCs w:val="20"/>
        </w:rPr>
        <w:t xml:space="preserve"> de soja, avena y</w:t>
      </w:r>
      <w:r w:rsidR="00CF0218">
        <w:rPr>
          <w:rFonts w:ascii="Palatino Linotype" w:hAnsi="Palatino Linotype"/>
          <w:color w:val="000000"/>
          <w:sz w:val="20"/>
          <w:szCs w:val="20"/>
        </w:rPr>
        <w:t xml:space="preserve"> </w:t>
      </w:r>
      <w:r w:rsidRPr="00CF0218">
        <w:rPr>
          <w:rFonts w:ascii="Palatino Linotype" w:hAnsi="Palatino Linotype"/>
          <w:color w:val="000000"/>
          <w:sz w:val="20"/>
          <w:szCs w:val="20"/>
        </w:rPr>
        <w:t>almendra utilizando datos</w:t>
      </w:r>
      <w:r w:rsidR="00CF0218">
        <w:rPr>
          <w:rFonts w:ascii="Palatino Linotype" w:hAnsi="Palatino Linotype"/>
          <w:color w:val="000000"/>
          <w:sz w:val="20"/>
          <w:szCs w:val="20"/>
        </w:rPr>
        <w:t xml:space="preserve"> disponibles</w:t>
      </w:r>
      <w:r w:rsidRPr="00CF0218">
        <w:rPr>
          <w:rFonts w:ascii="Palatino Linotype" w:hAnsi="Palatino Linotype"/>
          <w:color w:val="000000"/>
          <w:sz w:val="20"/>
          <w:szCs w:val="20"/>
        </w:rPr>
        <w:t xml:space="preserve"> </w:t>
      </w:r>
      <w:r w:rsidR="00CF0218">
        <w:rPr>
          <w:rFonts w:ascii="Palatino Linotype" w:hAnsi="Palatino Linotype"/>
          <w:color w:val="000000"/>
          <w:sz w:val="20"/>
          <w:szCs w:val="20"/>
        </w:rPr>
        <w:t>en</w:t>
      </w:r>
      <w:r w:rsidRPr="00CF0218">
        <w:rPr>
          <w:rFonts w:ascii="Palatino Linotype" w:hAnsi="Palatino Linotype"/>
          <w:color w:val="000000"/>
          <w:sz w:val="20"/>
          <w:szCs w:val="20"/>
        </w:rPr>
        <w:t xml:space="preserve"> Open </w:t>
      </w:r>
      <w:proofErr w:type="spellStart"/>
      <w:r w:rsidRPr="00CF0218">
        <w:rPr>
          <w:rFonts w:ascii="Palatino Linotype" w:hAnsi="Palatino Linotype"/>
          <w:color w:val="000000"/>
          <w:sz w:val="20"/>
          <w:szCs w:val="20"/>
        </w:rPr>
        <w:t>Food</w:t>
      </w:r>
      <w:proofErr w:type="spellEnd"/>
      <w:r w:rsidRPr="00CF0218">
        <w:rPr>
          <w:rFonts w:ascii="Palatino Linotype" w:hAnsi="Palatino Linotype"/>
          <w:color w:val="000000"/>
          <w:sz w:val="20"/>
          <w:szCs w:val="20"/>
        </w:rPr>
        <w:t xml:space="preserve"> </w:t>
      </w:r>
      <w:proofErr w:type="spellStart"/>
      <w:r w:rsidRPr="00CF0218">
        <w:rPr>
          <w:rFonts w:ascii="Palatino Linotype" w:hAnsi="Palatino Linotype"/>
          <w:color w:val="000000"/>
          <w:sz w:val="20"/>
          <w:szCs w:val="20"/>
        </w:rPr>
        <w:t>Facts</w:t>
      </w:r>
      <w:proofErr w:type="spellEnd"/>
      <w:r w:rsidRPr="00CF0218">
        <w:rPr>
          <w:rFonts w:ascii="Palatino Linotype" w:hAnsi="Palatino Linotype"/>
          <w:color w:val="000000"/>
          <w:sz w:val="20"/>
          <w:szCs w:val="20"/>
        </w:rPr>
        <w:t xml:space="preserve">. </w:t>
      </w:r>
      <w:r w:rsidR="00CF0218">
        <w:rPr>
          <w:rFonts w:ascii="Palatino Linotype" w:hAnsi="Palatino Linotype"/>
          <w:color w:val="000000"/>
          <w:sz w:val="20"/>
          <w:szCs w:val="20"/>
        </w:rPr>
        <w:t>Después de realizar procesos de limpieza y depuración</w:t>
      </w:r>
      <w:r w:rsidR="00886DE4">
        <w:rPr>
          <w:rFonts w:ascii="Palatino Linotype" w:hAnsi="Palatino Linotype"/>
          <w:color w:val="000000"/>
          <w:sz w:val="20"/>
          <w:szCs w:val="20"/>
        </w:rPr>
        <w:t xml:space="preserve"> de datos</w:t>
      </w:r>
      <w:r w:rsidR="00CF0218">
        <w:rPr>
          <w:rFonts w:ascii="Palatino Linotype" w:hAnsi="Palatino Linotype"/>
          <w:color w:val="000000"/>
          <w:sz w:val="20"/>
          <w:szCs w:val="20"/>
        </w:rPr>
        <w:t>, el análisis incluyó</w:t>
      </w:r>
      <w:r w:rsidRPr="00CF0218">
        <w:rPr>
          <w:rFonts w:ascii="Palatino Linotype" w:hAnsi="Palatino Linotype"/>
          <w:color w:val="000000"/>
          <w:sz w:val="20"/>
          <w:szCs w:val="20"/>
        </w:rPr>
        <w:t xml:space="preserve"> 51 productos. Se realizaron análisis descriptivos y estadístic</w:t>
      </w:r>
      <w:r w:rsidR="00B04B3A">
        <w:rPr>
          <w:rFonts w:ascii="Palatino Linotype" w:hAnsi="Palatino Linotype"/>
          <w:color w:val="000000"/>
          <w:sz w:val="20"/>
          <w:szCs w:val="20"/>
        </w:rPr>
        <w:t>o</w:t>
      </w:r>
      <w:r w:rsidRPr="00CF0218">
        <w:rPr>
          <w:rFonts w:ascii="Palatino Linotype" w:hAnsi="Palatino Linotype"/>
          <w:color w:val="000000"/>
          <w:sz w:val="20"/>
          <w:szCs w:val="20"/>
        </w:rPr>
        <w:t>s mediante</w:t>
      </w:r>
      <w:r w:rsidR="00B04B3A">
        <w:rPr>
          <w:rFonts w:ascii="Palatino Linotype" w:hAnsi="Palatino Linotype"/>
          <w:color w:val="000000"/>
          <w:sz w:val="20"/>
          <w:szCs w:val="20"/>
        </w:rPr>
        <w:t xml:space="preserve"> la prueba</w:t>
      </w:r>
      <w:r w:rsidRPr="00CF0218">
        <w:rPr>
          <w:rFonts w:ascii="Palatino Linotype" w:hAnsi="Palatino Linotype"/>
          <w:color w:val="000000"/>
          <w:sz w:val="20"/>
          <w:szCs w:val="20"/>
        </w:rPr>
        <w:t xml:space="preserve"> </w:t>
      </w:r>
      <w:r w:rsidR="00B04B3A">
        <w:rPr>
          <w:rFonts w:ascii="Palatino Linotype" w:hAnsi="Palatino Linotype"/>
          <w:color w:val="000000"/>
          <w:sz w:val="20"/>
          <w:szCs w:val="20"/>
        </w:rPr>
        <w:t xml:space="preserve">de </w:t>
      </w:r>
      <w:r w:rsidRPr="00CF0218">
        <w:rPr>
          <w:rFonts w:ascii="Palatino Linotype" w:hAnsi="Palatino Linotype"/>
          <w:color w:val="000000"/>
          <w:sz w:val="20"/>
          <w:szCs w:val="20"/>
        </w:rPr>
        <w:t>Kruskal</w:t>
      </w:r>
      <w:r w:rsidRPr="00CF0218">
        <w:rPr>
          <w:rFonts w:ascii="Palatino Linotype" w:hAnsi="Palatino Linotype"/>
          <w:color w:val="000000"/>
          <w:sz w:val="20"/>
          <w:szCs w:val="20"/>
        </w:rPr>
        <w:noBreakHyphen/>
        <w:t xml:space="preserve">Wallis y pruebas post hoc de Dunn con </w:t>
      </w:r>
      <w:r w:rsidR="00B04B3A">
        <w:rPr>
          <w:rFonts w:ascii="Palatino Linotype" w:hAnsi="Palatino Linotype"/>
          <w:color w:val="000000"/>
          <w:sz w:val="20"/>
          <w:szCs w:val="20"/>
        </w:rPr>
        <w:t xml:space="preserve">la </w:t>
      </w:r>
      <w:r w:rsidRPr="00CF0218">
        <w:rPr>
          <w:rFonts w:ascii="Palatino Linotype" w:hAnsi="Palatino Linotype"/>
          <w:color w:val="000000"/>
          <w:sz w:val="20"/>
          <w:szCs w:val="20"/>
        </w:rPr>
        <w:t>corrección de Benjamini</w:t>
      </w:r>
      <w:r w:rsidRPr="00CF0218">
        <w:rPr>
          <w:rFonts w:ascii="Palatino Linotype" w:hAnsi="Palatino Linotype"/>
          <w:color w:val="000000"/>
          <w:sz w:val="20"/>
          <w:szCs w:val="20"/>
        </w:rPr>
        <w:noBreakHyphen/>
        <w:t xml:space="preserve">Hochberg. </w:t>
      </w:r>
      <w:r w:rsidR="00B04B3A">
        <w:rPr>
          <w:rFonts w:ascii="Palatino Linotype" w:hAnsi="Palatino Linotype"/>
          <w:color w:val="000000"/>
          <w:sz w:val="20"/>
          <w:szCs w:val="20"/>
        </w:rPr>
        <w:t>Asimismo</w:t>
      </w:r>
      <w:r w:rsidRPr="00CF0218">
        <w:rPr>
          <w:rFonts w:ascii="Palatino Linotype" w:hAnsi="Palatino Linotype"/>
          <w:color w:val="000000"/>
          <w:sz w:val="20"/>
          <w:szCs w:val="20"/>
        </w:rPr>
        <w:t xml:space="preserve">, se desarrolló un </w:t>
      </w:r>
      <w:proofErr w:type="spellStart"/>
      <w:r w:rsidRPr="00B04B3A">
        <w:rPr>
          <w:rFonts w:ascii="Palatino Linotype" w:hAnsi="Palatino Linotype"/>
          <w:i/>
          <w:iCs/>
          <w:color w:val="000000"/>
          <w:sz w:val="20"/>
          <w:szCs w:val="20"/>
        </w:rPr>
        <w:t>scoring</w:t>
      </w:r>
      <w:proofErr w:type="spellEnd"/>
      <w:r w:rsidRPr="00CF0218">
        <w:rPr>
          <w:rFonts w:ascii="Palatino Linotype" w:hAnsi="Palatino Linotype"/>
          <w:color w:val="000000"/>
          <w:sz w:val="20"/>
          <w:szCs w:val="20"/>
        </w:rPr>
        <w:t xml:space="preserve"> nutricional estandarizado para </w:t>
      </w:r>
      <w:r w:rsidR="00B04B3A">
        <w:rPr>
          <w:rFonts w:ascii="Palatino Linotype" w:hAnsi="Palatino Linotype"/>
          <w:color w:val="000000"/>
          <w:sz w:val="20"/>
          <w:szCs w:val="20"/>
        </w:rPr>
        <w:t>poder evaluar</w:t>
      </w:r>
      <w:r w:rsidRPr="00CF0218">
        <w:rPr>
          <w:rFonts w:ascii="Palatino Linotype" w:hAnsi="Palatino Linotype"/>
          <w:color w:val="000000"/>
          <w:sz w:val="20"/>
          <w:szCs w:val="20"/>
        </w:rPr>
        <w:t xml:space="preserve"> el perfil nutricional global</w:t>
      </w:r>
      <w:r w:rsidR="00B04B3A">
        <w:rPr>
          <w:rFonts w:ascii="Palatino Linotype" w:hAnsi="Palatino Linotype"/>
          <w:color w:val="000000"/>
          <w:sz w:val="20"/>
          <w:szCs w:val="20"/>
        </w:rPr>
        <w:t xml:space="preserve"> de las bebidas analizadas.</w:t>
      </w:r>
      <w:r w:rsidRPr="00CF0218">
        <w:rPr>
          <w:rFonts w:ascii="Palatino Linotype" w:hAnsi="Palatino Linotype"/>
          <w:color w:val="000000"/>
          <w:sz w:val="20"/>
          <w:szCs w:val="20"/>
        </w:rPr>
        <w:t xml:space="preserve"> </w:t>
      </w:r>
      <w:r w:rsidR="00886DE4">
        <w:rPr>
          <w:rFonts w:ascii="Palatino Linotype" w:hAnsi="Palatino Linotype"/>
          <w:color w:val="000000"/>
          <w:sz w:val="20"/>
          <w:szCs w:val="20"/>
        </w:rPr>
        <w:t xml:space="preserve">Los resultados indicaron </w:t>
      </w:r>
      <w:r w:rsidRPr="00CF0218">
        <w:rPr>
          <w:rFonts w:ascii="Palatino Linotype" w:hAnsi="Palatino Linotype"/>
          <w:color w:val="000000"/>
          <w:sz w:val="20"/>
          <w:szCs w:val="20"/>
        </w:rPr>
        <w:t>diferencias significativas</w:t>
      </w:r>
      <w:r w:rsidR="009C6FA1">
        <w:rPr>
          <w:rFonts w:ascii="Palatino Linotype" w:hAnsi="Palatino Linotype"/>
          <w:color w:val="000000"/>
          <w:sz w:val="20"/>
          <w:szCs w:val="20"/>
        </w:rPr>
        <w:t xml:space="preserve"> </w:t>
      </w:r>
      <w:r w:rsidRPr="00CF0218">
        <w:rPr>
          <w:rFonts w:ascii="Palatino Linotype" w:hAnsi="Palatino Linotype"/>
          <w:color w:val="000000"/>
          <w:sz w:val="20"/>
          <w:szCs w:val="20"/>
        </w:rPr>
        <w:t xml:space="preserve">en </w:t>
      </w:r>
      <w:r w:rsidR="009C6FA1">
        <w:rPr>
          <w:rFonts w:ascii="Palatino Linotype" w:hAnsi="Palatino Linotype"/>
          <w:color w:val="000000"/>
          <w:sz w:val="20"/>
          <w:szCs w:val="20"/>
        </w:rPr>
        <w:t>el contenido proteico</w:t>
      </w:r>
      <w:r w:rsidRPr="00CF0218">
        <w:rPr>
          <w:rFonts w:ascii="Palatino Linotype" w:hAnsi="Palatino Linotype"/>
          <w:color w:val="000000"/>
          <w:sz w:val="20"/>
          <w:szCs w:val="20"/>
        </w:rPr>
        <w:t xml:space="preserve"> y grasas saturadas</w:t>
      </w:r>
      <w:r w:rsidR="00886DE4">
        <w:rPr>
          <w:rFonts w:ascii="Palatino Linotype" w:hAnsi="Palatino Linotype"/>
          <w:color w:val="000000"/>
          <w:sz w:val="20"/>
          <w:szCs w:val="20"/>
        </w:rPr>
        <w:t>. Las bebidas de soja mostraron un contenido proteico muy similar al de la leche de vaca</w:t>
      </w:r>
      <w:r w:rsidR="009C6FA1">
        <w:rPr>
          <w:rFonts w:ascii="Palatino Linotype" w:hAnsi="Palatino Linotype"/>
          <w:color w:val="000000"/>
          <w:sz w:val="20"/>
          <w:szCs w:val="20"/>
        </w:rPr>
        <w:t xml:space="preserve">, </w:t>
      </w:r>
      <w:r w:rsidR="00886DE4">
        <w:rPr>
          <w:rFonts w:ascii="Palatino Linotype" w:hAnsi="Palatino Linotype"/>
          <w:color w:val="000000"/>
          <w:sz w:val="20"/>
          <w:szCs w:val="20"/>
        </w:rPr>
        <w:t>al contrario de</w:t>
      </w:r>
      <w:r w:rsidRPr="00CF0218">
        <w:rPr>
          <w:rFonts w:ascii="Palatino Linotype" w:hAnsi="Palatino Linotype"/>
          <w:color w:val="000000"/>
          <w:sz w:val="20"/>
          <w:szCs w:val="20"/>
        </w:rPr>
        <w:t xml:space="preserve"> </w:t>
      </w:r>
      <w:r w:rsidR="009C6FA1">
        <w:rPr>
          <w:rFonts w:ascii="Palatino Linotype" w:hAnsi="Palatino Linotype"/>
          <w:color w:val="000000"/>
          <w:sz w:val="20"/>
          <w:szCs w:val="20"/>
        </w:rPr>
        <w:t xml:space="preserve">las bebidas de </w:t>
      </w:r>
      <w:r w:rsidRPr="00CF0218">
        <w:rPr>
          <w:rFonts w:ascii="Palatino Linotype" w:hAnsi="Palatino Linotype"/>
          <w:color w:val="000000"/>
          <w:sz w:val="20"/>
          <w:szCs w:val="20"/>
        </w:rPr>
        <w:t>avena y almendra</w:t>
      </w:r>
      <w:r w:rsidR="00886DE4">
        <w:rPr>
          <w:rFonts w:ascii="Palatino Linotype" w:hAnsi="Palatino Linotype"/>
          <w:color w:val="000000"/>
          <w:sz w:val="20"/>
          <w:szCs w:val="20"/>
        </w:rPr>
        <w:t>, que</w:t>
      </w:r>
      <w:r w:rsidRPr="00CF0218">
        <w:rPr>
          <w:rFonts w:ascii="Palatino Linotype" w:hAnsi="Palatino Linotype"/>
          <w:color w:val="000000"/>
          <w:sz w:val="20"/>
          <w:szCs w:val="20"/>
        </w:rPr>
        <w:t xml:space="preserve"> presentaron valores inferiores</w:t>
      </w:r>
      <w:r w:rsidR="009C6FA1">
        <w:rPr>
          <w:rFonts w:ascii="Palatino Linotype" w:hAnsi="Palatino Linotype"/>
          <w:color w:val="000000"/>
          <w:sz w:val="20"/>
          <w:szCs w:val="20"/>
        </w:rPr>
        <w:t>. Por su lado, la</w:t>
      </w:r>
      <w:r w:rsidRPr="00CF0218">
        <w:rPr>
          <w:rFonts w:ascii="Palatino Linotype" w:hAnsi="Palatino Linotype"/>
          <w:color w:val="000000"/>
          <w:sz w:val="20"/>
          <w:szCs w:val="20"/>
        </w:rPr>
        <w:t xml:space="preserve"> leche de vaca </w:t>
      </w:r>
      <w:r w:rsidR="009C6FA1">
        <w:rPr>
          <w:rFonts w:ascii="Palatino Linotype" w:hAnsi="Palatino Linotype"/>
          <w:color w:val="000000"/>
          <w:sz w:val="20"/>
          <w:szCs w:val="20"/>
        </w:rPr>
        <w:t>presentó</w:t>
      </w:r>
      <w:r w:rsidRPr="00CF0218">
        <w:rPr>
          <w:rFonts w:ascii="Palatino Linotype" w:hAnsi="Palatino Linotype"/>
          <w:color w:val="000000"/>
          <w:sz w:val="20"/>
          <w:szCs w:val="20"/>
        </w:rPr>
        <w:t xml:space="preserve"> un contenido </w:t>
      </w:r>
      <w:r w:rsidR="00886DE4">
        <w:rPr>
          <w:rFonts w:ascii="Palatino Linotype" w:hAnsi="Palatino Linotype"/>
          <w:color w:val="000000"/>
          <w:sz w:val="20"/>
          <w:szCs w:val="20"/>
        </w:rPr>
        <w:t xml:space="preserve">significativamente </w:t>
      </w:r>
      <w:r w:rsidRPr="00CF0218">
        <w:rPr>
          <w:rFonts w:ascii="Palatino Linotype" w:hAnsi="Palatino Linotype"/>
          <w:color w:val="000000"/>
          <w:sz w:val="20"/>
          <w:szCs w:val="20"/>
        </w:rPr>
        <w:t xml:space="preserve">mayor de grasas saturadas </w:t>
      </w:r>
      <w:r w:rsidR="009C6FA1">
        <w:rPr>
          <w:rFonts w:ascii="Palatino Linotype" w:hAnsi="Palatino Linotype"/>
          <w:color w:val="000000"/>
          <w:sz w:val="20"/>
          <w:szCs w:val="20"/>
        </w:rPr>
        <w:t>frente a las bebidas de</w:t>
      </w:r>
      <w:r w:rsidRPr="00CF0218">
        <w:rPr>
          <w:rFonts w:ascii="Palatino Linotype" w:hAnsi="Palatino Linotype"/>
          <w:color w:val="000000"/>
          <w:sz w:val="20"/>
          <w:szCs w:val="20"/>
        </w:rPr>
        <w:t xml:space="preserve"> avena y almendra. </w:t>
      </w:r>
      <w:r w:rsidR="00886DE4">
        <w:rPr>
          <w:rFonts w:ascii="Palatino Linotype" w:hAnsi="Palatino Linotype"/>
          <w:color w:val="000000"/>
          <w:sz w:val="20"/>
          <w:szCs w:val="20"/>
        </w:rPr>
        <w:t>No se</w:t>
      </w:r>
      <w:r w:rsidRPr="00CF0218">
        <w:rPr>
          <w:rFonts w:ascii="Palatino Linotype" w:hAnsi="Palatino Linotype"/>
          <w:color w:val="000000"/>
          <w:sz w:val="20"/>
          <w:szCs w:val="20"/>
        </w:rPr>
        <w:t xml:space="preserve"> encontraron diferencias significativas en energía, grasas totales ni azúcares. El </w:t>
      </w:r>
      <w:proofErr w:type="spellStart"/>
      <w:r w:rsidRPr="009C6FA1">
        <w:rPr>
          <w:rFonts w:ascii="Palatino Linotype" w:hAnsi="Palatino Linotype"/>
          <w:i/>
          <w:iCs/>
          <w:color w:val="000000"/>
          <w:sz w:val="20"/>
          <w:szCs w:val="20"/>
        </w:rPr>
        <w:t>scoring</w:t>
      </w:r>
      <w:proofErr w:type="spellEnd"/>
      <w:r w:rsidRPr="00CF0218">
        <w:rPr>
          <w:rFonts w:ascii="Palatino Linotype" w:hAnsi="Palatino Linotype"/>
          <w:color w:val="000000"/>
          <w:sz w:val="20"/>
          <w:szCs w:val="20"/>
        </w:rPr>
        <w:t xml:space="preserve"> nutricional resumió el perfil global</w:t>
      </w:r>
      <w:r w:rsidR="00886DE4">
        <w:rPr>
          <w:rFonts w:ascii="Palatino Linotype" w:hAnsi="Palatino Linotype"/>
          <w:color w:val="000000"/>
          <w:sz w:val="20"/>
          <w:szCs w:val="20"/>
        </w:rPr>
        <w:t xml:space="preserve"> de los productos analizados</w:t>
      </w:r>
      <w:r w:rsidRPr="00CF0218">
        <w:rPr>
          <w:rFonts w:ascii="Palatino Linotype" w:hAnsi="Palatino Linotype"/>
          <w:color w:val="000000"/>
          <w:sz w:val="20"/>
          <w:szCs w:val="20"/>
        </w:rPr>
        <w:t xml:space="preserve">, </w:t>
      </w:r>
      <w:r w:rsidR="009C68F2">
        <w:rPr>
          <w:rFonts w:ascii="Palatino Linotype" w:hAnsi="Palatino Linotype"/>
          <w:color w:val="000000"/>
          <w:sz w:val="20"/>
          <w:szCs w:val="20"/>
        </w:rPr>
        <w:t>pero</w:t>
      </w:r>
      <w:r w:rsidRPr="00CF0218">
        <w:rPr>
          <w:rFonts w:ascii="Palatino Linotype" w:hAnsi="Palatino Linotype"/>
          <w:color w:val="000000"/>
          <w:sz w:val="20"/>
          <w:szCs w:val="20"/>
        </w:rPr>
        <w:t xml:space="preserve"> sin diferencias significativas entre categorías. En </w:t>
      </w:r>
      <w:r w:rsidR="00886DE4">
        <w:rPr>
          <w:rFonts w:ascii="Palatino Linotype" w:hAnsi="Palatino Linotype"/>
          <w:color w:val="000000"/>
          <w:sz w:val="20"/>
          <w:szCs w:val="20"/>
        </w:rPr>
        <w:t>conclusión</w:t>
      </w:r>
      <w:r w:rsidRPr="00CF0218">
        <w:rPr>
          <w:rFonts w:ascii="Palatino Linotype" w:hAnsi="Palatino Linotype"/>
          <w:color w:val="000000"/>
          <w:sz w:val="20"/>
          <w:szCs w:val="20"/>
        </w:rPr>
        <w:t xml:space="preserve">, las bebidas vegetales no constituyen un grupo </w:t>
      </w:r>
      <w:r w:rsidR="00DF488B">
        <w:rPr>
          <w:rFonts w:ascii="Palatino Linotype" w:hAnsi="Palatino Linotype"/>
          <w:color w:val="000000"/>
          <w:sz w:val="20"/>
          <w:szCs w:val="20"/>
        </w:rPr>
        <w:t xml:space="preserve">nutricional </w:t>
      </w:r>
      <w:r w:rsidRPr="00CF0218">
        <w:rPr>
          <w:rFonts w:ascii="Palatino Linotype" w:hAnsi="Palatino Linotype"/>
          <w:color w:val="000000"/>
          <w:sz w:val="20"/>
          <w:szCs w:val="20"/>
        </w:rPr>
        <w:t>homogéneo</w:t>
      </w:r>
      <w:r w:rsidR="009C68F2">
        <w:rPr>
          <w:rFonts w:ascii="Palatino Linotype" w:hAnsi="Palatino Linotype"/>
          <w:color w:val="000000"/>
          <w:sz w:val="20"/>
          <w:szCs w:val="20"/>
        </w:rPr>
        <w:t xml:space="preserve"> </w:t>
      </w:r>
      <w:r w:rsidRPr="00CF0218">
        <w:rPr>
          <w:rFonts w:ascii="Palatino Linotype" w:hAnsi="Palatino Linotype"/>
          <w:color w:val="000000"/>
          <w:sz w:val="20"/>
          <w:szCs w:val="20"/>
        </w:rPr>
        <w:t xml:space="preserve">y su </w:t>
      </w:r>
      <w:r w:rsidR="00886DE4">
        <w:rPr>
          <w:rFonts w:ascii="Palatino Linotype" w:hAnsi="Palatino Linotype"/>
          <w:color w:val="000000"/>
          <w:sz w:val="20"/>
          <w:szCs w:val="20"/>
        </w:rPr>
        <w:t>valor nutricional depende</w:t>
      </w:r>
      <w:r w:rsidRPr="00CF0218">
        <w:rPr>
          <w:rFonts w:ascii="Palatino Linotype" w:hAnsi="Palatino Linotype"/>
          <w:color w:val="000000"/>
          <w:sz w:val="20"/>
          <w:szCs w:val="20"/>
        </w:rPr>
        <w:t xml:space="preserve"> </w:t>
      </w:r>
      <w:r w:rsidR="00886DE4">
        <w:rPr>
          <w:rFonts w:ascii="Palatino Linotype" w:hAnsi="Palatino Linotype"/>
          <w:color w:val="000000"/>
          <w:sz w:val="20"/>
          <w:szCs w:val="20"/>
        </w:rPr>
        <w:t>tanto del</w:t>
      </w:r>
      <w:r w:rsidRPr="00CF0218">
        <w:rPr>
          <w:rFonts w:ascii="Palatino Linotype" w:hAnsi="Palatino Linotype"/>
          <w:color w:val="000000"/>
          <w:sz w:val="20"/>
          <w:szCs w:val="20"/>
        </w:rPr>
        <w:t xml:space="preserve"> tipo de bebida </w:t>
      </w:r>
      <w:r w:rsidR="00886DE4">
        <w:rPr>
          <w:rFonts w:ascii="Palatino Linotype" w:hAnsi="Palatino Linotype"/>
          <w:color w:val="000000"/>
          <w:sz w:val="20"/>
          <w:szCs w:val="20"/>
        </w:rPr>
        <w:t xml:space="preserve">como </w:t>
      </w:r>
      <w:r w:rsidRPr="00CF0218">
        <w:rPr>
          <w:rFonts w:ascii="Palatino Linotype" w:hAnsi="Palatino Linotype"/>
          <w:color w:val="000000"/>
          <w:sz w:val="20"/>
          <w:szCs w:val="20"/>
        </w:rPr>
        <w:t>de su formulación.</w:t>
      </w:r>
    </w:p>
    <w:p w14:paraId="732748C9" w14:textId="4AD5C6E6" w:rsidR="00A277F3" w:rsidRPr="00CF0218" w:rsidRDefault="00A277F3" w:rsidP="00CF0218">
      <w:pPr>
        <w:pStyle w:val="NormalWeb"/>
        <w:jc w:val="both"/>
        <w:rPr>
          <w:rFonts w:ascii="Palatino Linotype" w:hAnsi="Palatino Linotype"/>
          <w:color w:val="000000"/>
          <w:sz w:val="20"/>
          <w:szCs w:val="20"/>
        </w:rPr>
      </w:pPr>
      <w:r w:rsidRPr="00CF0218">
        <w:rPr>
          <w:rStyle w:val="Fuerte"/>
          <w:rFonts w:ascii="Palatino Linotype" w:hAnsi="Palatino Linotype"/>
          <w:color w:val="000000"/>
          <w:sz w:val="20"/>
          <w:szCs w:val="20"/>
        </w:rPr>
        <w:t>Palabras clave:</w:t>
      </w:r>
      <w:r w:rsidRPr="00CF0218">
        <w:rPr>
          <w:rStyle w:val="apple-converted-space"/>
          <w:rFonts w:ascii="Palatino Linotype" w:hAnsi="Palatino Linotype"/>
          <w:color w:val="000000"/>
          <w:sz w:val="20"/>
          <w:szCs w:val="20"/>
        </w:rPr>
        <w:t> </w:t>
      </w:r>
      <w:r w:rsidRPr="00CF0218">
        <w:rPr>
          <w:rFonts w:ascii="Palatino Linotype" w:hAnsi="Palatino Linotype"/>
          <w:color w:val="000000"/>
          <w:sz w:val="20"/>
          <w:szCs w:val="20"/>
        </w:rPr>
        <w:t xml:space="preserve">bebidas vegetales; leche de vaca; </w:t>
      </w:r>
      <w:r w:rsidR="00BA68B7">
        <w:rPr>
          <w:rFonts w:ascii="Palatino Linotype" w:hAnsi="Palatino Linotype"/>
          <w:color w:val="000000"/>
          <w:sz w:val="20"/>
          <w:szCs w:val="20"/>
        </w:rPr>
        <w:t xml:space="preserve">Open </w:t>
      </w:r>
      <w:proofErr w:type="spellStart"/>
      <w:r w:rsidR="00BA68B7">
        <w:rPr>
          <w:rFonts w:ascii="Palatino Linotype" w:hAnsi="Palatino Linotype"/>
          <w:color w:val="000000"/>
          <w:sz w:val="20"/>
          <w:szCs w:val="20"/>
        </w:rPr>
        <w:t>Food</w:t>
      </w:r>
      <w:proofErr w:type="spellEnd"/>
      <w:r w:rsidR="00BA68B7">
        <w:rPr>
          <w:rFonts w:ascii="Palatino Linotype" w:hAnsi="Palatino Linotype"/>
          <w:color w:val="000000"/>
          <w:sz w:val="20"/>
          <w:szCs w:val="20"/>
        </w:rPr>
        <w:t xml:space="preserve"> </w:t>
      </w:r>
      <w:proofErr w:type="spellStart"/>
      <w:r w:rsidR="00BA68B7">
        <w:rPr>
          <w:rFonts w:ascii="Palatino Linotype" w:hAnsi="Palatino Linotype"/>
          <w:color w:val="000000"/>
          <w:sz w:val="20"/>
          <w:szCs w:val="20"/>
        </w:rPr>
        <w:t>Facts</w:t>
      </w:r>
      <w:proofErr w:type="spellEnd"/>
      <w:r w:rsidR="00BA68B7">
        <w:rPr>
          <w:rFonts w:ascii="Palatino Linotype" w:hAnsi="Palatino Linotype"/>
          <w:color w:val="000000"/>
          <w:sz w:val="20"/>
          <w:szCs w:val="20"/>
        </w:rPr>
        <w:t xml:space="preserve">; </w:t>
      </w:r>
      <w:r w:rsidRPr="00CF0218">
        <w:rPr>
          <w:rFonts w:ascii="Palatino Linotype" w:hAnsi="Palatino Linotype"/>
          <w:color w:val="000000"/>
          <w:sz w:val="20"/>
          <w:szCs w:val="20"/>
        </w:rPr>
        <w:t xml:space="preserve">composición nutricional; </w:t>
      </w:r>
      <w:proofErr w:type="spellStart"/>
      <w:r w:rsidR="00BA68B7" w:rsidRPr="00BA68B7">
        <w:rPr>
          <w:rFonts w:ascii="Palatino Linotype" w:hAnsi="Palatino Linotype"/>
          <w:i/>
          <w:iCs/>
          <w:color w:val="000000"/>
          <w:sz w:val="20"/>
          <w:szCs w:val="20"/>
        </w:rPr>
        <w:t>scoring</w:t>
      </w:r>
      <w:proofErr w:type="spellEnd"/>
      <w:r w:rsidR="00BA68B7">
        <w:rPr>
          <w:rFonts w:ascii="Palatino Linotype" w:hAnsi="Palatino Linotype"/>
          <w:color w:val="000000"/>
          <w:sz w:val="20"/>
          <w:szCs w:val="20"/>
        </w:rPr>
        <w:t xml:space="preserve"> nutricional</w:t>
      </w:r>
    </w:p>
    <w:p w14:paraId="4386E13B" w14:textId="77777777" w:rsidR="00076087" w:rsidRDefault="00076087"/>
    <w:sectPr w:rsidR="0007608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77F3"/>
    <w:rsid w:val="00011D91"/>
    <w:rsid w:val="00076087"/>
    <w:rsid w:val="00147AF7"/>
    <w:rsid w:val="005B2967"/>
    <w:rsid w:val="005C3E22"/>
    <w:rsid w:val="0073654B"/>
    <w:rsid w:val="00886DE4"/>
    <w:rsid w:val="009C68F2"/>
    <w:rsid w:val="009C6FA1"/>
    <w:rsid w:val="009F5554"/>
    <w:rsid w:val="00A277F3"/>
    <w:rsid w:val="00B04B3A"/>
    <w:rsid w:val="00B87F14"/>
    <w:rsid w:val="00BA68B7"/>
    <w:rsid w:val="00CF0218"/>
    <w:rsid w:val="00D3321E"/>
    <w:rsid w:val="00DF03A7"/>
    <w:rsid w:val="00DF488B"/>
    <w:rsid w:val="00E959D0"/>
    <w:rsid w:val="00EF47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1B4F5D7"/>
  <w15:chartTrackingRefBased/>
  <w15:docId w15:val="{E5D1BC84-919B-3242-ADF8-CB678460C1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before="2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2967"/>
    <w:rPr>
      <w:sz w:val="20"/>
      <w:szCs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5B2967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b/>
      <w:bCs/>
      <w:caps/>
      <w:color w:val="FFFFFF" w:themeColor="background1"/>
      <w:spacing w:val="15"/>
      <w:sz w:val="22"/>
      <w:szCs w:val="2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B2967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B2967"/>
    <w:pPr>
      <w:pBdr>
        <w:top w:val="single" w:sz="6" w:space="2" w:color="156082" w:themeColor="accent1"/>
        <w:left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  <w:sz w:val="22"/>
      <w:szCs w:val="22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B2967"/>
    <w:pPr>
      <w:pBdr>
        <w:top w:val="dotted" w:sz="6" w:space="2" w:color="156082" w:themeColor="accent1"/>
        <w:left w:val="dotted" w:sz="6" w:space="2" w:color="156082" w:themeColor="accent1"/>
      </w:pBdr>
      <w:spacing w:before="300" w:after="0"/>
      <w:outlineLvl w:val="3"/>
    </w:pPr>
    <w:rPr>
      <w:caps/>
      <w:color w:val="0F4761" w:themeColor="accent1" w:themeShade="BF"/>
      <w:spacing w:val="10"/>
      <w:sz w:val="22"/>
      <w:szCs w:val="22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B2967"/>
    <w:pPr>
      <w:pBdr>
        <w:bottom w:val="single" w:sz="6" w:space="1" w:color="156082" w:themeColor="accent1"/>
      </w:pBdr>
      <w:spacing w:before="300" w:after="0"/>
      <w:outlineLvl w:val="4"/>
    </w:pPr>
    <w:rPr>
      <w:caps/>
      <w:color w:val="0F4761" w:themeColor="accent1" w:themeShade="BF"/>
      <w:spacing w:val="10"/>
      <w:sz w:val="22"/>
      <w:szCs w:val="22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B2967"/>
    <w:pPr>
      <w:pBdr>
        <w:bottom w:val="dotted" w:sz="6" w:space="1" w:color="156082" w:themeColor="accent1"/>
      </w:pBdr>
      <w:spacing w:before="300" w:after="0"/>
      <w:outlineLvl w:val="5"/>
    </w:pPr>
    <w:rPr>
      <w:caps/>
      <w:color w:val="0F4761" w:themeColor="accent1" w:themeShade="BF"/>
      <w:spacing w:val="10"/>
      <w:sz w:val="22"/>
      <w:szCs w:val="22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B2967"/>
    <w:pPr>
      <w:spacing w:before="300" w:after="0"/>
      <w:outlineLvl w:val="6"/>
    </w:pPr>
    <w:rPr>
      <w:caps/>
      <w:color w:val="0F4761" w:themeColor="accent1" w:themeShade="BF"/>
      <w:spacing w:val="10"/>
      <w:sz w:val="22"/>
      <w:szCs w:val="22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B2967"/>
    <w:pPr>
      <w:spacing w:before="300" w:after="0"/>
      <w:outlineLvl w:val="7"/>
    </w:pPr>
    <w:rPr>
      <w:caps/>
      <w:spacing w:val="10"/>
      <w:sz w:val="18"/>
      <w:szCs w:val="1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B2967"/>
    <w:pPr>
      <w:spacing w:before="300" w:after="0"/>
      <w:outlineLvl w:val="8"/>
    </w:pPr>
    <w:rPr>
      <w:i/>
      <w:caps/>
      <w:spacing w:val="10"/>
      <w:sz w:val="18"/>
      <w:szCs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B2967"/>
    <w:rPr>
      <w:b/>
      <w:bCs/>
      <w:caps/>
      <w:color w:val="FFFFFF" w:themeColor="background1"/>
      <w:spacing w:val="15"/>
      <w:shd w:val="clear" w:color="auto" w:fill="156082" w:themeFill="accent1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B2967"/>
    <w:rPr>
      <w:caps/>
      <w:spacing w:val="15"/>
      <w:shd w:val="clear" w:color="auto" w:fill="C1E4F5" w:themeFill="accent1" w:themeFillTint="33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B2967"/>
    <w:rPr>
      <w:caps/>
      <w:color w:val="0A2F40" w:themeColor="accent1" w:themeShade="7F"/>
      <w:spacing w:val="15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B2967"/>
    <w:rPr>
      <w:caps/>
      <w:color w:val="0F4761" w:themeColor="accent1" w:themeShade="BF"/>
      <w:spacing w:val="10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B2967"/>
    <w:rPr>
      <w:caps/>
      <w:color w:val="0F4761" w:themeColor="accent1" w:themeShade="BF"/>
      <w:spacing w:val="10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B2967"/>
    <w:rPr>
      <w:caps/>
      <w:color w:val="0F4761" w:themeColor="accent1" w:themeShade="BF"/>
      <w:spacing w:val="10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B2967"/>
    <w:rPr>
      <w:caps/>
      <w:color w:val="0F4761" w:themeColor="accent1" w:themeShade="BF"/>
      <w:spacing w:val="1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B2967"/>
    <w:rPr>
      <w:caps/>
      <w:spacing w:val="10"/>
      <w:sz w:val="18"/>
      <w:szCs w:val="1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B2967"/>
    <w:rPr>
      <w:i/>
      <w:caps/>
      <w:spacing w:val="10"/>
      <w:sz w:val="18"/>
      <w:szCs w:val="18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5B2967"/>
    <w:rPr>
      <w:b/>
      <w:bCs/>
      <w:color w:val="0F4761" w:themeColor="accent1" w:themeShade="BF"/>
      <w:sz w:val="16"/>
      <w:szCs w:val="16"/>
    </w:rPr>
  </w:style>
  <w:style w:type="paragraph" w:styleId="Ttulo">
    <w:name w:val="Title"/>
    <w:basedOn w:val="Normal"/>
    <w:next w:val="Normal"/>
    <w:link w:val="TtuloCar"/>
    <w:uiPriority w:val="10"/>
    <w:qFormat/>
    <w:rsid w:val="005B2967"/>
    <w:pPr>
      <w:spacing w:before="720"/>
    </w:pPr>
    <w:rPr>
      <w:caps/>
      <w:color w:val="156082" w:themeColor="accent1"/>
      <w:spacing w:val="10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5B2967"/>
    <w:rPr>
      <w:caps/>
      <w:color w:val="156082" w:themeColor="accent1"/>
      <w:spacing w:val="10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5B2967"/>
    <w:pPr>
      <w:spacing w:after="1000" w:line="240" w:lineRule="auto"/>
    </w:pPr>
    <w:rPr>
      <w:caps/>
      <w:color w:val="595959" w:themeColor="text1" w:themeTint="A6"/>
      <w:spacing w:val="10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5B2967"/>
    <w:rPr>
      <w:caps/>
      <w:color w:val="595959" w:themeColor="text1" w:themeTint="A6"/>
      <w:spacing w:val="10"/>
      <w:sz w:val="24"/>
      <w:szCs w:val="24"/>
    </w:rPr>
  </w:style>
  <w:style w:type="character" w:styleId="Fuerte">
    <w:name w:val="Strong"/>
    <w:uiPriority w:val="22"/>
    <w:qFormat/>
    <w:rsid w:val="005B2967"/>
    <w:rPr>
      <w:b/>
      <w:bCs/>
    </w:rPr>
  </w:style>
  <w:style w:type="character" w:styleId="nfasis">
    <w:name w:val="Emphasis"/>
    <w:uiPriority w:val="20"/>
    <w:qFormat/>
    <w:rsid w:val="005B2967"/>
    <w:rPr>
      <w:caps/>
      <w:color w:val="0A2F40" w:themeColor="accent1" w:themeShade="7F"/>
      <w:spacing w:val="5"/>
    </w:rPr>
  </w:style>
  <w:style w:type="paragraph" w:styleId="Sinespaciado">
    <w:name w:val="No Spacing"/>
    <w:basedOn w:val="Normal"/>
    <w:link w:val="SinespaciadoCar"/>
    <w:uiPriority w:val="1"/>
    <w:qFormat/>
    <w:rsid w:val="005B2967"/>
    <w:pPr>
      <w:spacing w:before="0" w:after="0" w:line="240" w:lineRule="auto"/>
    </w:pPr>
  </w:style>
  <w:style w:type="character" w:customStyle="1" w:styleId="SinespaciadoCar">
    <w:name w:val="Sin espaciado Car"/>
    <w:basedOn w:val="Fuentedeprrafopredeter"/>
    <w:link w:val="Sinespaciado"/>
    <w:uiPriority w:val="1"/>
    <w:rsid w:val="005B2967"/>
    <w:rPr>
      <w:sz w:val="20"/>
      <w:szCs w:val="20"/>
    </w:rPr>
  </w:style>
  <w:style w:type="paragraph" w:styleId="Prrafodelista">
    <w:name w:val="List Paragraph"/>
    <w:basedOn w:val="Normal"/>
    <w:uiPriority w:val="34"/>
    <w:qFormat/>
    <w:rsid w:val="005B2967"/>
    <w:pPr>
      <w:ind w:left="720"/>
      <w:contextualSpacing/>
    </w:pPr>
  </w:style>
  <w:style w:type="paragraph" w:styleId="Cita">
    <w:name w:val="Quote"/>
    <w:basedOn w:val="Normal"/>
    <w:next w:val="Normal"/>
    <w:link w:val="CitaCar"/>
    <w:uiPriority w:val="29"/>
    <w:qFormat/>
    <w:rsid w:val="005B2967"/>
    <w:rPr>
      <w:i/>
      <w:iCs/>
    </w:rPr>
  </w:style>
  <w:style w:type="character" w:customStyle="1" w:styleId="CitaCar">
    <w:name w:val="Cita Car"/>
    <w:basedOn w:val="Fuentedeprrafopredeter"/>
    <w:link w:val="Cita"/>
    <w:uiPriority w:val="29"/>
    <w:rsid w:val="005B2967"/>
    <w:rPr>
      <w:i/>
      <w:iCs/>
      <w:sz w:val="20"/>
      <w:szCs w:val="20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B2967"/>
    <w:pPr>
      <w:pBdr>
        <w:top w:val="single" w:sz="4" w:space="10" w:color="156082" w:themeColor="accent1"/>
        <w:left w:val="single" w:sz="4" w:space="10" w:color="156082" w:themeColor="accent1"/>
      </w:pBdr>
      <w:spacing w:after="0"/>
      <w:ind w:left="1296" w:right="1152"/>
      <w:jc w:val="both"/>
    </w:pPr>
    <w:rPr>
      <w:i/>
      <w:iCs/>
      <w:color w:val="156082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B2967"/>
    <w:rPr>
      <w:i/>
      <w:iCs/>
      <w:color w:val="156082" w:themeColor="accent1"/>
      <w:sz w:val="20"/>
      <w:szCs w:val="20"/>
    </w:rPr>
  </w:style>
  <w:style w:type="character" w:styleId="nfasissutil">
    <w:name w:val="Subtle Emphasis"/>
    <w:uiPriority w:val="19"/>
    <w:qFormat/>
    <w:rsid w:val="005B2967"/>
    <w:rPr>
      <w:i/>
      <w:iCs/>
      <w:color w:val="0A2F40" w:themeColor="accent1" w:themeShade="7F"/>
    </w:rPr>
  </w:style>
  <w:style w:type="character" w:styleId="nfasisintenso">
    <w:name w:val="Intense Emphasis"/>
    <w:uiPriority w:val="21"/>
    <w:qFormat/>
    <w:rsid w:val="005B2967"/>
    <w:rPr>
      <w:b/>
      <w:bCs/>
      <w:caps/>
      <w:color w:val="0A2F40" w:themeColor="accent1" w:themeShade="7F"/>
      <w:spacing w:val="10"/>
    </w:rPr>
  </w:style>
  <w:style w:type="character" w:styleId="Referenciasutil">
    <w:name w:val="Subtle Reference"/>
    <w:uiPriority w:val="31"/>
    <w:qFormat/>
    <w:rsid w:val="005B2967"/>
    <w:rPr>
      <w:b/>
      <w:bCs/>
      <w:color w:val="156082" w:themeColor="accent1"/>
    </w:rPr>
  </w:style>
  <w:style w:type="character" w:styleId="Referenciaintensa">
    <w:name w:val="Intense Reference"/>
    <w:uiPriority w:val="32"/>
    <w:qFormat/>
    <w:rsid w:val="005B2967"/>
    <w:rPr>
      <w:b/>
      <w:bCs/>
      <w:i/>
      <w:iCs/>
      <w:caps/>
      <w:color w:val="156082" w:themeColor="accent1"/>
    </w:rPr>
  </w:style>
  <w:style w:type="character" w:styleId="Ttulodellibro">
    <w:name w:val="Book Title"/>
    <w:uiPriority w:val="33"/>
    <w:qFormat/>
    <w:rsid w:val="005B2967"/>
    <w:rPr>
      <w:b/>
      <w:bCs/>
      <w:i/>
      <w:iCs/>
      <w:spacing w:val="9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5B2967"/>
    <w:pPr>
      <w:outlineLvl w:val="9"/>
    </w:pPr>
  </w:style>
  <w:style w:type="paragraph" w:styleId="NormalWeb">
    <w:name w:val="Normal (Web)"/>
    <w:basedOn w:val="Normal"/>
    <w:uiPriority w:val="99"/>
    <w:semiHidden/>
    <w:unhideWhenUsed/>
    <w:rsid w:val="00A277F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_tradnl"/>
    </w:rPr>
  </w:style>
  <w:style w:type="character" w:customStyle="1" w:styleId="apple-converted-space">
    <w:name w:val="apple-converted-space"/>
    <w:basedOn w:val="Fuentedeprrafopredeter"/>
    <w:rsid w:val="00A277F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266</Words>
  <Characters>1466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GÓMEZ ORTEGA</dc:creator>
  <cp:keywords/>
  <dc:description/>
  <cp:lastModifiedBy>SANDRA GÓMEZ ORTEGA</cp:lastModifiedBy>
  <cp:revision>2</cp:revision>
  <dcterms:created xsi:type="dcterms:W3CDTF">2026-06-14T14:49:00Z</dcterms:created>
  <dcterms:modified xsi:type="dcterms:W3CDTF">2026-06-14T14:49:00Z</dcterms:modified>
</cp:coreProperties>
</file>