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BF23A8" w14:textId="4FEAB44A" w:rsidR="00414DE8" w:rsidRPr="00EE1766" w:rsidRDefault="00414DE8" w:rsidP="00414DE8">
      <w:pPr>
        <w:pStyle w:val="NormalWeb"/>
        <w:jc w:val="both"/>
        <w:rPr>
          <w:rFonts w:ascii="Palatino Linotype" w:hAnsi="Palatino Linotype"/>
          <w:color w:val="000000"/>
          <w:sz w:val="20"/>
          <w:szCs w:val="20"/>
          <w:lang w:val="en-GB"/>
        </w:rPr>
      </w:pPr>
      <w:r w:rsidRPr="00EE1766">
        <w:rPr>
          <w:rFonts w:ascii="Palatino Linotype" w:hAnsi="Palatino Linotype"/>
          <w:color w:val="000000"/>
          <w:sz w:val="20"/>
          <w:szCs w:val="20"/>
          <w:lang w:val="en-GB"/>
        </w:rPr>
        <w:t>Act as an experienced R programmer, data scientist and biostatistician specialized in food composition databases, nutritional epidemiology and reproducible research workflows. I have already calculated a standardized nutritional scoring system for cow milk, soy drinks, almond drinks and oat drinks, together with the corresponding descriptive statistics. I need a reproducible workflow to generate a publication-ready summary table reporting the nutritional scoring results for each beverage category.</w:t>
      </w:r>
    </w:p>
    <w:p w14:paraId="5DC7C1B1" w14:textId="77777777" w:rsidR="00414DE8" w:rsidRPr="00EE1766" w:rsidRDefault="00414DE8" w:rsidP="00414DE8">
      <w:pPr>
        <w:pStyle w:val="NormalWeb"/>
        <w:jc w:val="both"/>
        <w:rPr>
          <w:rFonts w:ascii="Palatino Linotype" w:hAnsi="Palatino Linotype"/>
          <w:color w:val="000000"/>
          <w:sz w:val="20"/>
          <w:szCs w:val="20"/>
          <w:lang w:val="en-GB"/>
        </w:rPr>
      </w:pPr>
      <w:r w:rsidRPr="00EE1766">
        <w:rPr>
          <w:rFonts w:ascii="Palatino Linotype" w:hAnsi="Palatino Linotype"/>
          <w:color w:val="000000"/>
          <w:sz w:val="20"/>
          <w:szCs w:val="20"/>
          <w:lang w:val="en-GB"/>
        </w:rPr>
        <w:t>Generate a non-generic R solution that:</w:t>
      </w:r>
    </w:p>
    <w:p w14:paraId="535E7F16" w14:textId="77777777" w:rsidR="00414DE8" w:rsidRPr="00EE1766" w:rsidRDefault="00414DE8" w:rsidP="00414DE8">
      <w:pPr>
        <w:pStyle w:val="NormalWeb"/>
        <w:numPr>
          <w:ilvl w:val="0"/>
          <w:numId w:val="1"/>
        </w:numPr>
        <w:jc w:val="both"/>
        <w:rPr>
          <w:rFonts w:ascii="Palatino Linotype" w:hAnsi="Palatino Linotype"/>
          <w:color w:val="000000"/>
          <w:sz w:val="20"/>
          <w:szCs w:val="20"/>
          <w:lang w:val="en-GB"/>
        </w:rPr>
      </w:pPr>
      <w:r w:rsidRPr="00EE1766">
        <w:rPr>
          <w:rFonts w:ascii="Palatino Linotype" w:hAnsi="Palatino Linotype"/>
          <w:color w:val="000000"/>
          <w:sz w:val="20"/>
          <w:szCs w:val="20"/>
          <w:lang w:val="en-GB"/>
        </w:rPr>
        <w:t>Uses a previously generated summary table containing the descriptive statistics of the nutritional scoring system.</w:t>
      </w:r>
    </w:p>
    <w:p w14:paraId="6B3E5C63" w14:textId="77777777" w:rsidR="00414DE8" w:rsidRPr="00EE1766" w:rsidRDefault="00414DE8" w:rsidP="00414DE8">
      <w:pPr>
        <w:pStyle w:val="NormalWeb"/>
        <w:numPr>
          <w:ilvl w:val="0"/>
          <w:numId w:val="1"/>
        </w:numPr>
        <w:jc w:val="both"/>
        <w:rPr>
          <w:rFonts w:ascii="Palatino Linotype" w:hAnsi="Palatino Linotype"/>
          <w:color w:val="000000"/>
          <w:sz w:val="20"/>
          <w:szCs w:val="20"/>
          <w:lang w:val="en-GB"/>
        </w:rPr>
      </w:pPr>
      <w:r w:rsidRPr="00EE1766">
        <w:rPr>
          <w:rFonts w:ascii="Palatino Linotype" w:hAnsi="Palatino Linotype"/>
          <w:color w:val="000000"/>
          <w:sz w:val="20"/>
          <w:szCs w:val="20"/>
          <w:lang w:val="en-GB"/>
        </w:rPr>
        <w:t>Creates a publication-ready table with one row per beverage category.</w:t>
      </w:r>
    </w:p>
    <w:p w14:paraId="6ADD74CA" w14:textId="5DAFCA45" w:rsidR="00414DE8" w:rsidRPr="00EE1766" w:rsidRDefault="00414DE8" w:rsidP="00414DE8">
      <w:pPr>
        <w:pStyle w:val="NormalWeb"/>
        <w:numPr>
          <w:ilvl w:val="0"/>
          <w:numId w:val="1"/>
        </w:numPr>
        <w:jc w:val="both"/>
        <w:rPr>
          <w:rFonts w:ascii="Palatino Linotype" w:hAnsi="Palatino Linotype"/>
          <w:color w:val="000000"/>
          <w:sz w:val="20"/>
          <w:szCs w:val="20"/>
          <w:lang w:val="en-GB"/>
        </w:rPr>
      </w:pPr>
      <w:r w:rsidRPr="00EE1766">
        <w:rPr>
          <w:rFonts w:ascii="Palatino Linotype" w:hAnsi="Palatino Linotype"/>
          <w:color w:val="000000"/>
          <w:sz w:val="20"/>
          <w:szCs w:val="20"/>
          <w:lang w:val="en-GB"/>
        </w:rPr>
        <w:t xml:space="preserve">Includes the following information for each beverage category: beverage </w:t>
      </w:r>
      <w:r w:rsidR="00EE1766" w:rsidRPr="00EE1766">
        <w:rPr>
          <w:rFonts w:ascii="Palatino Linotype" w:hAnsi="Palatino Linotype"/>
          <w:color w:val="000000"/>
          <w:sz w:val="20"/>
          <w:szCs w:val="20"/>
          <w:lang w:val="en-GB"/>
        </w:rPr>
        <w:t>category;</w:t>
      </w:r>
      <w:r w:rsidRPr="00EE1766">
        <w:rPr>
          <w:rFonts w:ascii="Palatino Linotype" w:hAnsi="Palatino Linotype"/>
          <w:color w:val="000000"/>
          <w:sz w:val="20"/>
          <w:szCs w:val="20"/>
          <w:lang w:val="en-GB"/>
        </w:rPr>
        <w:t xml:space="preserve"> number of products (n</w:t>
      </w:r>
      <w:proofErr w:type="gramStart"/>
      <w:r w:rsidRPr="00EE1766">
        <w:rPr>
          <w:rFonts w:ascii="Palatino Linotype" w:hAnsi="Palatino Linotype"/>
          <w:color w:val="000000"/>
          <w:sz w:val="20"/>
          <w:szCs w:val="20"/>
          <w:lang w:val="en-GB"/>
        </w:rPr>
        <w:t>) ;</w:t>
      </w:r>
      <w:proofErr w:type="gramEnd"/>
      <w:r w:rsidRPr="00EE1766">
        <w:rPr>
          <w:rFonts w:ascii="Palatino Linotype" w:hAnsi="Palatino Linotype"/>
          <w:color w:val="000000"/>
          <w:sz w:val="20"/>
          <w:szCs w:val="20"/>
          <w:lang w:val="en-GB"/>
        </w:rPr>
        <w:t xml:space="preserve"> nutritional score</w:t>
      </w:r>
    </w:p>
    <w:p w14:paraId="4CD6550E" w14:textId="77777777" w:rsidR="00414DE8" w:rsidRPr="00EE1766" w:rsidRDefault="00414DE8" w:rsidP="00414DE8">
      <w:pPr>
        <w:pStyle w:val="NormalWeb"/>
        <w:numPr>
          <w:ilvl w:val="0"/>
          <w:numId w:val="1"/>
        </w:numPr>
        <w:jc w:val="both"/>
        <w:rPr>
          <w:rFonts w:ascii="Palatino Linotype" w:hAnsi="Palatino Linotype"/>
          <w:color w:val="000000"/>
          <w:sz w:val="20"/>
          <w:szCs w:val="20"/>
          <w:lang w:val="en-GB"/>
        </w:rPr>
      </w:pPr>
      <w:r w:rsidRPr="00EE1766">
        <w:rPr>
          <w:rFonts w:ascii="Palatino Linotype" w:hAnsi="Palatino Linotype"/>
          <w:color w:val="000000"/>
          <w:sz w:val="20"/>
          <w:szCs w:val="20"/>
          <w:lang w:val="en-GB"/>
        </w:rPr>
        <w:t>Reports the nutritional score as mean ± standard deviation.</w:t>
      </w:r>
    </w:p>
    <w:p w14:paraId="5589D4AC" w14:textId="77777777" w:rsidR="00414DE8" w:rsidRPr="00EE1766" w:rsidRDefault="00414DE8" w:rsidP="00414DE8">
      <w:pPr>
        <w:pStyle w:val="NormalWeb"/>
        <w:numPr>
          <w:ilvl w:val="0"/>
          <w:numId w:val="1"/>
        </w:numPr>
        <w:jc w:val="both"/>
        <w:rPr>
          <w:rFonts w:ascii="Palatino Linotype" w:hAnsi="Palatino Linotype"/>
          <w:color w:val="000000"/>
          <w:sz w:val="20"/>
          <w:szCs w:val="20"/>
          <w:lang w:val="en-GB"/>
        </w:rPr>
      </w:pPr>
      <w:r w:rsidRPr="00EE1766">
        <w:rPr>
          <w:rFonts w:ascii="Palatino Linotype" w:hAnsi="Palatino Linotype"/>
          <w:color w:val="000000"/>
          <w:sz w:val="20"/>
          <w:szCs w:val="20"/>
          <w:lang w:val="en-GB"/>
        </w:rPr>
        <w:t>Formats numerical values to two decimal places to improve readability and consistency.</w:t>
      </w:r>
    </w:p>
    <w:p w14:paraId="23B0BB7A" w14:textId="77777777" w:rsidR="00414DE8" w:rsidRPr="00EE1766" w:rsidRDefault="00414DE8" w:rsidP="00414DE8">
      <w:pPr>
        <w:pStyle w:val="NormalWeb"/>
        <w:numPr>
          <w:ilvl w:val="0"/>
          <w:numId w:val="1"/>
        </w:numPr>
        <w:jc w:val="both"/>
        <w:rPr>
          <w:rFonts w:ascii="Palatino Linotype" w:hAnsi="Palatino Linotype"/>
          <w:color w:val="000000"/>
          <w:sz w:val="20"/>
          <w:szCs w:val="20"/>
          <w:lang w:val="en-GB"/>
        </w:rPr>
      </w:pPr>
      <w:r w:rsidRPr="00EE1766">
        <w:rPr>
          <w:rFonts w:ascii="Palatino Linotype" w:hAnsi="Palatino Linotype"/>
          <w:color w:val="000000"/>
          <w:sz w:val="20"/>
          <w:szCs w:val="20"/>
          <w:lang w:val="en-GB"/>
        </w:rPr>
        <w:t>Renames variables and column headers using reader-friendly labels suitable for scientific publication.</w:t>
      </w:r>
    </w:p>
    <w:p w14:paraId="4E150DDD" w14:textId="77777777" w:rsidR="00414DE8" w:rsidRPr="00EE1766" w:rsidRDefault="00414DE8" w:rsidP="00414DE8">
      <w:pPr>
        <w:pStyle w:val="NormalWeb"/>
        <w:numPr>
          <w:ilvl w:val="0"/>
          <w:numId w:val="1"/>
        </w:numPr>
        <w:jc w:val="both"/>
        <w:rPr>
          <w:rFonts w:ascii="Palatino Linotype" w:hAnsi="Palatino Linotype"/>
          <w:color w:val="000000"/>
          <w:sz w:val="20"/>
          <w:szCs w:val="20"/>
          <w:lang w:val="en-GB"/>
        </w:rPr>
      </w:pPr>
      <w:r w:rsidRPr="00EE1766">
        <w:rPr>
          <w:rFonts w:ascii="Palatino Linotype" w:hAnsi="Palatino Linotype"/>
          <w:color w:val="000000"/>
          <w:sz w:val="20"/>
          <w:szCs w:val="20"/>
          <w:lang w:val="en-GB"/>
        </w:rPr>
        <w:t>Selects and orders the columns according to the final presentation format of the table.</w:t>
      </w:r>
    </w:p>
    <w:p w14:paraId="18C1A942" w14:textId="77777777" w:rsidR="00414DE8" w:rsidRPr="00EE1766" w:rsidRDefault="00414DE8" w:rsidP="00414DE8">
      <w:pPr>
        <w:pStyle w:val="NormalWeb"/>
        <w:numPr>
          <w:ilvl w:val="0"/>
          <w:numId w:val="1"/>
        </w:numPr>
        <w:jc w:val="both"/>
        <w:rPr>
          <w:rFonts w:ascii="Palatino Linotype" w:hAnsi="Palatino Linotype"/>
          <w:color w:val="000000"/>
          <w:sz w:val="20"/>
          <w:szCs w:val="20"/>
          <w:lang w:val="en-GB"/>
        </w:rPr>
      </w:pPr>
      <w:r w:rsidRPr="00EE1766">
        <w:rPr>
          <w:rFonts w:ascii="Palatino Linotype" w:hAnsi="Palatino Linotype"/>
          <w:color w:val="000000"/>
          <w:sz w:val="20"/>
          <w:szCs w:val="20"/>
          <w:lang w:val="en-GB"/>
        </w:rPr>
        <w:t>Generates a final table suitable for direct inclusion in an academic report, thesis or journal manuscript.</w:t>
      </w:r>
    </w:p>
    <w:p w14:paraId="588717E0" w14:textId="77777777" w:rsidR="00414DE8" w:rsidRPr="00EE1766" w:rsidRDefault="00414DE8" w:rsidP="00414DE8">
      <w:pPr>
        <w:pStyle w:val="NormalWeb"/>
        <w:numPr>
          <w:ilvl w:val="0"/>
          <w:numId w:val="1"/>
        </w:numPr>
        <w:jc w:val="both"/>
        <w:rPr>
          <w:rFonts w:ascii="Palatino Linotype" w:hAnsi="Palatino Linotype"/>
          <w:color w:val="000000"/>
          <w:sz w:val="20"/>
          <w:szCs w:val="20"/>
          <w:lang w:val="en-GB"/>
        </w:rPr>
      </w:pPr>
      <w:r w:rsidRPr="00EE1766">
        <w:rPr>
          <w:rFonts w:ascii="Palatino Linotype" w:hAnsi="Palatino Linotype"/>
          <w:color w:val="000000"/>
          <w:sz w:val="20"/>
          <w:szCs w:val="20"/>
          <w:lang w:val="en-GB"/>
        </w:rPr>
        <w:t>Exports the formatted table to an Excel file for reporting and supplementary material preparation.</w:t>
      </w:r>
    </w:p>
    <w:p w14:paraId="51ABD07A" w14:textId="4EDAFACA" w:rsidR="00414DE8" w:rsidRPr="00EE1766" w:rsidRDefault="00B371AD" w:rsidP="00414DE8">
      <w:pPr>
        <w:pStyle w:val="NormalWeb"/>
        <w:jc w:val="both"/>
        <w:rPr>
          <w:rFonts w:ascii="Palatino Linotype" w:hAnsi="Palatino Linotype"/>
          <w:color w:val="000000"/>
          <w:sz w:val="20"/>
          <w:szCs w:val="20"/>
          <w:lang w:val="en-GB"/>
        </w:rPr>
      </w:pPr>
      <w:r w:rsidRPr="00EE1766">
        <w:rPr>
          <w:rFonts w:ascii="Palatino Linotype" w:hAnsi="Palatino Linotype"/>
          <w:color w:val="000000"/>
          <w:sz w:val="20"/>
          <w:szCs w:val="20"/>
          <w:lang w:val="en-GB"/>
        </w:rPr>
        <w:t>Analyse</w:t>
      </w:r>
      <w:r w:rsidR="00414DE8" w:rsidRPr="00EE1766">
        <w:rPr>
          <w:rFonts w:ascii="Palatino Linotype" w:hAnsi="Palatino Linotype"/>
          <w:color w:val="000000"/>
          <w:sz w:val="20"/>
          <w:szCs w:val="20"/>
          <w:lang w:val="en-GB"/>
        </w:rPr>
        <w:t xml:space="preserve"> the workflow from the perspective of reproducibility, readability and scientific reporting standards. Generate clean, readable and publication-ready code following </w:t>
      </w:r>
      <w:proofErr w:type="spellStart"/>
      <w:r w:rsidR="00414DE8" w:rsidRPr="00EE1766">
        <w:rPr>
          <w:rFonts w:ascii="Palatino Linotype" w:hAnsi="Palatino Linotype"/>
          <w:color w:val="000000"/>
          <w:sz w:val="20"/>
          <w:szCs w:val="20"/>
          <w:lang w:val="en-GB"/>
        </w:rPr>
        <w:t>tidyverse</w:t>
      </w:r>
      <w:proofErr w:type="spellEnd"/>
      <w:r w:rsidR="00414DE8" w:rsidRPr="00EE1766">
        <w:rPr>
          <w:rFonts w:ascii="Palatino Linotype" w:hAnsi="Palatino Linotype"/>
          <w:color w:val="000000"/>
          <w:sz w:val="20"/>
          <w:szCs w:val="20"/>
          <w:lang w:val="en-GB"/>
        </w:rPr>
        <w:t xml:space="preserve"> conventions and pipe syntax.</w:t>
      </w:r>
    </w:p>
    <w:p w14:paraId="000F4C18" w14:textId="77777777" w:rsidR="00076087" w:rsidRDefault="00076087"/>
    <w:sectPr w:rsidR="0007608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656C5D"/>
    <w:multiLevelType w:val="multilevel"/>
    <w:tmpl w:val="157201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735715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2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4DE8"/>
    <w:rsid w:val="00011D91"/>
    <w:rsid w:val="00076087"/>
    <w:rsid w:val="00147AF7"/>
    <w:rsid w:val="00414DE8"/>
    <w:rsid w:val="005B2967"/>
    <w:rsid w:val="00B371AD"/>
    <w:rsid w:val="00B87F14"/>
    <w:rsid w:val="00D3321E"/>
    <w:rsid w:val="00DF03A7"/>
    <w:rsid w:val="00E959D0"/>
    <w:rsid w:val="00EE1766"/>
    <w:rsid w:val="00EF47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0403C43"/>
  <w15:chartTrackingRefBased/>
  <w15:docId w15:val="{B8D60231-C70A-1041-81BE-09A633E18D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before="2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B2967"/>
    <w:rPr>
      <w:sz w:val="20"/>
      <w:szCs w:val="20"/>
    </w:rPr>
  </w:style>
  <w:style w:type="paragraph" w:styleId="Ttulo1">
    <w:name w:val="heading 1"/>
    <w:basedOn w:val="Normal"/>
    <w:next w:val="Normal"/>
    <w:link w:val="Ttulo1Car"/>
    <w:uiPriority w:val="9"/>
    <w:qFormat/>
    <w:rsid w:val="005B2967"/>
    <w:pPr>
      <w:pBdr>
        <w:top w:val="single" w:sz="24" w:space="0" w:color="156082" w:themeColor="accent1"/>
        <w:left w:val="single" w:sz="24" w:space="0" w:color="156082" w:themeColor="accent1"/>
        <w:bottom w:val="single" w:sz="24" w:space="0" w:color="156082" w:themeColor="accent1"/>
        <w:right w:val="single" w:sz="24" w:space="0" w:color="156082" w:themeColor="accent1"/>
      </w:pBdr>
      <w:shd w:val="clear" w:color="auto" w:fill="156082" w:themeFill="accent1"/>
      <w:spacing w:after="0"/>
      <w:outlineLvl w:val="0"/>
    </w:pPr>
    <w:rPr>
      <w:b/>
      <w:bCs/>
      <w:caps/>
      <w:color w:val="FFFFFF" w:themeColor="background1"/>
      <w:spacing w:val="15"/>
      <w:sz w:val="22"/>
      <w:szCs w:val="22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B2967"/>
    <w:pPr>
      <w:pBdr>
        <w:top w:val="single" w:sz="24" w:space="0" w:color="C1E4F5" w:themeColor="accent1" w:themeTint="33"/>
        <w:left w:val="single" w:sz="24" w:space="0" w:color="C1E4F5" w:themeColor="accent1" w:themeTint="33"/>
        <w:bottom w:val="single" w:sz="24" w:space="0" w:color="C1E4F5" w:themeColor="accent1" w:themeTint="33"/>
        <w:right w:val="single" w:sz="24" w:space="0" w:color="C1E4F5" w:themeColor="accent1" w:themeTint="33"/>
      </w:pBdr>
      <w:shd w:val="clear" w:color="auto" w:fill="C1E4F5" w:themeFill="accent1" w:themeFillTint="33"/>
      <w:spacing w:after="0"/>
      <w:outlineLvl w:val="1"/>
    </w:pPr>
    <w:rPr>
      <w:caps/>
      <w:spacing w:val="15"/>
      <w:sz w:val="22"/>
      <w:szCs w:val="2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B2967"/>
    <w:pPr>
      <w:pBdr>
        <w:top w:val="single" w:sz="6" w:space="2" w:color="156082" w:themeColor="accent1"/>
        <w:left w:val="single" w:sz="6" w:space="2" w:color="156082" w:themeColor="accent1"/>
      </w:pBdr>
      <w:spacing w:before="300" w:after="0"/>
      <w:outlineLvl w:val="2"/>
    </w:pPr>
    <w:rPr>
      <w:caps/>
      <w:color w:val="0A2F40" w:themeColor="accent1" w:themeShade="7F"/>
      <w:spacing w:val="15"/>
      <w:sz w:val="22"/>
      <w:szCs w:val="22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B2967"/>
    <w:pPr>
      <w:pBdr>
        <w:top w:val="dotted" w:sz="6" w:space="2" w:color="156082" w:themeColor="accent1"/>
        <w:left w:val="dotted" w:sz="6" w:space="2" w:color="156082" w:themeColor="accent1"/>
      </w:pBdr>
      <w:spacing w:before="300" w:after="0"/>
      <w:outlineLvl w:val="3"/>
    </w:pPr>
    <w:rPr>
      <w:caps/>
      <w:color w:val="0F4761" w:themeColor="accent1" w:themeShade="BF"/>
      <w:spacing w:val="10"/>
      <w:sz w:val="22"/>
      <w:szCs w:val="22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B2967"/>
    <w:pPr>
      <w:pBdr>
        <w:bottom w:val="single" w:sz="6" w:space="1" w:color="156082" w:themeColor="accent1"/>
      </w:pBdr>
      <w:spacing w:before="300" w:after="0"/>
      <w:outlineLvl w:val="4"/>
    </w:pPr>
    <w:rPr>
      <w:caps/>
      <w:color w:val="0F4761" w:themeColor="accent1" w:themeShade="BF"/>
      <w:spacing w:val="10"/>
      <w:sz w:val="22"/>
      <w:szCs w:val="22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B2967"/>
    <w:pPr>
      <w:pBdr>
        <w:bottom w:val="dotted" w:sz="6" w:space="1" w:color="156082" w:themeColor="accent1"/>
      </w:pBdr>
      <w:spacing w:before="300" w:after="0"/>
      <w:outlineLvl w:val="5"/>
    </w:pPr>
    <w:rPr>
      <w:caps/>
      <w:color w:val="0F4761" w:themeColor="accent1" w:themeShade="BF"/>
      <w:spacing w:val="10"/>
      <w:sz w:val="22"/>
      <w:szCs w:val="22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B2967"/>
    <w:pPr>
      <w:spacing w:before="300" w:after="0"/>
      <w:outlineLvl w:val="6"/>
    </w:pPr>
    <w:rPr>
      <w:caps/>
      <w:color w:val="0F4761" w:themeColor="accent1" w:themeShade="BF"/>
      <w:spacing w:val="10"/>
      <w:sz w:val="22"/>
      <w:szCs w:val="22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B2967"/>
    <w:pPr>
      <w:spacing w:before="300" w:after="0"/>
      <w:outlineLvl w:val="7"/>
    </w:pPr>
    <w:rPr>
      <w:caps/>
      <w:spacing w:val="10"/>
      <w:sz w:val="18"/>
      <w:szCs w:val="1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B2967"/>
    <w:pPr>
      <w:spacing w:before="300" w:after="0"/>
      <w:outlineLvl w:val="8"/>
    </w:pPr>
    <w:rPr>
      <w:i/>
      <w:caps/>
      <w:spacing w:val="10"/>
      <w:sz w:val="18"/>
      <w:szCs w:val="1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B2967"/>
    <w:rPr>
      <w:b/>
      <w:bCs/>
      <w:caps/>
      <w:color w:val="FFFFFF" w:themeColor="background1"/>
      <w:spacing w:val="15"/>
      <w:shd w:val="clear" w:color="auto" w:fill="156082" w:themeFill="accent1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B2967"/>
    <w:rPr>
      <w:caps/>
      <w:spacing w:val="15"/>
      <w:shd w:val="clear" w:color="auto" w:fill="C1E4F5" w:themeFill="accent1" w:themeFillTint="33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B2967"/>
    <w:rPr>
      <w:caps/>
      <w:color w:val="0A2F40" w:themeColor="accent1" w:themeShade="7F"/>
      <w:spacing w:val="15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B2967"/>
    <w:rPr>
      <w:caps/>
      <w:color w:val="0F4761" w:themeColor="accent1" w:themeShade="BF"/>
      <w:spacing w:val="10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B2967"/>
    <w:rPr>
      <w:caps/>
      <w:color w:val="0F4761" w:themeColor="accent1" w:themeShade="BF"/>
      <w:spacing w:val="10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B2967"/>
    <w:rPr>
      <w:caps/>
      <w:color w:val="0F4761" w:themeColor="accent1" w:themeShade="BF"/>
      <w:spacing w:val="10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B2967"/>
    <w:rPr>
      <w:caps/>
      <w:color w:val="0F4761" w:themeColor="accent1" w:themeShade="BF"/>
      <w:spacing w:val="10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B2967"/>
    <w:rPr>
      <w:caps/>
      <w:spacing w:val="10"/>
      <w:sz w:val="18"/>
      <w:szCs w:val="1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B2967"/>
    <w:rPr>
      <w:i/>
      <w:caps/>
      <w:spacing w:val="10"/>
      <w:sz w:val="18"/>
      <w:szCs w:val="18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5B2967"/>
    <w:rPr>
      <w:b/>
      <w:bCs/>
      <w:color w:val="0F4761" w:themeColor="accent1" w:themeShade="BF"/>
      <w:sz w:val="16"/>
      <w:szCs w:val="16"/>
    </w:rPr>
  </w:style>
  <w:style w:type="paragraph" w:styleId="Ttulo">
    <w:name w:val="Title"/>
    <w:basedOn w:val="Normal"/>
    <w:next w:val="Normal"/>
    <w:link w:val="TtuloCar"/>
    <w:uiPriority w:val="10"/>
    <w:qFormat/>
    <w:rsid w:val="005B2967"/>
    <w:pPr>
      <w:spacing w:before="720"/>
    </w:pPr>
    <w:rPr>
      <w:caps/>
      <w:color w:val="156082" w:themeColor="accent1"/>
      <w:spacing w:val="10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5B2967"/>
    <w:rPr>
      <w:caps/>
      <w:color w:val="156082" w:themeColor="accent1"/>
      <w:spacing w:val="10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5B2967"/>
    <w:pPr>
      <w:spacing w:after="1000" w:line="240" w:lineRule="auto"/>
    </w:pPr>
    <w:rPr>
      <w:caps/>
      <w:color w:val="595959" w:themeColor="text1" w:themeTint="A6"/>
      <w:spacing w:val="10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5B2967"/>
    <w:rPr>
      <w:caps/>
      <w:color w:val="595959" w:themeColor="text1" w:themeTint="A6"/>
      <w:spacing w:val="10"/>
      <w:sz w:val="24"/>
      <w:szCs w:val="24"/>
    </w:rPr>
  </w:style>
  <w:style w:type="character" w:styleId="Fuerte">
    <w:name w:val="Strong"/>
    <w:uiPriority w:val="22"/>
    <w:qFormat/>
    <w:rsid w:val="005B2967"/>
    <w:rPr>
      <w:b/>
      <w:bCs/>
    </w:rPr>
  </w:style>
  <w:style w:type="character" w:styleId="nfasis">
    <w:name w:val="Emphasis"/>
    <w:uiPriority w:val="20"/>
    <w:qFormat/>
    <w:rsid w:val="005B2967"/>
    <w:rPr>
      <w:caps/>
      <w:color w:val="0A2F40" w:themeColor="accent1" w:themeShade="7F"/>
      <w:spacing w:val="5"/>
    </w:rPr>
  </w:style>
  <w:style w:type="paragraph" w:styleId="Sinespaciado">
    <w:name w:val="No Spacing"/>
    <w:basedOn w:val="Normal"/>
    <w:link w:val="SinespaciadoCar"/>
    <w:uiPriority w:val="1"/>
    <w:qFormat/>
    <w:rsid w:val="005B2967"/>
    <w:pPr>
      <w:spacing w:before="0" w:after="0" w:line="240" w:lineRule="auto"/>
    </w:pPr>
  </w:style>
  <w:style w:type="character" w:customStyle="1" w:styleId="SinespaciadoCar">
    <w:name w:val="Sin espaciado Car"/>
    <w:basedOn w:val="Fuentedeprrafopredeter"/>
    <w:link w:val="Sinespaciado"/>
    <w:uiPriority w:val="1"/>
    <w:rsid w:val="005B2967"/>
    <w:rPr>
      <w:sz w:val="20"/>
      <w:szCs w:val="20"/>
    </w:rPr>
  </w:style>
  <w:style w:type="paragraph" w:styleId="Prrafodelista">
    <w:name w:val="List Paragraph"/>
    <w:basedOn w:val="Normal"/>
    <w:uiPriority w:val="34"/>
    <w:qFormat/>
    <w:rsid w:val="005B2967"/>
    <w:pPr>
      <w:ind w:left="720"/>
      <w:contextualSpacing/>
    </w:pPr>
  </w:style>
  <w:style w:type="paragraph" w:styleId="Cita">
    <w:name w:val="Quote"/>
    <w:basedOn w:val="Normal"/>
    <w:next w:val="Normal"/>
    <w:link w:val="CitaCar"/>
    <w:uiPriority w:val="29"/>
    <w:qFormat/>
    <w:rsid w:val="005B2967"/>
    <w:rPr>
      <w:i/>
      <w:iCs/>
    </w:rPr>
  </w:style>
  <w:style w:type="character" w:customStyle="1" w:styleId="CitaCar">
    <w:name w:val="Cita Car"/>
    <w:basedOn w:val="Fuentedeprrafopredeter"/>
    <w:link w:val="Cita"/>
    <w:uiPriority w:val="29"/>
    <w:rsid w:val="005B2967"/>
    <w:rPr>
      <w:i/>
      <w:iCs/>
      <w:sz w:val="20"/>
      <w:szCs w:val="20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B2967"/>
    <w:pPr>
      <w:pBdr>
        <w:top w:val="single" w:sz="4" w:space="10" w:color="156082" w:themeColor="accent1"/>
        <w:left w:val="single" w:sz="4" w:space="10" w:color="156082" w:themeColor="accent1"/>
      </w:pBdr>
      <w:spacing w:after="0"/>
      <w:ind w:left="1296" w:right="1152"/>
      <w:jc w:val="both"/>
    </w:pPr>
    <w:rPr>
      <w:i/>
      <w:iCs/>
      <w:color w:val="156082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B2967"/>
    <w:rPr>
      <w:i/>
      <w:iCs/>
      <w:color w:val="156082" w:themeColor="accent1"/>
      <w:sz w:val="20"/>
      <w:szCs w:val="20"/>
    </w:rPr>
  </w:style>
  <w:style w:type="character" w:styleId="nfasissutil">
    <w:name w:val="Subtle Emphasis"/>
    <w:uiPriority w:val="19"/>
    <w:qFormat/>
    <w:rsid w:val="005B2967"/>
    <w:rPr>
      <w:i/>
      <w:iCs/>
      <w:color w:val="0A2F40" w:themeColor="accent1" w:themeShade="7F"/>
    </w:rPr>
  </w:style>
  <w:style w:type="character" w:styleId="nfasisintenso">
    <w:name w:val="Intense Emphasis"/>
    <w:uiPriority w:val="21"/>
    <w:qFormat/>
    <w:rsid w:val="005B2967"/>
    <w:rPr>
      <w:b/>
      <w:bCs/>
      <w:caps/>
      <w:color w:val="0A2F40" w:themeColor="accent1" w:themeShade="7F"/>
      <w:spacing w:val="10"/>
    </w:rPr>
  </w:style>
  <w:style w:type="character" w:styleId="Referenciasutil">
    <w:name w:val="Subtle Reference"/>
    <w:uiPriority w:val="31"/>
    <w:qFormat/>
    <w:rsid w:val="005B2967"/>
    <w:rPr>
      <w:b/>
      <w:bCs/>
      <w:color w:val="156082" w:themeColor="accent1"/>
    </w:rPr>
  </w:style>
  <w:style w:type="character" w:styleId="Referenciaintensa">
    <w:name w:val="Intense Reference"/>
    <w:uiPriority w:val="32"/>
    <w:qFormat/>
    <w:rsid w:val="005B2967"/>
    <w:rPr>
      <w:b/>
      <w:bCs/>
      <w:i/>
      <w:iCs/>
      <w:caps/>
      <w:color w:val="156082" w:themeColor="accent1"/>
    </w:rPr>
  </w:style>
  <w:style w:type="character" w:styleId="Ttulodellibro">
    <w:name w:val="Book Title"/>
    <w:uiPriority w:val="33"/>
    <w:qFormat/>
    <w:rsid w:val="005B2967"/>
    <w:rPr>
      <w:b/>
      <w:bCs/>
      <w:i/>
      <w:iCs/>
      <w:spacing w:val="9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5B2967"/>
    <w:pPr>
      <w:outlineLvl w:val="9"/>
    </w:pPr>
  </w:style>
  <w:style w:type="paragraph" w:styleId="NormalWeb">
    <w:name w:val="Normal (Web)"/>
    <w:basedOn w:val="Normal"/>
    <w:uiPriority w:val="99"/>
    <w:semiHidden/>
    <w:unhideWhenUsed/>
    <w:rsid w:val="00414DE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_tradn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247</Words>
  <Characters>1362</Characters>
  <Application>Microsoft Office Word</Application>
  <DocSecurity>0</DocSecurity>
  <Lines>11</Lines>
  <Paragraphs>3</Paragraphs>
  <ScaleCrop>false</ScaleCrop>
  <Company/>
  <LinksUpToDate>false</LinksUpToDate>
  <CharactersWithSpaces>1606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SANDRA GÓMEZ ORTEGA</dc:creator>
  <cp:keywords/>
  <dc:description/>
  <cp:lastModifiedBy>SANDRA GÓMEZ ORTEGA</cp:lastModifiedBy>
  <cp:revision>4</cp:revision>
  <dcterms:created xsi:type="dcterms:W3CDTF">2026-06-14T13:32:00Z</dcterms:created>
  <dcterms:modified xsi:type="dcterms:W3CDTF">2026-06-14T13:41:00Z</dcterms:modified>
</cp:coreProperties>
</file>