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Management Systems and Normalization</w:t>
      </w:r>
    </w:p>
    <w:p>
      <w:r>
        <w:t>Normalization in DBMS is the process of organizing database relations to reduce redundancy.</w:t>
      </w:r>
    </w:p>
    <w:p>
      <w:r>
        <w:t>First Normal Form (1NF) ensures atomic column values.</w:t>
      </w:r>
    </w:p>
    <w:p>
      <w:r>
        <w:t>Second Normal Form (2NF) removes partial functional dependencies.</w:t>
      </w:r>
    </w:p>
    <w:p>
      <w:r>
        <w:t>Third Normal Form (3NF) eliminates transitive functional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