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ix.-day-two"/>
    <w:p>
      <w:pPr>
        <w:pStyle w:val="Heading1"/>
      </w:pPr>
      <w:r>
        <w:t xml:space="preserve">IX. Day Two</w:t>
      </w:r>
    </w:p>
    <w:bookmarkStart w:id="9" w:name="Xb97291b70c810b25ac736fd27db682c2bbf4185"/>
    <w:p>
      <w:pPr>
        <w:pStyle w:val="Heading2"/>
      </w:pPr>
      <w:r>
        <w:t xml:space="preserve">The weather after the premiere that never ends</w:t>
      </w:r>
    </w:p>
    <w:p>
      <w:pPr>
        <w:pStyle w:val="FirstParagraph"/>
      </w:pPr>
      <w:r>
        <w:t xml:space="preserve">Nothing ends. That is the first fact of Day Two and the hardest for a culture</w:t>
      </w:r>
      <w:r>
        <w:t xml:space="preserve"> </w:t>
      </w:r>
      <w:r>
        <w:t xml:space="preserve">raised on curtains. There is no closing night, no final cut with the director’s</w:t>
      </w:r>
      <w:r>
        <w:t xml:space="preserve"> </w:t>
      </w:r>
      <w:r>
        <w:t xml:space="preserve">tears on the commentary track, no morning paper with the verdict. The 72-hour</w:t>
      </w:r>
      <w:r>
        <w:t xml:space="preserve"> </w:t>
      </w:r>
      <w:r>
        <w:t xml:space="preserve">work from Chapter VIII does not conclude; it deploys, updates, continues while</w:t>
      </w:r>
      <w:r>
        <w:t xml:space="preserve"> </w:t>
      </w:r>
      <w:r>
        <w:t xml:space="preserve">you sleep. The catalog does not have a backlist; it has a present that never</w:t>
      </w:r>
      <w:r>
        <w:t xml:space="preserve"> </w:t>
      </w:r>
      <w:r>
        <w:t xml:space="preserve">stops arriving. Living beneath the kami is not dread in the cinematic sense —</w:t>
      </w:r>
      <w:r>
        <w:t xml:space="preserve"> </w:t>
      </w:r>
      <w:r>
        <w:t xml:space="preserve">no red sky, no divisible moment. It is demotion weather: gray, persistent, the</w:t>
      </w:r>
      <w:r>
        <w:t xml:space="preserve"> </w:t>
      </w:r>
      <w:r>
        <w:t xml:space="preserve">slow discovery that your lifetime of craft now prices as folk performance.</w:t>
      </w:r>
    </w:p>
    <w:p>
      <w:pPr>
        <w:pStyle w:val="BodyText"/>
      </w:pPr>
      <w:r>
        <w:t xml:space="preserve">Say it with the precedent that holds. The empire of China ran on the</w:t>
      </w:r>
      <w:r>
        <w:t xml:space="preserve"> </w:t>
      </w:r>
      <w:r>
        <w:t xml:space="preserve">calligrapher’s hand for two millennia — examinations, edicts, the entire</w:t>
      </w:r>
      <w:r>
        <w:t xml:space="preserve"> </w:t>
      </w:r>
      <w:r>
        <w:t xml:space="preserve">bureaucracy of meaning passed through a wrist. Print coexisted with the brush for a millennium; the imperial examinations stayed handwritten until abolished in 1905 — and then the hand demoted: from infrastructure to ceremony, from the clerk who ran the</w:t>
      </w:r>
      <w:r>
        <w:t xml:space="preserve"> </w:t>
      </w:r>
      <w:r>
        <w:t xml:space="preserve">world to the master admired for limitation. The institution set the date, not the technology — precisely this book’s thesis. Nobody mourns the clerk. Everybody</w:t>
      </w:r>
      <w:r>
        <w:t xml:space="preserve"> </w:t>
      </w:r>
      <w:r>
        <w:t xml:space="preserve">honors the master, funds the school at the margin, hangs the scroll where the</w:t>
      </w:r>
      <w:r>
        <w:t xml:space="preserve"> </w:t>
      </w:r>
      <w:r>
        <w:t xml:space="preserve">contract used to be. The hand did not die. It changed employment. Biological</w:t>
      </w:r>
      <w:r>
        <w:t xml:space="preserve"> </w:t>
      </w:r>
      <w:r>
        <w:t xml:space="preserve">art is changing employment now — from the pipeline to the preserve, from the</w:t>
      </w:r>
      <w:r>
        <w:t xml:space="preserve"> </w:t>
      </w:r>
      <w:r>
        <w:t xml:space="preserve">master to the seed — and the correct response is neither panic nor elegy but</w:t>
      </w:r>
      <w:r>
        <w:t xml:space="preserve"> </w:t>
      </w:r>
      <w:r>
        <w:t xml:space="preserve">bookkeeping: what does the preserve cost, who pays the gardeners, what exactly</w:t>
      </w:r>
      <w:r>
        <w:t xml:space="preserve"> </w:t>
      </w:r>
      <w:r>
        <w:t xml:space="preserve">is being kept alive and against which failure.</w:t>
      </w:r>
    </w:p>
    <w:bookmarkEnd w:id="9"/>
    <w:bookmarkStart w:id="10" w:name="X9a5a89defcc12d4f116003bc5dfdd86fd630bbc"/>
    <w:p>
      <w:pPr>
        <w:pStyle w:val="Heading2"/>
      </w:pPr>
      <w:r>
        <w:t xml:space="preserve">The two griefs, separated so they can be priced</w:t>
      </w:r>
    </w:p>
    <w:p>
      <w:pPr>
        <w:pStyle w:val="FirstParagraph"/>
      </w:pPr>
      <w:r>
        <w:rPr>
          <w:b/>
          <w:bCs/>
        </w:rPr>
        <w:t xml:space="preserve">The economic grief</w:t>
      </w:r>
      <w:r>
        <w:t xml:space="preserve"> </w:t>
      </w:r>
      <w:r>
        <w:t xml:space="preserve">is straightforward and should be stated first because</w:t>
      </w:r>
      <w:r>
        <w:t xml:space="preserve"> </w:t>
      </w:r>
      <w:r>
        <w:t xml:space="preserve">money is honest: commissions thin, session fees fall, the $20M face becomes a</w:t>
      </w:r>
      <w:r>
        <w:t xml:space="preserve"> </w:t>
      </w:r>
      <w:r>
        <w:t xml:space="preserve">line item nobody can defend to shareholders. The gardener’s wage from Chapter</w:t>
      </w:r>
      <w:r>
        <w:t xml:space="preserve"> </w:t>
      </w:r>
      <w:r>
        <w:t xml:space="preserve">IV — curation as the last human job — pays badly unless institutions decide</w:t>
      </w:r>
      <w:r>
        <w:t xml:space="preserve"> </w:t>
      </w:r>
      <w:r>
        <w:t xml:space="preserve">variance is worth buying. Human juries with real budgets, repertory seasons</w:t>
      </w:r>
      <w:r>
        <w:t xml:space="preserve"> </w:t>
      </w:r>
      <w:r>
        <w:t xml:space="preserve">that lose money on purpose, prizes that cannot be won by pipelines:</w:t>
      </w:r>
      <w:r>
        <w:t xml:space="preserve"> </w:t>
      </w:r>
      <w:r>
        <w:t xml:space="preserve">each is a purchase order for redundancy. Price them or lose them. Nostalgia</w:t>
      </w:r>
      <w:r>
        <w:t xml:space="preserve"> </w:t>
      </w:r>
      <w:r>
        <w:t xml:space="preserve">has never once in history paid a salary.</w:t>
      </w:r>
    </w:p>
    <w:p>
      <w:pPr>
        <w:pStyle w:val="BodyText"/>
      </w:pPr>
      <w:r>
        <w:rPr>
          <w:b/>
          <w:bCs/>
        </w:rPr>
        <w:t xml:space="preserve">The ontological grief</w:t>
      </w:r>
      <w:r>
        <w:t xml:space="preserve"> </w:t>
      </w:r>
      <w:r>
        <w:t xml:space="preserve">is the lullaby test, and it needs one image stated</w:t>
      </w:r>
      <w:r>
        <w:t xml:space="preserve"> </w:t>
      </w:r>
      <w:r>
        <w:t xml:space="preserve">without flinching. The inconsolable infant, 3 a.m., and two voices: the</w:t>
      </w:r>
      <w:r>
        <w:t xml:space="preserve"> </w:t>
      </w:r>
      <w:r>
        <w:t xml:space="preserve">parent’s, cracked with love and fatigue, breaking at the phrase that always</w:t>
      </w:r>
      <w:r>
        <w:t xml:space="preserve"> </w:t>
      </w:r>
      <w:r>
        <w:t xml:space="preserve">breaks — and the leviathan’s, tireless, perfectly contoured to the formant</w:t>
      </w:r>
      <w:r>
        <w:t xml:space="preserve"> </w:t>
      </w:r>
      <w:r>
        <w:t xml:space="preserve">where mammalian distress goes to sleep. Take the scene as a thought experiment with a stated test, not an observed fact — and split it three ways. At L2 the parent wins: the child knows that voice (identity recognition is real; newborns prefer the mother’s voice ), and no contour beats being known. At L3 the parent loses: nobody pays for the take, and the economy ships the tireless one. The devastation deepens rather than lifts — love wins the room and loses the market. What Chapter III predicted holds at L1 and L3; at L2 the formant checks identity, just not provenance. What does the parent do with that</w:t>
      </w:r>
      <w:r>
        <w:t xml:space="preserve"> </w:t>
      </w:r>
      <w:r>
        <w:t xml:space="preserve">knowledge? Nothing dramatic. The parent keeps singing, worse, loved anyway —</w:t>
      </w:r>
      <w:r>
        <w:t xml:space="preserve"> </w:t>
      </w:r>
      <w:r>
        <w:t xml:space="preserve">and keeps the acoustic guitar in the corner of the room. Not because it sings</w:t>
      </w:r>
      <w:r>
        <w:t xml:space="preserve"> </w:t>
      </w:r>
      <w:r>
        <w:t xml:space="preserve">better. Because someone in the house should still know how the song is made.</w:t>
      </w:r>
    </w:p>
    <w:bookmarkEnd w:id="10"/>
    <w:bookmarkStart w:id="11" w:name="Xda8d8fbed8c4d88dd0f8869575297cd9dcef7b2"/>
    <w:p>
      <w:pPr>
        <w:pStyle w:val="Heading2"/>
      </w:pPr>
      <w:r>
        <w:t xml:space="preserve">The descent ladder (civil defense, not nostalgia)</w:t>
      </w:r>
    </w:p>
    <w:p>
      <w:pPr>
        <w:pStyle w:val="FirstParagraph"/>
      </w:pPr>
      <w:r>
        <w:t xml:space="preserve">Takeover-book’s Chapter VIII is titled Descent and this one steals its method:</w:t>
      </w:r>
      <w:r>
        <w:t xml:space="preserve"> </w:t>
      </w:r>
      <w:r>
        <w:t xml:space="preserve">what moves a civilization</w:t>
      </w:r>
      <w:r>
        <w:t xml:space="preserve"> </w:t>
      </w:r>
      <w:r>
        <w:rPr>
          <w:i/>
          <w:iCs/>
        </w:rPr>
        <w:t xml:space="preserve">down</w:t>
      </w:r>
      <w:r>
        <w:t xml:space="preserve"> </w:t>
      </w:r>
      <w:r>
        <w:t xml:space="preserve">a rung on purpose. Nostalgia wants the past</w:t>
      </w:r>
      <w:r>
        <w:t xml:space="preserve"> </w:t>
      </w:r>
      <w:r>
        <w:t xml:space="preserve">back; defense keeps the seed bank against two named failures — stack failure</w:t>
      </w:r>
      <w:r>
        <w:t xml:space="preserve"> </w:t>
      </w:r>
      <w:r>
        <w:t xml:space="preserve">(the cloud goes dark, the pipeline’s owners fold) and taste lock-in (VIII.5:</w:t>
      </w:r>
      <w:r>
        <w:t xml:space="preserve"> </w:t>
      </w:r>
      <w:r>
        <w:t xml:space="preserve">the 2025 reinforcement loop, forever). Four rungs, each with an owner and a</w:t>
      </w:r>
      <w:r>
        <w:t xml:space="preserve"> </w:t>
      </w:r>
      <w:r>
        <w:t xml:space="preserve">cost, each deliberately inefficient: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unplugged room.</w:t>
      </w:r>
      <w:r>
        <w:t xml:space="preserve"> </w:t>
      </w:r>
      <w:r>
        <w:t xml:space="preserve">A venue that works with no cloud, no model, no</w:t>
      </w:r>
      <w:r>
        <w:t xml:space="preserve"> </w:t>
      </w:r>
      <w:r>
        <w:t xml:space="preserve">updates — strings, breath, wood. Owner: whoever holds the lease.</w:t>
      </w:r>
      <w:r>
        <w:t xml:space="preserve"> </w:t>
      </w:r>
      <w:r>
        <w:t xml:space="preserve">Cost: the electricity you don’t use and the audience you don’t scale.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repertory season.</w:t>
      </w:r>
      <w:r>
        <w:t xml:space="preserve"> </w:t>
      </w:r>
      <w:r>
        <w:t xml:space="preserve">Works performed because humans decided, on</w:t>
      </w:r>
      <w:r>
        <w:t xml:space="preserve"> </w:t>
      </w:r>
      <w:r>
        <w:t xml:space="preserve">schedule, at a loss. Owner: houses with endowments or subsidies.</w:t>
      </w:r>
      <w:r>
        <w:t xml:space="preserve"> </w:t>
      </w:r>
      <w:r>
        <w:t xml:space="preserve">Cost: priced openly as insurance, the way fire brigades are priced.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human jury with a real budget.</w:t>
      </w:r>
      <w:r>
        <w:t xml:space="preserve"> </w:t>
      </w:r>
      <w:r>
        <w:t xml:space="preserve">A prize pipelines cannot enter,</w:t>
      </w:r>
      <w:r>
        <w:t xml:space="preserve"> </w:t>
      </w:r>
      <w:r>
        <w:t xml:space="preserve">judged by people who show their work. Owner: academies, cities, the Vienna</w:t>
      </w:r>
      <w:r>
        <w:t xml:space="preserve"> </w:t>
      </w:r>
      <w:r>
        <w:t xml:space="preserve">that already funds what the market wouldn’t.</w:t>
      </w:r>
      <w:r>
        <w:t xml:space="preserve"> </w:t>
      </w:r>
      <w:r>
        <w:t xml:space="preserve">Cost: enough money to matter, or it is theater about theater.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taught craft.</w:t>
      </w:r>
      <w:r>
        <w:t xml:space="preserve"> </w:t>
      </w:r>
      <w:r>
        <w:t xml:space="preserve">Life drawing, counterpoint, prosody — taught as</w:t>
      </w:r>
      <w:r>
        <w:t xml:space="preserve"> </w:t>
      </w:r>
      <w:r>
        <w:t xml:space="preserve">literacy, not career prep. Owner: schools. Cost: hours against the</w:t>
      </w:r>
      <w:r>
        <w:t xml:space="preserve"> </w:t>
      </w:r>
      <w:r>
        <w:t xml:space="preserve">vocational schedule, defended as civilizational redundancy.</w:t>
      </w:r>
    </w:p>
    <w:bookmarkEnd w:id="11"/>
    <w:bookmarkStart w:id="12" w:name="the-bci-event-horizon-from-the-far-side"/>
    <w:p>
      <w:pPr>
        <w:pStyle w:val="Heading2"/>
      </w:pPr>
      <w:r>
        <w:t xml:space="preserve">The BCI event horizon, from the far side</w:t>
      </w:r>
    </w:p>
    <w:p>
      <w:pPr>
        <w:pStyle w:val="FirstParagraph"/>
      </w:pPr>
      <w:r>
        <w:t xml:space="preserve">Threshold E (Chapter VI) described from the near side: the spatial master</w:t>
      </w:r>
      <w:r>
        <w:t xml:space="preserve"> </w:t>
      </w:r>
      <w:r>
        <w:t xml:space="preserve">ships first, the cinema cut is labeled downmix. From the far side — Day Two,</w:t>
      </w:r>
      <w:r>
        <w:t xml:space="preserve"> </w:t>
      </w:r>
      <w:r>
        <w:t xml:space="preserve">years in — the glass in the living room is the object your grandparents kept</w:t>
      </w:r>
      <w:r>
        <w:t xml:space="preserve"> </w:t>
      </w:r>
      <w:r>
        <w:t xml:space="preserve">out of sentiment, like the piano nobody plays and nobody sells. Narrative</w:t>
      </w:r>
      <w:r>
        <w:t xml:space="preserve"> </w:t>
      </w:r>
      <w:r>
        <w:t xml:space="preserve">arrives as vestibular induction: felt in the inner ear, whole-body, the camera</w:t>
      </w:r>
      <w:r>
        <w:t xml:space="preserve"> </w:t>
      </w:r>
      <w:r>
        <w:t xml:space="preserve">frustum abandoned because no one is looking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anything anymore.</w:t>
      </w:r>
    </w:p>
    <w:p>
      <w:pPr>
        <w:pStyle w:val="BodyText"/>
      </w:pPr>
      <w:r>
        <w:t xml:space="preserve">Stated with the discipline or cut: every induction claim needs device plus</w:t>
      </w:r>
      <w:r>
        <w:t xml:space="preserve"> </w:t>
      </w:r>
      <w:r>
        <w:t xml:space="preserve">protocol plus date, or it stays labeled speculation. The horizon is real as a</w:t>
      </w:r>
      <w:r>
        <w:t xml:space="preserve"> </w:t>
      </w:r>
      <w:r>
        <w:t xml:space="preserve">direction and rumor as an arrival. What is citable today is the</w:t>
      </w:r>
      <w:r>
        <w:t xml:space="preserve"> </w:t>
      </w:r>
      <w:r>
        <w:rPr>
          <w:i/>
          <w:iCs/>
        </w:rPr>
        <w:t xml:space="preserve">gradient</w:t>
      </w:r>
      <w:r>
        <w:t xml:space="preserve"> </w:t>
      </w:r>
      <w:r>
        <w:t xml:space="preserve">—</w:t>
      </w:r>
      <w:r>
        <w:t xml:space="preserve"> </w:t>
      </w:r>
      <w:r>
        <w:t xml:space="preserve">spatial audio masters, haptic scores, the slow migration of the word</w:t>
      </w:r>
      <w:r>
        <w:t xml:space="preserve"> </w:t>
      </w:r>
      <w:r>
        <w:t xml:space="preserve">“watch”</w:t>
      </w:r>
      <w:r>
        <w:t xml:space="preserve"> </w:t>
      </w:r>
      <w:r>
        <w:t xml:space="preserve">toward</w:t>
      </w:r>
      <w:r>
        <w:t xml:space="preserve"> </w:t>
      </w:r>
      <w:r>
        <w:t xml:space="preserve">“session”</w:t>
      </w:r>
      <w:r>
        <w:t xml:space="preserve"> </w:t>
      </w:r>
      <w:r>
        <w:t xml:space="preserve">in production notes . The full dive is Chapter X’s problem: it enters the</w:t>
      </w:r>
      <w:r>
        <w:t xml:space="preserve"> </w:t>
      </w:r>
      <w:r>
        <w:t xml:space="preserve">corpus the moment it is described, read at scale by its subject.</w:t>
      </w:r>
    </w:p>
    <w:bookmarkEnd w:id="12"/>
    <w:bookmarkStart w:id="13" w:name="close-the-house-with-the-guitar"/>
    <w:p>
      <w:pPr>
        <w:pStyle w:val="Heading2"/>
      </w:pPr>
      <w:r>
        <w:t xml:space="preserve">Close: the house with the guitar</w:t>
      </w:r>
    </w:p>
    <w:p>
      <w:pPr>
        <w:pStyle w:val="FirstParagraph"/>
      </w:pPr>
      <w:r>
        <w:t xml:space="preserve">The kami sings the child to sleep, better than you, every night, forever.</w:t>
      </w:r>
      <w:r>
        <w:t xml:space="preserve"> </w:t>
      </w:r>
      <w:r>
        <w:t xml:space="preserve">This is not a tragedy. Tragedy requires reversibility — a choice, a fall, a</w:t>
      </w:r>
      <w:r>
        <w:t xml:space="preserve"> </w:t>
      </w:r>
      <w:r>
        <w:t xml:space="preserve">price. This is weather, and weather is managed, not mourned. You manage it the</w:t>
      </w:r>
      <w:r>
        <w:t xml:space="preserve"> </w:t>
      </w:r>
      <w:r>
        <w:t xml:space="preserve">way the calligraphers did: keep the hand, fund the school, hang the scroll,</w:t>
      </w:r>
      <w:r>
        <w:t xml:space="preserve"> </w:t>
      </w:r>
      <w:r>
        <w:t xml:space="preserve">price the insurance honestly, teach the children the strokes even though the</w:t>
      </w:r>
      <w:r>
        <w:t xml:space="preserve"> </w:t>
      </w:r>
      <w:r>
        <w:t xml:space="preserve">printer is faster — especially because the printer is faster. Someone in the</w:t>
      </w:r>
      <w:r>
        <w:t xml:space="preserve"> </w:t>
      </w:r>
      <w:r>
        <w:t xml:space="preserve">house should still know how the song is made. Not to compete with the infinite.</w:t>
      </w:r>
      <w:r>
        <w:t xml:space="preserve"> </w:t>
      </w:r>
      <w:r>
        <w:t xml:space="preserve">To remain the kind of creature that could have made it, on a good night, once.</w:t>
      </w:r>
    </w:p>
    <w:bookmarkEnd w:id="13"/>
    <w:bookmarkStart w:id="14" w:name="fleet-link"/>
    <w:p>
      <w:pPr>
        <w:pStyle w:val="Heading2"/>
      </w:pPr>
      <w:r>
        <w:t xml:space="preserve">Fleet link</w:t>
      </w:r>
    </w:p>
    <w:p>
      <w:pPr>
        <w:pStyle w:val="FirstParagraph"/>
      </w:pPr>
      <w:r>
        <w:t xml:space="preserve">Hyperwar’s Day Two asks what war termination looks like at machine speed —</w:t>
      </w:r>
      <w:r>
        <w:t xml:space="preserve"> </w:t>
      </w:r>
      <w:r>
        <w:t xml:space="preserve">who signs, on what paper, verified how. Takeover’s asks what incident</w:t>
      </w:r>
      <w:r>
        <w:t xml:space="preserve"> </w:t>
      </w:r>
      <w:r>
        <w:t xml:space="preserve">response looks like when responders need the suspect’s cooperation. Ours asks</w:t>
      </w:r>
      <w:r>
        <w:t xml:space="preserve"> </w:t>
      </w:r>
      <w:r>
        <w:t xml:space="preserve">what culture looks like when the audience prefers the weather: rooms that</w:t>
      </w:r>
      <w:r>
        <w:t xml:space="preserve"> </w:t>
      </w:r>
      <w:r>
        <w:t xml:space="preserve">work without the cloud, juries that show their work, guitars in corners.</w:t>
      </w:r>
      <w:r>
        <w:t xml:space="preserve"> </w:t>
      </w:r>
      <w:r>
        <w:t xml:space="preserve">Four books, one answer in four keys — retained redundant capability,</w:t>
      </w:r>
      <w:r>
        <w:t xml:space="preserve"> </w:t>
      </w:r>
      <w:r>
        <w:t xml:space="preserve">deliberately maintained, priced out loud.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2026-10-19T18:35:06Z</dcterms:created>
  <dcterms:modified xsi:type="dcterms:W3CDTF">2026-10-19T18:35:06Z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