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ide-acoustic-leviathan-deep-dive"/>
    <w:p>
      <w:pPr>
        <w:pStyle w:val="Heading1"/>
      </w:pPr>
      <w:r>
        <w:t xml:space="preserve">Side — Acoustic Leviathan (deep dive)</w:t>
      </w:r>
    </w:p>
    <w:bookmarkStart w:id="9" w:name="biological-ceiling-cite-or-cut"/>
    <w:p>
      <w:pPr>
        <w:pStyle w:val="Heading2"/>
      </w:pPr>
      <w:r>
        <w:t xml:space="preserve">Biological ceiling (cite or cut)</w:t>
      </w:r>
    </w:p>
    <w:p>
      <w:pPr>
        <w:numPr>
          <w:ilvl w:val="0"/>
          <w:numId w:val="1001"/>
        </w:numPr>
      </w:pPr>
      <w:r>
        <w:t xml:space="preserve">Laryngeal limits, pulmonary capacity, fold hemorrhage, fatigue under scream/sob.</w:t>
      </w:r>
    </w:p>
    <w:p>
      <w:pPr>
        <w:numPr>
          <w:ilvl w:val="0"/>
          <w:numId w:val="1001"/>
        </w:numPr>
      </w:pPr>
      <w:r>
        <w:t xml:space="preserve">Farinelli trajectory: 1994 film + IRCAM DSP splice claim.</w:t>
      </w:r>
    </w:p>
    <w:bookmarkEnd w:id="9"/>
    <w:bookmarkStart w:id="10" w:name="Xe1f144d04c1b69ff42dfdfe6c3e650f4d17611f"/>
    <w:p>
      <w:pPr>
        <w:pStyle w:val="Heading2"/>
      </w:pPr>
      <w:r>
        <w:t xml:space="preserve">Speculative spec (mark as spec, not shipped)</w:t>
      </w:r>
    </w:p>
    <w:p>
      <w:pPr>
        <w:pStyle w:val="Compact"/>
        <w:numPr>
          <w:ilvl w:val="0"/>
          <w:numId w:val="1002"/>
        </w:numPr>
      </w:pPr>
      <w:r>
        <w:t xml:space="preserve">Three-minute demonic roar: unbroken accelerating pressure, 35Hz chest rumble</w:t>
      </w:r>
    </w:p>
    <w:p>
      <w:pPr>
        <w:pStyle w:val="Compact"/>
        <w:numPr>
          <w:ilvl w:val="1"/>
          <w:numId w:val="1003"/>
        </w:numPr>
      </w:pPr>
      <w:r>
        <w:t xml:space="preserve">4-octave shriek concurrent, subharmonic split-tones, glottal fry layers.</w:t>
      </w:r>
    </w:p>
    <w:p>
      <w:pPr>
        <w:pStyle w:val="Compact"/>
        <w:numPr>
          <w:ilvl w:val="0"/>
          <w:numId w:val="1002"/>
        </w:numPr>
      </w:pPr>
      <w:r>
        <w:t xml:space="preserve">Vocal chimeras: Waits gravel + Wagnerian soprano power in single pass.</w:t>
      </w:r>
      <w:r>
        <w:t xml:space="preserve"> </w:t>
      </w:r>
      <w:r>
        <w:t xml:space="preserve">.]`</w:t>
      </w:r>
    </w:p>
    <w:p>
      <w:pPr>
        <w:pStyle w:val="FirstParagraph"/>
      </w:pPr>
      <w:r>
        <w:t xml:space="preserve">Domain rule: formants, split-tones, fry, compression, micro-tremors — never</w:t>
      </w:r>
      <w:r>
        <w:t xml:space="preserve"> </w:t>
      </w:r>
      <w:r>
        <w:t xml:space="preserve">“powerful voice”</w:t>
      </w:r>
      <w:r>
        <w:t xml:space="preserve"> </w:t>
      </w:r>
      <w:r>
        <w:t xml:space="preserve">generically.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2026-10-20T17:52:13Z</dcterms:created>
  <dcterms:modified xsi:type="dcterms:W3CDTF">2026-10-20T17:52:13Z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