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3.jpeg" ContentType="image/jpe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jc w:val="center"/>
        <w:rPr>
          <w:b/>
          <w:b/>
          <w:bCs/>
          <w:color w:val="1F497D" w:themeColor="text2"/>
          <w:sz w:val="32"/>
          <w:szCs w:val="32"/>
        </w:rPr>
      </w:pPr>
      <w:r>
        <w:rPr>
          <w:b/>
          <w:bCs/>
          <w:color w:val="1F497D" w:themeColor="text2"/>
          <w:sz w:val="32"/>
          <w:szCs w:val="32"/>
        </w:rPr>
        <w:t>ATIVIDADES EXTENSIONISTAS</w:t>
      </w:r>
    </w:p>
    <w:p>
      <w:pPr>
        <w:pStyle w:val="Normal"/>
        <w:spacing w:lineRule="auto" w:line="360" w:before="0" w:after="0"/>
        <w:jc w:val="center"/>
        <w:rPr>
          <w:b/>
          <w:b/>
          <w:bCs/>
          <w:color w:val="1F497D" w:themeColor="text2"/>
          <w:sz w:val="32"/>
          <w:szCs w:val="32"/>
        </w:rPr>
      </w:pPr>
      <w:r>
        <w:rPr>
          <w:b/>
          <w:bCs/>
          <w:color w:val="1F497D" w:themeColor="text2"/>
          <w:sz w:val="32"/>
          <w:szCs w:val="32"/>
        </w:rPr>
        <w:t>Proposta de Tema / Trabalho Final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t>Curso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Bacharelado em Engenharia da Computação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Bacharelado em Engenharia de Software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    ) Bacharelado em Ciência da Computação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    ) Bacharelado em Sistemas de Informação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 X ) CST em Análise e Desenvolvimento de Sistemas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CST em Banco de Dados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CST em Ciência de Dados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CST em Desenvolvimento Mobile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CST em Gestão da Tecnologia da Informação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CST em Jogos Digitais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CST em Redes de Computadores</w:t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t>Disciplina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 X ) Atividade Extensionista I: Tecnologia Aplicada à Inclusão Digital – Levantamento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Atividade Extensionista II: Tecnologia Aplicada à Inclusão Digital – Projeto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Atividade Extensionista III: Tecnologia Aplicada à Inclusão Digital – Análise</w:t>
      </w:r>
    </w:p>
    <w:p>
      <w:pPr>
        <w:pStyle w:val="Normal"/>
        <w:spacing w:lineRule="auto" w:line="360" w:before="0" w:after="0"/>
        <w:ind w:right="-227" w:hanging="0"/>
        <w:rPr>
          <w:sz w:val="24"/>
          <w:szCs w:val="24"/>
        </w:rPr>
      </w:pPr>
      <w:r>
        <w:rPr>
          <w:sz w:val="24"/>
          <w:szCs w:val="24"/>
        </w:rPr>
        <w:t>(    ) Atividade Extensionista IV: Tecnologia Aplicada à Inclusão Digital – Implementação</w:t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t>Etapa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  ) Validação da proposta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(X) Trabalho final</w:t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t>Aluno(s) e RU(s)</w:t>
      </w:r>
    </w:p>
    <w:tbl>
      <w:tblPr>
        <w:tblStyle w:val="Tabelacomgrade"/>
        <w:tblW w:w="9639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806"/>
        <w:gridCol w:w="2832"/>
      </w:tblGrid>
      <w:tr>
        <w:trPr/>
        <w:tc>
          <w:tcPr>
            <w:tcW w:w="6806" w:type="dxa"/>
            <w:tcBorders/>
            <w:vAlign w:val="center"/>
          </w:tcPr>
          <w:p>
            <w:pPr>
              <w:pStyle w:val="Normal"/>
              <w:spacing w:before="60" w:after="60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Aluno</w:t>
            </w:r>
          </w:p>
        </w:tc>
        <w:tc>
          <w:tcPr>
            <w:tcW w:w="2832" w:type="dxa"/>
            <w:tcBorders/>
            <w:vAlign w:val="center"/>
          </w:tcPr>
          <w:p>
            <w:pPr>
              <w:pStyle w:val="Normal"/>
              <w:spacing w:before="60" w:after="60"/>
              <w:jc w:val="center"/>
              <w:rPr>
                <w:b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RU</w:t>
            </w:r>
          </w:p>
        </w:tc>
      </w:tr>
      <w:tr>
        <w:trPr/>
        <w:tc>
          <w:tcPr>
            <w:tcW w:w="6806" w:type="dxa"/>
            <w:tcBorders/>
            <w:vAlign w:val="center"/>
          </w:tcPr>
          <w:p>
            <w:pPr>
              <w:pStyle w:val="Normal"/>
              <w:spacing w:before="60" w:after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Sandreane da Costa Braz Sousa</w:t>
            </w:r>
          </w:p>
        </w:tc>
        <w:tc>
          <w:tcPr>
            <w:tcW w:w="2832" w:type="dxa"/>
            <w:tcBorders/>
            <w:vAlign w:val="center"/>
          </w:tcPr>
          <w:p>
            <w:pPr>
              <w:pStyle w:val="Normal"/>
              <w:spacing w:before="60" w:after="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4736734</w:t>
            </w:r>
          </w:p>
        </w:tc>
      </w:tr>
    </w:tbl>
    <w:p>
      <w:pPr>
        <w:pStyle w:val="Normal"/>
        <w:spacing w:lineRule="auto" w:line="360" w:before="12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t>Título</w:t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sz w:val="24"/>
          <w:szCs w:val="24"/>
        </w:rPr>
        <w:t>Conhecendo os bancos digitais e suas facilidades para as comunidades rurais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t>Setor de Aplicação</w:t>
      </w:r>
    </w:p>
    <w:p>
      <w:pPr>
        <w:pStyle w:val="Corpodotexto"/>
        <w:rPr>
          <w:sz w:val="24"/>
          <w:szCs w:val="24"/>
        </w:rPr>
      </w:pPr>
      <w:r>
        <w:rPr>
          <w:sz w:val="24"/>
          <w:szCs w:val="24"/>
        </w:rPr>
        <w:t>Comunidades rurais de Bonfim do Piauí-PI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t>Objetivos de Desenvolvimento Sustentável (ODS)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01. Erradicação da pobreza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02. Fome zero e agricultura sustentável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03. Saúde e bem-estar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 X ) 04. Educação de qualidade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05. Igualdade de gênero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06. Água potável e saneamento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07. Energia limpa e acessível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08. Trabalho decente e crescimento econômico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09. Indústria, inovação e infraestrutura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10. Redução das desigualdades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11. Cidades e comunidades sustentáveis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12. Consumo e produção responsáveis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13. Ação contra a mudança global do clima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14. Vida na água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15. Vida terrestre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16. Paz, justiça e instituições eficazes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  <w:t>(    ) 17. Parcerias e meios de implementação</w:t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t>Objetivos</w:t>
      </w:r>
    </w:p>
    <w:p>
      <w:pPr>
        <w:pStyle w:val="Corpodotexto"/>
        <w:rPr>
          <w:color w:val="FF0000"/>
          <w:sz w:val="24"/>
          <w:szCs w:val="24"/>
        </w:rPr>
      </w:pPr>
      <w:r>
        <w:rPr/>
        <w:t xml:space="preserve">-Tornar os serviços bancários mais acessíveis aos moradores de comunidades rurais </w:t>
      </w:r>
    </w:p>
    <w:p>
      <w:pPr>
        <w:pStyle w:val="Corpodotexto"/>
        <w:rPr>
          <w:color w:val="FF0000"/>
          <w:sz w:val="24"/>
          <w:szCs w:val="24"/>
        </w:rPr>
      </w:pPr>
      <w:r>
        <w:rPr/>
        <w:t>-Reduzir os custos tanto de deslocamento até a cidade, quanto os custos de tarifas de diversas operações bancarias</w:t>
      </w:r>
    </w:p>
    <w:p>
      <w:pPr>
        <w:pStyle w:val="Corpodotexto"/>
        <w:rPr>
          <w:color w:val="FF0000"/>
          <w:sz w:val="24"/>
          <w:szCs w:val="24"/>
        </w:rPr>
      </w:pPr>
      <w:r>
        <w:rPr/>
        <w:t>-Melhorar a gestão financeira dos moradores de comunidades rurais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t>Metodologia</w:t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84950" cy="306197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t xml:space="preserve"> </w:t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t>Resultados Esperados/Obtidos</w:t>
      </w:r>
    </w:p>
    <w:p>
      <w:pPr>
        <w:pStyle w:val="Normal"/>
        <w:spacing w:lineRule="auto" w:line="360" w:before="0" w:after="0"/>
        <w:rPr>
          <w:color w:val="000000"/>
        </w:rPr>
      </w:pPr>
      <w:r>
        <w:rPr>
          <w:color w:val="000000"/>
        </w:rPr>
        <w:t xml:space="preserve">Foi realizada um palestra explicativa na comunidade Boa Vista dos Braz, Bonfim do Piauí-PI, no dia 12 de setembro de 2024, sobre Bancos digitais e suas facilidades para as comunidades rurais, onde foi pessoas com faixa etária de 26 anos a 73 anos , e foi pessoas de mais duas comunidades vizinhas. </w:t>
      </w:r>
      <w:r>
        <w:rPr>
          <w:color w:val="000000"/>
        </w:rPr>
        <w:t>Foi realizado simulações de operações bancárias no aplicativo PagBank.</w:t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</w:r>
    </w:p>
    <w:p>
      <w:pPr>
        <w:pStyle w:val="Normal"/>
        <w:spacing w:lineRule="auto" w:line="360" w:before="0" w:after="0"/>
        <w:rPr>
          <w:color w:val="000000"/>
        </w:rPr>
      </w:pPr>
      <w:r>
        <w:rPr>
          <w:b/>
          <w:bCs/>
          <w:color w:val="000000"/>
          <w:sz w:val="28"/>
          <w:szCs w:val="28"/>
        </w:rPr>
        <w:t>https://sandreanebraz.github.io/Conhecendo-os-bancos-digitais-e-suas-facilidades-para-as-comunidades-rurais/</w:t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1900" cy="553275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</w:r>
    </w:p>
    <w:p>
      <w:pPr>
        <w:pStyle w:val="Normal"/>
        <w:spacing w:lineRule="auto" w:line="360" w:before="0" w:after="0"/>
        <w:rPr>
          <w:b/>
          <w:b/>
          <w:bCs/>
          <w:color w:val="1F497D" w:themeColor="text2"/>
          <w:sz w:val="28"/>
          <w:szCs w:val="28"/>
        </w:rPr>
      </w:pPr>
      <w:r>
        <w:rPr>
          <w:b/>
          <w:bCs/>
          <w:color w:val="1F497D" w:themeColor="text2"/>
          <w:sz w:val="28"/>
          <w:szCs w:val="28"/>
        </w:rPr>
        <w:t>Considerações Finais</w:t>
      </w:r>
    </w:p>
    <w:p>
      <w:pPr>
        <w:pStyle w:val="Normal"/>
        <w:spacing w:lineRule="auto" w:line="360" w:before="0" w:after="0"/>
        <w:rPr/>
      </w:pPr>
      <w:r>
        <w:rPr>
          <w:color w:val="000000"/>
        </w:rPr>
        <w:t>Das pessoas que participaram da palestra explicativa 5 abriram uma conta digital, todos relataram ter aprendido funcionalidades que não conheciam dos bancos digitais, como recarregar o celular , pagar contas com Qrcode , e adicionar dinheiro gerando um boleto bancário pelo aplicativo bancário. E ainda sobre as dicas de segurança que foi passada.</w:t>
      </w:r>
    </w:p>
    <w:p>
      <w:pPr>
        <w:pStyle w:val="Normal"/>
        <w:spacing w:lineRule="auto" w:line="360" w:before="0" w:after="0"/>
        <w:rPr/>
      </w:pPr>
      <w:r>
        <w:rPr>
          <w:color w:val="000000"/>
        </w:rPr>
        <w:t>Com a divulgação do site mais pessoas iram adquirir conhecimento sobre as funcionalidades dos bancos digitais e as facilidades que eles podem trazer para o</w:t>
      </w:r>
      <w:r>
        <w:rPr>
          <w:color w:val="000000"/>
        </w:rPr>
        <w:t xml:space="preserve">s moradores de comunidades </w:t>
      </w:r>
      <w:r>
        <w:rPr>
          <w:color w:val="000000"/>
        </w:rPr>
        <w:t>rura</w:t>
      </w:r>
      <w:r>
        <w:rPr>
          <w:color w:val="000000"/>
        </w:rPr>
        <w:t>is</w:t>
      </w:r>
      <w:r>
        <w:rPr>
          <w:color w:val="000000"/>
        </w:rPr>
        <w:t>.</w:t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360" w:before="0" w:after="0"/>
        <w:rPr>
          <w:sz w:val="24"/>
          <w:szCs w:val="24"/>
        </w:rPr>
      </w:pPr>
      <w:r>
        <w:rPr/>
      </w:r>
    </w:p>
    <w:sectPr>
      <w:headerReference w:type="default" r:id="rId4"/>
      <w:footerReference w:type="default" r:id="rId5"/>
      <w:type w:val="nextPage"/>
      <w:pgSz w:w="11906" w:h="16838"/>
      <w:pgMar w:left="1134" w:right="1134" w:header="709" w:top="1701" w:footer="284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(corpo)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tabs>
        <w:tab w:val="clear" w:pos="4252"/>
        <w:tab w:val="clear" w:pos="8504"/>
      </w:tabs>
      <w:spacing w:before="20" w:after="20"/>
      <w:rPr>
        <w:sz w:val="16"/>
        <w:szCs w:val="16"/>
      </w:rPr>
    </w:pPr>
    <w:r>
      <w:rPr>
        <w:sz w:val="16"/>
        <w:szCs w:val="16"/>
      </w:rPr>
      <w:t>Atividades Extensionistas – Proposta de Tema / Trabalho Final</w:t>
    </w:r>
  </w:p>
  <w:sdt>
    <w:sdtPr>
      <w:docPartObj>
        <w:docPartGallery w:val="Page Numbers (Bottom of Page)"/>
        <w:docPartUnique w:val="true"/>
      </w:docPartObj>
      <w:id w:val="1989320483"/>
    </w:sdtPr>
    <w:sdtContent>
      <w:p>
        <w:pPr>
          <w:pStyle w:val="Rodap"/>
          <w:jc w:val="right"/>
          <w:rPr>
            <w:sz w:val="24"/>
            <w:szCs w:val="24"/>
          </w:rPr>
        </w:pP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> PAGE </w:instrText>
        </w:r>
        <w:r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5</w:t>
        </w:r>
        <w:r>
          <w:rPr>
            <w:sz w:val="24"/>
            <w:szCs w:val="24"/>
          </w:rPr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Tabelacomgrade"/>
      <w:tblW w:w="9640" w:type="dxa"/>
      <w:jc w:val="center"/>
      <w:tblInd w:w="0" w:type="dxa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6520"/>
      <w:gridCol w:w="3119"/>
    </w:tblGrid>
    <w:tr>
      <w:trPr/>
      <w:tc>
        <w:tcPr>
          <w:tcW w:w="6520" w:type="dxa"/>
          <w:tcBorders>
            <w:top w:val="nil"/>
            <w:left w:val="nil"/>
            <w:right w:val="nil"/>
          </w:tcBorders>
          <w:vAlign w:val="center"/>
        </w:tcPr>
        <w:p>
          <w:pPr>
            <w:pStyle w:val="Cabealho"/>
            <w:tabs>
              <w:tab w:val="clear" w:pos="4252"/>
              <w:tab w:val="clear" w:pos="8504"/>
            </w:tabs>
            <w:spacing w:before="20" w:after="120"/>
            <w:jc w:val="center"/>
            <w:rPr>
              <w:b/>
              <w:b/>
              <w:color w:val="1F497D" w:themeColor="text2"/>
              <w:sz w:val="24"/>
              <w:szCs w:val="24"/>
            </w:rPr>
          </w:pPr>
          <w:r>
            <w:rPr>
              <w:b/>
              <w:color w:val="1F497D" w:themeColor="text2"/>
              <w:sz w:val="24"/>
              <w:szCs w:val="24"/>
            </w:rPr>
            <w:t>Centro Universitário Internacional UNINTER</w:t>
          </w:r>
        </w:p>
        <w:p>
          <w:pPr>
            <w:pStyle w:val="Cabealho"/>
            <w:tabs>
              <w:tab w:val="clear" w:pos="4252"/>
              <w:tab w:val="clear" w:pos="8504"/>
            </w:tabs>
            <w:spacing w:before="20" w:after="20"/>
            <w:jc w:val="center"/>
            <w:rPr>
              <w:b/>
              <w:b/>
              <w:color w:val="1F497D" w:themeColor="text2"/>
              <w:sz w:val="24"/>
              <w:szCs w:val="24"/>
            </w:rPr>
          </w:pPr>
          <w:r>
            <w:rPr>
              <w:b/>
              <w:color w:val="1F497D" w:themeColor="text2"/>
              <w:sz w:val="24"/>
              <w:szCs w:val="24"/>
            </w:rPr>
            <w:t>Escola Superior Politécnica – ESP</w:t>
          </w:r>
        </w:p>
      </w:tc>
      <w:tc>
        <w:tcPr>
          <w:tcW w:w="3119" w:type="dxa"/>
          <w:tcBorders>
            <w:top w:val="nil"/>
            <w:left w:val="nil"/>
            <w:right w:val="nil"/>
          </w:tcBorders>
          <w:vAlign w:val="center"/>
        </w:tcPr>
        <w:p>
          <w:pPr>
            <w:pStyle w:val="Cabealho"/>
            <w:tabs>
              <w:tab w:val="clear" w:pos="4252"/>
              <w:tab w:val="clear" w:pos="8504"/>
            </w:tabs>
            <w:spacing w:before="20" w:after="120"/>
            <w:jc w:val="center"/>
            <w:rPr>
              <w:sz w:val="24"/>
              <w:szCs w:val="24"/>
            </w:rPr>
          </w:pPr>
          <w:r>
            <w:rPr/>
            <w:drawing>
              <wp:inline distT="0" distB="0" distL="0" distR="0">
                <wp:extent cx="1224915" cy="539750"/>
                <wp:effectExtent l="0" t="0" r="0" b="0"/>
                <wp:docPr id="3" name="Imagem 2" descr="Logo do Centro Universitário Internacional Uninter, cujo fundo é azul marinho com uma faixa amarela na borda inferior. Na parte azul marinho está escrito, em destaque, Uninter e abaixo Centro Universitário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2" descr="Logo do Centro Universitário Internacional Uninter, cujo fundo é azul marinho com uma faixa amarela na borda inferior. Na parte azul marinho está escrito, em destaque, Uninter e abaixo Centro Universitário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24915" cy="539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Cabealho"/>
      <w:spacing w:lineRule="auto" w:line="360" w:before="0" w:after="0"/>
      <w:rPr>
        <w:sz w:val="24"/>
        <w:szCs w:val="24"/>
      </w:rPr>
    </w:pPr>
    <w:r>
      <w:rPr>
        <w:sz w:val="24"/>
        <w:szCs w:val="24"/>
      </w:rPr>
    </w:r>
  </w:p>
</w:hdr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671bd"/>
    <w:pPr>
      <w:widowControl/>
      <w:suppressAutoHyphens w:val="true"/>
      <w:bidi w:val="0"/>
      <w:spacing w:before="20" w:after="20"/>
      <w:jc w:val="both"/>
    </w:pPr>
    <w:rPr>
      <w:rFonts w:ascii="Arial" w:hAnsi="Arial" w:eastAsia="Calibri" w:cs="Arial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43784f"/>
    <w:pPr>
      <w:outlineLvl w:val="0"/>
    </w:pPr>
    <w:rPr>
      <w:b/>
      <w:color w:val="1F497D" w:themeColor="text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21a8d"/>
    <w:pPr>
      <w:spacing w:before="0" w:after="120"/>
      <w:outlineLvl w:val="1"/>
    </w:pPr>
    <w:rPr>
      <w:b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34dc6"/>
    <w:pPr>
      <w:keepNext w:val="true"/>
      <w:keepLines/>
      <w:spacing w:before="40" w:after="0"/>
      <w:outlineLvl w:val="2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link w:val="Cabealho"/>
    <w:qFormat/>
    <w:rsid w:val="00715f71"/>
    <w:rPr>
      <w:rFonts w:ascii="Calibri" w:hAnsi="Calibri" w:eastAsia="Calibri" w:cs="Times New Roman"/>
    </w:rPr>
  </w:style>
  <w:style w:type="character" w:styleId="RodapChar" w:customStyle="1">
    <w:name w:val="Rodapé Char"/>
    <w:basedOn w:val="DefaultParagraphFont"/>
    <w:link w:val="Rodap"/>
    <w:uiPriority w:val="99"/>
    <w:qFormat/>
    <w:rsid w:val="00715f71"/>
    <w:rPr>
      <w:rFonts w:ascii="Calibri" w:hAnsi="Calibri" w:eastAsia="Calibri" w:cs="Times New Roman"/>
    </w:rPr>
  </w:style>
  <w:style w:type="character" w:styleId="LinkdaInternet">
    <w:name w:val="Link da Internet"/>
    <w:basedOn w:val="DefaultParagraphFont"/>
    <w:unhideWhenUsed/>
    <w:rsid w:val="00715f71"/>
    <w:rPr>
      <w:color w:val="0000FF"/>
      <w:u w:val="single"/>
    </w:rPr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245a1a"/>
    <w:rPr>
      <w:rFonts w:ascii="Tahoma" w:hAnsi="Tahoma" w:cs="Tahoma"/>
      <w:sz w:val="16"/>
      <w:szCs w:val="16"/>
      <w:lang w:eastAsia="en-US"/>
    </w:rPr>
  </w:style>
  <w:style w:type="character" w:styleId="TtuloChar" w:customStyle="1">
    <w:name w:val="Título Char"/>
    <w:basedOn w:val="DefaultParagraphFont"/>
    <w:link w:val="Ttulo"/>
    <w:qFormat/>
    <w:rsid w:val="00202a73"/>
    <w:rPr>
      <w:rFonts w:ascii="Times New Roman" w:hAnsi="Times New Roman" w:eastAsia="Times New Roman"/>
      <w:sz w:val="24"/>
    </w:rPr>
  </w:style>
  <w:style w:type="character" w:styleId="Ttulo1Char" w:customStyle="1">
    <w:name w:val="Título 1 Char"/>
    <w:basedOn w:val="DefaultParagraphFont"/>
    <w:link w:val="Ttulo1"/>
    <w:uiPriority w:val="9"/>
    <w:qFormat/>
    <w:rsid w:val="0043784f"/>
    <w:rPr>
      <w:rFonts w:ascii="Arial" w:hAnsi="Arial" w:cs="Arial"/>
      <w:b/>
      <w:color w:val="1F497D" w:themeColor="text2"/>
      <w:sz w:val="32"/>
      <w:szCs w:val="32"/>
      <w:lang w:eastAsia="en-US"/>
    </w:rPr>
  </w:style>
  <w:style w:type="character" w:styleId="TextodenotaderodapChar" w:customStyle="1">
    <w:name w:val="Texto de nota de rodapé Char"/>
    <w:basedOn w:val="DefaultParagraphFont"/>
    <w:link w:val="Textodenotaderodap"/>
    <w:uiPriority w:val="99"/>
    <w:semiHidden/>
    <w:qFormat/>
    <w:rsid w:val="007107d8"/>
    <w:rPr>
      <w:lang w:eastAsia="en-US"/>
    </w:rPr>
  </w:style>
  <w:style w:type="character" w:styleId="Ncoradanotaderodap">
    <w:name w:val="Âncora da nota de rodapé"/>
    <w:rPr>
      <w:vertAlign w:val="superscript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7107d8"/>
    <w:rPr>
      <w:vertAlign w:val="superscript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221a8d"/>
    <w:rPr>
      <w:rFonts w:ascii="Arial" w:hAnsi="Arial" w:cs="Arial"/>
      <w:b/>
      <w:sz w:val="22"/>
      <w:szCs w:val="22"/>
      <w:lang w:eastAsia="en-US"/>
    </w:rPr>
  </w:style>
  <w:style w:type="character" w:styleId="TextodenotadefimChar" w:customStyle="1">
    <w:name w:val="Texto de nota de fim Char"/>
    <w:basedOn w:val="DefaultParagraphFont"/>
    <w:link w:val="Textodenotadefim"/>
    <w:uiPriority w:val="99"/>
    <w:semiHidden/>
    <w:qFormat/>
    <w:rsid w:val="005d5077"/>
    <w:rPr>
      <w:rFonts w:ascii="Arial" w:hAnsi="Arial" w:cs="Arial"/>
      <w:lang w:eastAsia="en-US"/>
    </w:rPr>
  </w:style>
  <w:style w:type="character" w:styleId="Ncoradanotadefim">
    <w:name w:val="Âncora da nota de fim"/>
    <w:rPr>
      <w:vertAlign w:val="superscript"/>
    </w:rPr>
  </w:style>
  <w:style w:type="character" w:styleId="EndnoteCharacters">
    <w:name w:val="Endnote Characters"/>
    <w:basedOn w:val="DefaultParagraphFont"/>
    <w:uiPriority w:val="99"/>
    <w:semiHidden/>
    <w:unhideWhenUsed/>
    <w:qFormat/>
    <w:rsid w:val="005d5077"/>
    <w:rPr>
      <w:vertAlign w:val="superscript"/>
    </w:rPr>
  </w:style>
  <w:style w:type="character" w:styleId="Corpodetexto2Char" w:customStyle="1">
    <w:name w:val="Corpo de texto 2 Char"/>
    <w:basedOn w:val="DefaultParagraphFont"/>
    <w:link w:val="Corpodetexto2"/>
    <w:uiPriority w:val="99"/>
    <w:qFormat/>
    <w:rsid w:val="00e93fb1"/>
    <w:rPr>
      <w:rFonts w:ascii="Times New Roman" w:hAnsi="Times New Roman" w:eastAsia="Times New Roman"/>
    </w:rPr>
  </w:style>
  <w:style w:type="character" w:styleId="PlaceholderText">
    <w:name w:val="Placeholder Text"/>
    <w:basedOn w:val="DefaultParagraphFont"/>
    <w:uiPriority w:val="99"/>
    <w:semiHidden/>
    <w:qFormat/>
    <w:rsid w:val="005b6b73"/>
    <w:rPr>
      <w:color w:val="808080"/>
    </w:rPr>
  </w:style>
  <w:style w:type="character" w:styleId="Nfase">
    <w:name w:val="Ênfase"/>
    <w:basedOn w:val="DefaultParagraphFont"/>
    <w:uiPriority w:val="20"/>
    <w:qFormat/>
    <w:rsid w:val="008a59d2"/>
    <w:rPr>
      <w:i/>
      <w:iCs/>
    </w:rPr>
  </w:style>
  <w:style w:type="character" w:styleId="Muxgbd" w:customStyle="1">
    <w:name w:val="muxgbd"/>
    <w:basedOn w:val="DefaultParagraphFont"/>
    <w:qFormat/>
    <w:rsid w:val="008a59d2"/>
    <w:rPr/>
  </w:style>
  <w:style w:type="character" w:styleId="Strong">
    <w:name w:val="Strong"/>
    <w:basedOn w:val="DefaultParagraphFont"/>
    <w:uiPriority w:val="22"/>
    <w:qFormat/>
    <w:rsid w:val="00dc4cc7"/>
    <w:rPr>
      <w:b/>
      <w:bCs/>
    </w:rPr>
  </w:style>
  <w:style w:type="character" w:styleId="Ttulo3Char" w:customStyle="1">
    <w:name w:val="Título 3 Char"/>
    <w:basedOn w:val="DefaultParagraphFont"/>
    <w:link w:val="Ttulo3"/>
    <w:uiPriority w:val="9"/>
    <w:semiHidden/>
    <w:qFormat/>
    <w:rsid w:val="00734dc6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sz w:val="24"/>
      <w:szCs w:val="24"/>
      <w:lang w:eastAsia="en-US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nhideWhenUsed/>
    <w:rsid w:val="00715f71"/>
    <w:pPr>
      <w:tabs>
        <w:tab w:val="clear" w:pos="709"/>
        <w:tab w:val="center" w:pos="4252" w:leader="none"/>
        <w:tab w:val="right" w:pos="8504" w:leader="none"/>
      </w:tabs>
      <w:spacing w:before="20" w:after="0"/>
    </w:pPr>
    <w:rPr/>
  </w:style>
  <w:style w:type="paragraph" w:styleId="Rodap">
    <w:name w:val="Footer"/>
    <w:basedOn w:val="Normal"/>
    <w:link w:val="RodapChar"/>
    <w:uiPriority w:val="99"/>
    <w:unhideWhenUsed/>
    <w:rsid w:val="00715f71"/>
    <w:pPr>
      <w:tabs>
        <w:tab w:val="clear" w:pos="709"/>
        <w:tab w:val="center" w:pos="4252" w:leader="none"/>
        <w:tab w:val="right" w:pos="8504" w:leader="none"/>
      </w:tabs>
      <w:spacing w:before="20" w:after="0"/>
    </w:pPr>
    <w:rPr/>
  </w:style>
  <w:style w:type="paragraph" w:styleId="ListParagraph">
    <w:name w:val="List Paragraph"/>
    <w:basedOn w:val="Normal"/>
    <w:uiPriority w:val="34"/>
    <w:qFormat/>
    <w:rsid w:val="00715f71"/>
    <w:pPr>
      <w:spacing w:before="20" w:after="20"/>
      <w:ind w:left="720" w:hanging="0"/>
      <w:contextualSpacing/>
    </w:pPr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245a1a"/>
    <w:pPr>
      <w:spacing w:before="20" w:after="0"/>
    </w:pPr>
    <w:rPr>
      <w:rFonts w:ascii="Tahoma" w:hAnsi="Tahoma" w:cs="Tahoma"/>
      <w:sz w:val="16"/>
      <w:szCs w:val="16"/>
    </w:rPr>
  </w:style>
  <w:style w:type="paragraph" w:styleId="Ttulododocumento">
    <w:name w:val="Title"/>
    <w:basedOn w:val="Normal"/>
    <w:link w:val="TtuloChar"/>
    <w:qFormat/>
    <w:rsid w:val="00202a73"/>
    <w:pPr>
      <w:spacing w:before="20" w:after="0"/>
      <w:ind w:left="2424" w:hanging="0"/>
      <w:jc w:val="center"/>
    </w:pPr>
    <w:rPr>
      <w:rFonts w:ascii="Times New Roman" w:hAnsi="Times New Roman" w:eastAsia="Times New Roman"/>
      <w:sz w:val="24"/>
      <w:szCs w:val="20"/>
      <w:lang w:eastAsia="pt-BR"/>
    </w:rPr>
  </w:style>
  <w:style w:type="paragraph" w:styleId="TOCHeading">
    <w:name w:val="TOC Heading"/>
    <w:basedOn w:val="Ttulo1"/>
    <w:next w:val="Normal"/>
    <w:uiPriority w:val="39"/>
    <w:semiHidden/>
    <w:unhideWhenUsed/>
    <w:qFormat/>
    <w:rsid w:val="00501921"/>
    <w:pPr/>
    <w:rPr/>
  </w:style>
  <w:style w:type="paragraph" w:styleId="Sumrio1">
    <w:name w:val="TOC 1"/>
    <w:basedOn w:val="Normal"/>
    <w:next w:val="Normal"/>
    <w:autoRedefine/>
    <w:uiPriority w:val="39"/>
    <w:unhideWhenUsed/>
    <w:qFormat/>
    <w:rsid w:val="0043286e"/>
    <w:pPr>
      <w:tabs>
        <w:tab w:val="clear" w:pos="709"/>
        <w:tab w:val="left" w:pos="567" w:leader="none"/>
        <w:tab w:val="right" w:pos="9639" w:leader="dot"/>
      </w:tabs>
      <w:spacing w:lineRule="auto" w:line="360" w:before="20" w:after="100"/>
    </w:pPr>
    <w:rPr/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501921"/>
    <w:pPr>
      <w:spacing w:before="20" w:after="100"/>
      <w:ind w:left="220" w:hanging="0"/>
    </w:pPr>
    <w:rPr>
      <w:rFonts w:eastAsia="Times New Roman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501921"/>
    <w:pPr>
      <w:spacing w:before="20" w:after="100"/>
      <w:ind w:left="440" w:hanging="0"/>
    </w:pPr>
    <w:rPr>
      <w:rFonts w:eastAsia="Times New Roman"/>
    </w:rPr>
  </w:style>
  <w:style w:type="paragraph" w:styleId="Notaderodap">
    <w:name w:val="Footnote Text"/>
    <w:basedOn w:val="Normal"/>
    <w:link w:val="TextodenotaderodapChar"/>
    <w:uiPriority w:val="99"/>
    <w:semiHidden/>
    <w:unhideWhenUsed/>
    <w:rsid w:val="007107d8"/>
    <w:pPr>
      <w:spacing w:before="20" w:after="0"/>
    </w:pPr>
    <w:rPr>
      <w:sz w:val="20"/>
      <w:szCs w:val="20"/>
    </w:rPr>
  </w:style>
  <w:style w:type="paragraph" w:styleId="Default" w:customStyle="1">
    <w:name w:val="Default"/>
    <w:qFormat/>
    <w:rsid w:val="001004b7"/>
    <w:pPr>
      <w:widowControl/>
      <w:suppressAutoHyphens w:val="true"/>
      <w:bidi w:val="0"/>
      <w:spacing w:before="0" w:after="0"/>
      <w:jc w:val="left"/>
    </w:pPr>
    <w:rPr>
      <w:rFonts w:ascii="Arial" w:hAnsi="Arial" w:eastAsia="Calibri" w:cs="Arial"/>
      <w:color w:val="000000"/>
      <w:kern w:val="0"/>
      <w:sz w:val="24"/>
      <w:szCs w:val="24"/>
      <w:lang w:val="pt-BR" w:eastAsia="pt-BR" w:bidi="ar-SA"/>
    </w:rPr>
  </w:style>
  <w:style w:type="paragraph" w:styleId="NormalWeb">
    <w:name w:val="Normal (Web)"/>
    <w:basedOn w:val="Normal"/>
    <w:uiPriority w:val="99"/>
    <w:unhideWhenUsed/>
    <w:qFormat/>
    <w:rsid w:val="00cb53f5"/>
    <w:pPr>
      <w:spacing w:beforeAutospacing="1" w:afterAutospacing="1"/>
    </w:pPr>
    <w:rPr>
      <w:rFonts w:ascii="Times New Roman" w:hAnsi="Times New Roman" w:eastAsia="Times New Roman"/>
      <w:sz w:val="24"/>
      <w:szCs w:val="24"/>
      <w:lang w:eastAsia="pt-BR"/>
    </w:rPr>
  </w:style>
  <w:style w:type="paragraph" w:styleId="Notadefim">
    <w:name w:val="Endnote Text"/>
    <w:basedOn w:val="Normal"/>
    <w:link w:val="TextodenotadefimChar"/>
    <w:uiPriority w:val="99"/>
    <w:semiHidden/>
    <w:unhideWhenUsed/>
    <w:rsid w:val="005d5077"/>
    <w:pPr>
      <w:spacing w:before="0" w:after="0"/>
    </w:pPr>
    <w:rPr>
      <w:sz w:val="20"/>
      <w:szCs w:val="20"/>
    </w:rPr>
  </w:style>
  <w:style w:type="paragraph" w:styleId="NoSpacing">
    <w:name w:val="No Spacing"/>
    <w:basedOn w:val="ListParagraph"/>
    <w:uiPriority w:val="1"/>
    <w:qFormat/>
    <w:rsid w:val="00746d32"/>
    <w:pPr>
      <w:ind w:left="0" w:hanging="0"/>
    </w:pPr>
    <w:rPr/>
  </w:style>
  <w:style w:type="paragraph" w:styleId="BodyText2">
    <w:name w:val="Body Text 2"/>
    <w:basedOn w:val="Normal"/>
    <w:link w:val="Corpodetexto2Char"/>
    <w:uiPriority w:val="99"/>
    <w:qFormat/>
    <w:rsid w:val="00e93fb1"/>
    <w:pPr>
      <w:spacing w:lineRule="auto" w:line="480" w:before="0" w:after="120"/>
      <w:ind w:firstLine="709"/>
      <w:jc w:val="left"/>
    </w:pPr>
    <w:rPr>
      <w:rFonts w:ascii="Times New Roman" w:hAnsi="Times New Roman" w:eastAsia="Times New Roman" w:cs="Times New Roman"/>
      <w:sz w:val="20"/>
      <w:szCs w:val="20"/>
      <w:lang w:eastAsia="pt-BR"/>
    </w:rPr>
  </w:style>
  <w:style w:type="paragraph" w:styleId="ListBullet2">
    <w:name w:val="List Bullet 2"/>
    <w:basedOn w:val="Normal"/>
    <w:uiPriority w:val="99"/>
    <w:unhideWhenUsed/>
    <w:qFormat/>
    <w:rsid w:val="00947304"/>
    <w:pPr>
      <w:spacing w:lineRule="auto" w:line="276" w:before="0" w:after="200"/>
      <w:contextualSpacing/>
      <w:jc w:val="left"/>
    </w:pPr>
    <w:rPr>
      <w:rFonts w:ascii="Calibri (corpo)" w:hAnsi="Calibri (corpo)" w:eastAsia="" w:cs="" w:cstheme="minorBidi" w:eastAsiaTheme="minorEastAsia"/>
      <w:sz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715f71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3.jpeg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EE7014-B755-434D-81DB-F75B3AB86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2202</TotalTime>
  <Application>LibreOffice/6.4.7.2$Linux_X86_64 LibreOffice_project/40$Build-2</Application>
  <Pages>5</Pages>
  <Words>505</Words>
  <Characters>2731</Characters>
  <CharactersWithSpaces>3268</CharactersWithSpaces>
  <Paragraphs>66</Paragraphs>
  <Company>Grupo Positivo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2022-05-27T20:10:00Z</dcterms:created>
  <dc:creator>Vivi Zu</dc:creator>
  <dc:description/>
  <dc:language>pt-BR</dc:language>
  <cp:lastModifiedBy/>
  <cp:lastPrinted>2020-02-14T17:44:00Z</cp:lastPrinted>
  <dcterms:modified xsi:type="dcterms:W3CDTF">2024-09-16T16:58:38Z</dcterms:modified>
  <cp:revision>122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Grupo Positivo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