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9F4F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Sto preparando una lista di beni trainanti e beni trainati per la Transizione 5.0, suddivisi in base all'innovazione tecnologica. Inoltre, includerò i riferimenti normativi pertinenti per garantire un quadro completo e aggiornato.</w:t>
      </w:r>
    </w:p>
    <w:p w14:paraId="27C26082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Ti farò sapere appena avrò i risultati pronti!</w:t>
      </w:r>
    </w:p>
    <w:p w14:paraId="66FD27A7" w14:textId="77777777" w:rsidR="005E02F7" w:rsidRPr="005E02F7" w:rsidRDefault="005E02F7" w:rsidP="005E02F7">
      <w:pPr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Transizione 5.0: Beni Trainanti vs Beni Trainati</w:t>
      </w:r>
    </w:p>
    <w:p w14:paraId="18E71600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La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Transizione 5.0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è un piano di incentivi italiano (finanziato in parte dal PNRR europeo) che promuove investimenti innovativi combinando trasformazione digitale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Industria 4.0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e sostenibilità energetica. Introdotto dall’art. 38 del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Decreto-Legge 2 marzo 2024 n. 19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(convertito con modifiche dalla L. 29 aprile 2024 n. 56) (</w:t>
      </w:r>
      <w:hyperlink r:id="rId5" w:anchor=":~:text=L%E2%80%99articolo%2038%20del%20Decreto,cento%2C%20o%2C%20in%20alternativa%2C%20un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), questo piano prevede un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credito d’imposta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fino al 45% per progetti realizzati nel 2024-2025 che comportino una riduzione misurabile dei consumi energetici (almeno 3% a livello di stabilimento o 5% a livello di processo) (</w:t>
      </w:r>
      <w:hyperlink r:id="rId6" w:anchor=":~:text=L%E2%80%99articolo%2038%20del%20Decreto,cento%2C%20o%2C%20in%20alternativa%2C%20un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7" w:anchor=":~:text=o%20immateriali%20elencati%20negli%20allegati,energetici%20dei%20processi%20interessati%20dall%E2%80%99investiment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Il Piano Transizione 5.0 si affianca al precedente Piano Transizione 4.0, con una dotazione di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6,3 miliardi di euro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destinata a favorire le “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 xml:space="preserve">twin </w:t>
      </w:r>
      <w:proofErr w:type="spellStart"/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transitions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” – la trasformazione digitale e quella verde – in linea con gli obiettivi del programma europeo </w:t>
      </w:r>
      <w:proofErr w:type="spellStart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REPowerEU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</w:t>
      </w:r>
      <w:hyperlink r:id="rId8" w:anchor=":~:text=In%20particolare%2C%20in%20linea%20con,transizioni%20gemelle%2C%20digitale%20ed%20energetic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</w:t>
      </w:r>
    </w:p>
    <w:p w14:paraId="7443B9CA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Una caratteristica chiave della misura è la distinzione tra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“beni trainanti”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“beni trainati”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nell’ambito del progetto d’innovazione. 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beni trainanti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rappresentano gli investimenti tecnologici principali (la “locomotiva” del progetto) e sono obbligatori per accedere all’agevolazione, mentre 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beni trainati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sono investimenti aggiuntivi che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possono essere inclusi solo se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è presente almeno un bene trainante nel progetto (</w:t>
      </w:r>
      <w:hyperlink r:id="rId9" w:anchor=":~:text=Gli%20investimenti%20che%20consentono%20l%E2%80%99accesso,nostra%20immagine%20come%20la%20locomotiv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 In pratica, i beni trainanti (strumenti Industria 4.0) abilitano il miglioramento di efficientamento energetico, “trainando” così ulteriori investimenti, come gli impianti da fonti rinnovabili e la formazione del personale.</w:t>
      </w:r>
    </w:p>
    <w:p w14:paraId="653B78A3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Di seguito presentiamo la lista dei beni trainanti e trainati per la Transizione 5.0, suddivisi in base alla tipologia tecnologica, insieme ai riferimenti normativi che ne regolano l’ambito e la classificazione.</w:t>
      </w:r>
    </w:p>
    <w:p w14:paraId="358FE19A" w14:textId="77777777" w:rsidR="005E02F7" w:rsidRPr="005E02F7" w:rsidRDefault="005E02F7" w:rsidP="005E02F7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Beni Trainanti (Tecnologie 4.0 digitali)</w:t>
      </w:r>
    </w:p>
    <w:p w14:paraId="6BCEA95C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beni trainanti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sono 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beni strumentali innovativi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(materiali e immateriali) che implementano le tecnologie digitali di Industria 4.0 e che costituiscono il cuore del progetto di innovazione. Essi corrispondono ai beni indicati negli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Allegati A e B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della Legge 11 dicembre 2016 n. 232 (Legge di Bilancio 2017), ovvero l’elenco ufficiale dei beni funzionali alla trasformazione tecnologica e digitale “Industria 4.0” (</w:t>
      </w:r>
      <w:hyperlink r:id="rId10" w:anchor=":~:text=Beni%20materiali%20e%20immateriali%20di,un%20minimo%20di%20risparmio%20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11" w:anchor=":~:text=Allegati%20A%20e%20B%20alla,dovranno%20generare%20un%20risparmio%20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In Transizione 5.0 rientrano quindi tutti i macchinari e sistemi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“4.0”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già agevolabili con il precedente Piano 4.0, con l’ulteriore requisito che la loro adozione generi il miglioramento di efficienza energetica richiesto (≥3%/5%). In sintesi, i beni trainanti comprendono:</w:t>
      </w:r>
    </w:p>
    <w:p w14:paraId="72441525" w14:textId="77777777" w:rsidR="005E02F7" w:rsidRPr="005E02F7" w:rsidRDefault="005E02F7" w:rsidP="005E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Beni strumentali materiali 4.0: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macchinari, impianti produttivi e sistemi avanzati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interconnessi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per l’automazione industriale. Esempi tipici: macchine utensili CNC e impianti di produzione automatizzati, robot industriali e collaborativi, sistemi di movimentazione e magazzini automatizzati, linee di assemblaggio intelligenti, impianti per il controllo e l’assicurazione qualità in linea, sensori IoT e dispositivi per 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lastRenderedPageBreak/>
        <w:t>monitorare/ottimizzare i processi produttivi (</w:t>
      </w:r>
      <w:hyperlink r:id="rId12" w:anchor=":~:text=Beni%20materiali%20e%20immateriali%20di,un%20minimo%20di%20risparmio%20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 Tali beni sono elencati nell’Allegato A della L.232/2016 (già oggetto di “</w:t>
      </w:r>
      <w:proofErr w:type="spellStart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iperammortamento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250%” in Industria 4.0) e devono essere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interconnessi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al sistema informativo di fabbrica o alla rete di fornitura, come previsto dalla normativa Industria 4.0 (</w:t>
      </w:r>
      <w:hyperlink r:id="rId13" w:anchor=":~:text=1,rispetto%20ai%20consum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(Rif. normativi: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Allegato A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L.232/2016; art. 1 comma 11 L.232/2016)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38EC2DD8" w14:textId="77777777" w:rsidR="005E02F7" w:rsidRPr="005E02F7" w:rsidRDefault="005E02F7" w:rsidP="005E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Beni strumentali immateriali 4.0: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software, sistemi e piattaforme digitali avanzate per l’industria. Si tratta delle applicazioni informatiche che supportano la digitalizzazione dei processi produttivi: ad esempio software per la progettazione e simulazione (CAD/CAM), sistemi SCADA, MES e altre piattaforme di supervisione e controllo da remoto, software per l’integrazione verticale e orizzontale dei processi, soluzioni di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Industrial IoT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, intelligenza artificiale, analisi dei big data industriali, realtà aumentata per operatori, sistemi di cyber-sicurezza industriale, ecc. Questi beni, definiti nell’Allegato B della L.232/2016, erano già incentivati (come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software 4.0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nel precedente Piano Transizione 4.0 (</w:t>
      </w:r>
      <w:hyperlink r:id="rId14" w:anchor=":~:text=Beni%20materiali%20e%20immateriali%20di,un%20minimo%20di%20risparmio%20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(Rif. normativi: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Allegato B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L.232/2016; art. 1 comma 12 L.232/2016)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57A7859E" w14:textId="77777777" w:rsidR="005E02F7" w:rsidRPr="005E02F7" w:rsidRDefault="005E02F7" w:rsidP="005E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Nuovi software “Energy management” (Transizione 5.0):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una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novità del Piano 5.0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è l’inclusione esplicita, tra i beni trainanti agevolabili, dei sistemi software dedicati al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monitoraggio e ottimizzazione dei consumi energetici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. In particolare, rientrano ora tra i beni immateriali agevolati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 software, sistemi, piattaforme o applicativi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che consentono il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monitoraggio continuo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e la visualizzazione dei consumi energetici (e dell’energia eventualmente autoprodotta) e che introducono meccanismi di efficientamento, tramite raccolta ed elaborazione dati anche da sensoristica IoT sul campo (). Questi sistemi di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“energy management”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– talvolta detti di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energy 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dashboarding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– sono considerati parte integrante dei beni di Allegato B ai fini della Transizione 5.0 () ().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(Rif. normativi: art. 38 comma 2 DL 19/2024;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Decreto Interministeriale 24 luglio 2024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, allegati tecnici)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50BDE98C" w14:textId="77777777" w:rsidR="005E02F7" w:rsidRPr="005E02F7" w:rsidRDefault="005E02F7" w:rsidP="005E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Software gestionali ERP integrati per l’energia: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un’altra novità è l’estensione dell’incentivo ai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sistemi ERP (Enterprise Resource Planning)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, purché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acquistati in combinazione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con i suddetti software di monitoraggio energetico () (). Tradizionalmente i gestionali d’impresa ERP non rientravano nei beni 4.0 agevolabili (</w:t>
      </w:r>
      <w:hyperlink r:id="rId15" w:anchor=":~:text=Il%20Piano%20Transizione%205,il%20monitoraggio%20dei%20consumi%20energetic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16" w:anchor=":~:text=Un%20ruolo%20centrale%20nel%20processo,all%E2%80%99incentivo%20tra%20i%20beni%20trainant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), ma il Piano Transizione 5.0 li include tra i beni trainanti se contribuiscono al progetto di efficienza energetica. In pratica, un’azienda può ottenere il credito d’imposta 5.0 anche per l’implementazione di un moderno ERP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integrato con moduli di energy management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, in quanto strumento abilitante sia la trasformazione digitale sia il monitoraggio dei consumi energetici (</w:t>
      </w:r>
      <w:hyperlink r:id="rId17" w:anchor=":~:text=Il%20Piano%20Transizione%205,il%20monitoraggio%20dei%20consumi%20energetic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18" w:anchor=":~:text=Attraverso%20gli%20incentivi%20offerti%20dal,attivit%C3%A0%20di%20formazione%20del%20personale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(Rif. normativi: art. 38 comma 2 DL 19/2024; Decreto 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Interm</w:t>
      </w:r>
      <w:proofErr w:type="spellEnd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. 24/07/2024 – chiarisce estensione a ERP)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20B56FF6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Tutti i beni trainanti sopra elencati devono essere beni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nuovi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e interconnessi al sistema aziendale, come richiesto dalla disciplina Industria 4.0. Inoltre, l’investimento trainante deve produrre nel complesso il risparmio energetico minimo richiesto (3% o 5%), da certificare tramite perizia tecnica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ex ante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ed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ex post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(</w:t>
      </w:r>
      <w:hyperlink r:id="rId19" w:anchor=":~:text=L%E2%80%99ottenimento%20dei%20benefici%20fiscali%20sar%C3%A0,ex%20ante%20%2F%20ex%20post" w:history="1">
        <w:r w:rsidRPr="005E02F7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) (</w:t>
      </w:r>
      <w:hyperlink r:id="rId20" w:anchor=":~:text=Certificazioni%20necessarie" w:history="1">
        <w:r w:rsidRPr="005E02F7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).</w:t>
      </w:r>
    </w:p>
    <w:p w14:paraId="6B94EA82" w14:textId="77777777" w:rsidR="005E02F7" w:rsidRPr="005E02F7" w:rsidRDefault="005E02F7" w:rsidP="005E02F7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Beni Trainati (Impianti da Fonti Rinnovabili e altri)</w:t>
      </w:r>
    </w:p>
    <w:p w14:paraId="4AF57BA1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beni trainati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sono investimenti aggiuntivi, tipicamente in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tecnologie “green”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, che possono essere effettuati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solo in presenza di almeno un bene trainante 4.0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nel progetto d’innovazione (</w:t>
      </w:r>
      <w:hyperlink r:id="rId21" w:anchor=":~:text=Gli%20investimenti%20che%20consentono%20l%E2%80%99accesso,nostra%20immagine%20come%20la%20locomotiv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In altre parole, una volta che l’azienda investe in un bene 4.0 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lastRenderedPageBreak/>
        <w:t xml:space="preserve">(la “locomotiva”), è ammesso un ulteriore “vagone” di spesa destinato a migliorare la sostenibilità energetica. I beni trainati principali nel Piano Transizione 5.0 sono gli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per la produzione di energia da fonti rinnovabili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destinati all’autoconsumo. Rientrano in questa categoria, ad esempio (</w:t>
      </w:r>
      <w:hyperlink r:id="rId22" w:anchor=":~:text=Beni%20trainati%3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Consulente Esperto Piano Transizione 5.0 - Villani &amp; Partners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):</w:t>
      </w:r>
    </w:p>
    <w:p w14:paraId="4694B9D0" w14:textId="77777777" w:rsidR="005E02F7" w:rsidRPr="005E02F7" w:rsidRDefault="005E02F7" w:rsidP="005E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solari fotovoltaici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per la generazione di energia elettrica (connessi in autoconsumo);</w:t>
      </w:r>
    </w:p>
    <w:p w14:paraId="52A930BC" w14:textId="77777777" w:rsidR="005E02F7" w:rsidRPr="005E02F7" w:rsidRDefault="005E02F7" w:rsidP="005E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eolici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(turbine/ aerogeneratori) per la generazione elettrica da vento;</w:t>
      </w:r>
    </w:p>
    <w:p w14:paraId="3FBF83C6" w14:textId="77777777" w:rsidR="005E02F7" w:rsidRPr="005E02F7" w:rsidRDefault="005E02F7" w:rsidP="005E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idroelettrici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per la generazione elettrica da fonte idraulica;</w:t>
      </w:r>
    </w:p>
    <w:p w14:paraId="312F16DA" w14:textId="77777777" w:rsidR="005E02F7" w:rsidRPr="005E02F7" w:rsidRDefault="005E02F7" w:rsidP="005E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geotermici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per la produzione di energia (elettrica o termica) da fonte geotermica;</w:t>
      </w:r>
    </w:p>
    <w:p w14:paraId="768C6D74" w14:textId="77777777" w:rsidR="005E02F7" w:rsidRPr="005E02F7" w:rsidRDefault="005E02F7" w:rsidP="005E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Impianti di produzione di energia termica rinnovabile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, come sistemi solari termici, pompe di calore ad alta efficienza, recuperatori di calore, ecc.,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inclusi i sistemi di accumulo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dell’energia prodotta (es. batterie di accumulo per fotovoltaico, serbatoi termici) ().</w:t>
      </w:r>
    </w:p>
    <w:p w14:paraId="044FE731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Sono esclusi dall’agevolazione gli impianti alimentati a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biomassa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(per ragioni di sostenibilità ambientale) (). È inoltre richiesto che tali beni trainati siano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di origine UE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– in particolare per i moduli fotovoltaici il decreto attuativo impone l’utilizzo di pannelli prodotti nell’Unione Europea e con determinate soglie minime di efficienza (</w:t>
      </w:r>
      <w:hyperlink r:id="rId23" w:anchor=":~:text=Per%20quanto%20riguarda%20i%20moduli,comma%201%2C%20lettera%20A%2CB%2CC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 – così da allineare la misura agli obiettivi europei di potenziamento della filiera 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clean</w:t>
      </w:r>
      <w:proofErr w:type="spellEnd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-tech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locale (</w:t>
      </w:r>
      <w:proofErr w:type="spellStart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REPowerEU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</w:t>
      </w:r>
    </w:p>
    <w:p w14:paraId="0864F36F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Oltre agli impianti da FER (fonti di energia rinnovabile),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sono considerate “spese trainate” anche le attività di formazione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 personale. In particolare, è ammessa una spesa per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formazione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nelle competenze tecniche 4.0 e green (es. gestione efficiente dell’energia, analisi energetica, integrazione digitale dei processi, AI, cybersecurity, ecc.) fino al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10%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 costo complessivo del progetto Transizione 5.0 (con un massimale di 300.000 €) () (</w:t>
      </w:r>
      <w:hyperlink r:id="rId24" w:anchor=":~:text=Attivit%C3%A0%20di%20Formazione%20Finalizzata%20all%E2%80%99acquisizione,Center%20e%20Digital%20Innovation%20Hub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 Tale formazione deve essere erogata da soggetti qualificati (p.es. università, centri di competenza, Digital Innovation Hub) e riguarda le competenze utili alla transizione digitale ed ecologica dell’azienda (</w:t>
      </w:r>
      <w:hyperlink r:id="rId25" w:anchor=":~:text=Attivit%C3%A0%20di%20Formazione%20Finalizzata%20all%E2%80%99acquisizione,Center%20e%20Digital%20Innovation%20Hub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Anche queste spese sono agevolate solo se abbinate a un investimento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trainante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principale in beni 4.0.</w:t>
      </w:r>
    </w:p>
    <w:p w14:paraId="23DB9862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In sintesi, i beni trainati permettono all’azienda di estendere il progetto 5.0 includendo una componente di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autoproduzione energetica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(riducendo la dipendenza dalla rete) e una componente di </w:t>
      </w:r>
      <w:proofErr w:type="spellStart"/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upskilling</w:t>
      </w:r>
      <w:proofErr w:type="spellEnd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del personale, massimizzando l’impatto ambientale e sociale dell’investimento. L’accesso a tali beni trainati è subordinato all’impiego di almeno un bene trainante 4.0 e al rispetto dei requisiti tecnici stabiliti (ad esempio, dimensionamento dell’impianto rinnovabile proporzionato ai consumi, connessione dell’impianto entro 1 anno dalla fine progetto, ecc.) (</w:t>
      </w:r>
      <w:hyperlink r:id="rId26" w:anchor=":~:text=Importante%3A" w:history="1">
        <w:r w:rsidRPr="005E02F7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).</w:t>
      </w:r>
    </w:p>
    <w:p w14:paraId="3A719DC6" w14:textId="77777777" w:rsidR="005E02F7" w:rsidRPr="005E02F7" w:rsidRDefault="005E02F7" w:rsidP="005E02F7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Tabella riassuntiva: Beni trainanti vs. trainati</w:t>
      </w:r>
    </w:p>
    <w:p w14:paraId="33BE9B48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Di seguito una tabella riepilogativa che distingue i beni trainanti e trainati della Transizione 5.0, in base alla tipologia tecnologica e alla loro funzione nel progetto: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  <w:gridCol w:w="5012"/>
      </w:tblGrid>
      <w:tr w:rsidR="005E02F7" w:rsidRPr="005E02F7" w14:paraId="47973F4F" w14:textId="77777777" w:rsidTr="005E0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7F7A4" w14:textId="77777777" w:rsidR="005E02F7" w:rsidRPr="005E02F7" w:rsidRDefault="005E02F7" w:rsidP="005E0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Beni Trainanti (Tecnologie 4.0 digitali)</w:t>
            </w:r>
          </w:p>
        </w:tc>
        <w:tc>
          <w:tcPr>
            <w:tcW w:w="0" w:type="auto"/>
            <w:vAlign w:val="center"/>
            <w:hideMark/>
          </w:tcPr>
          <w:p w14:paraId="73C42A4A" w14:textId="77777777" w:rsidR="005E02F7" w:rsidRPr="005E02F7" w:rsidRDefault="005E02F7" w:rsidP="005E0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Beni Trainati (Tecnologie energetiche “green”)</w:t>
            </w:r>
          </w:p>
        </w:tc>
      </w:tr>
      <w:tr w:rsidR="005E02F7" w:rsidRPr="005E02F7" w14:paraId="6E97CD2B" w14:textId="77777777" w:rsidTr="005E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9F3B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Macchinari e impianti intelligenti 4.0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(beni materiali avanzati di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Allegato A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): sistemi produttivi automatizzati, robotica, linee integrate, sensori e controllo qualità interconnessi, ecc.</w:t>
            </w:r>
          </w:p>
        </w:tc>
        <w:tc>
          <w:tcPr>
            <w:tcW w:w="0" w:type="auto"/>
            <w:vAlign w:val="center"/>
            <w:hideMark/>
          </w:tcPr>
          <w:p w14:paraId="7F3D52A0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Impianti da fonti rinnovabili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per autoproduzione di energia (elettrica o termica) destinata all’autoconsumo: es. impianti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fotovoltaici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eolici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idroelettrici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geotermici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solare termico, pompe di 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lastRenderedPageBreak/>
              <w:t xml:space="preserve">calore, etc.,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con eventuali sistemi di accumulo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. </w:t>
            </w:r>
            <w:r w:rsidRPr="005E02F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lang w:eastAsia="it-IT"/>
                <w14:ligatures w14:val="none"/>
              </w:rPr>
              <w:t>(Esclusi impianti a biomassa)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.</w:t>
            </w:r>
          </w:p>
        </w:tc>
      </w:tr>
      <w:tr w:rsidR="005E02F7" w:rsidRPr="005E02F7" w14:paraId="4537F2EE" w14:textId="77777777" w:rsidTr="005E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CD00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lastRenderedPageBreak/>
              <w:t>Software e piattaforme 4.0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(beni immateriali di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Allegato B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): soluzioni IT per integrazione e automazione industriale – es. software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MES/SCADA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IoT industriale, intelligenza artificiale, simulazione, PLM, realtà aumentata,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cybersecurity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, </w:t>
            </w:r>
            <w:proofErr w:type="spellStart"/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analytics</w:t>
            </w:r>
            <w:proofErr w:type="spellEnd"/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, ecc.</w:t>
            </w:r>
          </w:p>
        </w:tc>
        <w:tc>
          <w:tcPr>
            <w:tcW w:w="0" w:type="auto"/>
            <w:vAlign w:val="center"/>
            <w:hideMark/>
          </w:tcPr>
          <w:p w14:paraId="2A1365DF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Spese per la formazione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del personale sulle tecnologie 4.0 e sulla gestione efficiente dell’energia (fino al 10% del totale investimenti). La formazione è “trainata” in quanto accessoria al progetto e deve riguardare competenze pertinenti alla transizione digitale ed energetica aziendale.</w:t>
            </w:r>
          </w:p>
        </w:tc>
      </w:tr>
      <w:tr w:rsidR="005E02F7" w:rsidRPr="005E02F7" w14:paraId="426520F3" w14:textId="77777777" w:rsidTr="005E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62EA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Software di monitoraggio energetico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(novità Transizione 5.0): sistemi ICT per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Energy Management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</w:t>
            </w:r>
            <w:proofErr w:type="gramStart"/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e</w:t>
            </w:r>
            <w:proofErr w:type="gramEnd"/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Energy Analytics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che monitorano in tempo reale i consumi energetici e l’energia autoprodotta, identificando opportunità di risparmio ed efficientamento.</w:t>
            </w:r>
          </w:p>
        </w:tc>
        <w:tc>
          <w:tcPr>
            <w:tcW w:w="0" w:type="auto"/>
            <w:vAlign w:val="center"/>
            <w:hideMark/>
          </w:tcPr>
          <w:p w14:paraId="6232654D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 </w:t>
            </w:r>
          </w:p>
        </w:tc>
      </w:tr>
      <w:tr w:rsidR="005E02F7" w:rsidRPr="005E02F7" w14:paraId="1823E483" w14:textId="77777777" w:rsidTr="005E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EC49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Software gestionali ERP avanzati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integrati con moduli di </w:t>
            </w:r>
            <w:r w:rsidRPr="005E02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it-IT"/>
                <w14:ligatures w14:val="none"/>
              </w:rPr>
              <w:t>energy monitoring</w:t>
            </w: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 xml:space="preserve"> (novità 5.0): sistemi gestionali d’impresa che includono funzionalità per rilevare e ottimizzare i consumi, implementati insieme ai suddetti software di energy management.</w:t>
            </w:r>
          </w:p>
        </w:tc>
        <w:tc>
          <w:tcPr>
            <w:tcW w:w="0" w:type="auto"/>
            <w:vAlign w:val="center"/>
            <w:hideMark/>
          </w:tcPr>
          <w:p w14:paraId="774E7679" w14:textId="77777777" w:rsidR="005E02F7" w:rsidRPr="005E02F7" w:rsidRDefault="005E02F7" w:rsidP="005E02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</w:pPr>
            <w:r w:rsidRPr="005E02F7">
              <w:rPr>
                <w:rFonts w:ascii="Times New Roman" w:eastAsia="Times New Roman" w:hAnsi="Times New Roman" w:cs="Times New Roman"/>
                <w:kern w:val="0"/>
                <w:sz w:val="24"/>
                <w:lang w:eastAsia="it-IT"/>
                <w14:ligatures w14:val="none"/>
              </w:rPr>
              <w:t> </w:t>
            </w:r>
          </w:p>
        </w:tc>
      </w:tr>
    </w:tbl>
    <w:p w14:paraId="3402464A" w14:textId="77777777" w:rsidR="005E02F7" w:rsidRPr="005E02F7" w:rsidRDefault="005E02F7" w:rsidP="005E02F7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Riferimenti normativi di riferimento (UE &amp; ITA)</w:t>
      </w:r>
    </w:p>
    <w:p w14:paraId="564F5069" w14:textId="77777777" w:rsidR="005E02F7" w:rsidRPr="005E02F7" w:rsidRDefault="005E02F7" w:rsidP="005E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Allegati A e B – L.232/2016: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elenchi dei beni materiali e software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Industria 4.0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(norma originaria su iper-ammortamento) ai quali fa riferimento il Piano Transizione 5.0 per definire i beni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trainanti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agevolabili (</w:t>
      </w:r>
      <w:hyperlink r:id="rId27" w:anchor=":~:text=Allegati%20A%20e%20B%20alla,dovranno%20generare%20un%20risparmio%20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(Vedi: </w:t>
      </w:r>
      <w:r w:rsidRPr="005E02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lang w:eastAsia="it-IT"/>
          <w14:ligatures w14:val="none"/>
        </w:rPr>
        <w:t>Legge 11 dicembre 2016 n.232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, Allegati A e B)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3BCCA995" w14:textId="77777777" w:rsidR="005E02F7" w:rsidRPr="005E02F7" w:rsidRDefault="005E02F7" w:rsidP="005E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Art. 38 DL 2/3/2024 n.19 (</w:t>
      </w:r>
      <w:proofErr w:type="spellStart"/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conv</w:t>
      </w:r>
      <w:proofErr w:type="spellEnd"/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. L.56/2024):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disposizione di legge che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istituisce il Piano Transizione 5.0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e ne definisce i criteri generali (ambito soggettivo, elenco degli investimenti agevolati “4.0” e “green”, soglia minima di risparmio energetico richiesta, ecc.) (</w:t>
      </w:r>
      <w:hyperlink r:id="rId28" w:anchor=":~:text=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29" w:anchor=":~:text=Il%20piano%20nazionale%20Transizione%205,0%2C%20a%20cui%20si%20affianc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Camera di commercio di Torino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(Titolo del DL: “Ulteriori disposizioni urgenti per l’attuazione del PNRR”)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35928003" w14:textId="77777777" w:rsidR="005E02F7" w:rsidRPr="005E02F7" w:rsidRDefault="005E02F7" w:rsidP="005E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Decreto Interministeriale 24/07/2024 (MIMIT–MEF):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decreto attuativo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pubblicato in G.U. n.183 del 6-8-2024 che dettaglia le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modalità attuative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 Piano Transizione 5.0 (</w:t>
      </w:r>
      <w:hyperlink r:id="rId30" w:anchor=":~:text=DECRETO%20%2024%20luglio%202024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Gazzetta Ufficiale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31" w:anchor=":~:text=Istituzione%20di%20Transizione%205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 In particolare, individua l’ambito oggettivo in dettaglio (inclusione esplicita dei software di monitoraggio energetico ed ERP tra i beni immateriali agevolati () ()) e l’ambito soggettivo, le procedure di prenotazione e rendicontazione tramite portale GSE, le percentuali di credito spettanti in funzione del risparmio energetico ottenuto, etc.</w:t>
      </w:r>
    </w:p>
    <w:p w14:paraId="5045C67C" w14:textId="77777777" w:rsidR="005E02F7" w:rsidRPr="005E02F7" w:rsidRDefault="005E02F7" w:rsidP="005E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Legge 30/12/2024 n. 207 (Bilancio 2025), commi 427-429: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ha introdotto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modifiche e semplificazioni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alla disciplina di Transizione 5.0 (</w:t>
      </w:r>
      <w:hyperlink r:id="rId32" w:anchor=":~:text=Novit%C3%A0%202025%20con%20l%E2%80%99art,0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Camera di commercio di Torino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In particolare, ha ampliato l’ambito di applicazione e semplificato le procedure di accesso al beneficio (es.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“procedura semplificata”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per calcolo del risparmio, possibilità di cumulo con altri incentivi nazionali/EU, eliminazione del vincolo di cumulabilità con credito d’imposta ZES, ecc. () ()). Queste modifiche mirano a rendere la misura più accessibile ed efficace per le imprese (</w:t>
      </w:r>
      <w:hyperlink r:id="rId33" w:anchor=":~:text=L%E2%80%99anno%20nuovo%20per%20il%20piano,semplificazione%3A%20ecco%20cosa%20ci%20attende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Transizione 5.0, il buon proposito per il 2025 è la semplicità - Agenda Digitale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34" w:anchor=":~:text=La%20legge%20di%20bilancio%202025,richiesti%20dalla%20cosiddetta%20twin%20transition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Transizione 5.0, il buon proposito per il 2025 è la semplicità - Agenda Digitale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</w:t>
      </w:r>
    </w:p>
    <w:p w14:paraId="1FDC6342" w14:textId="77777777" w:rsidR="005E02F7" w:rsidRPr="005E02F7" w:rsidRDefault="005E02F7" w:rsidP="005E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lastRenderedPageBreak/>
        <w:t>Normativa UE e PNRR: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il Piano Transizione 5.0 è </w:t>
      </w: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co-finanziato dall’Unione Europea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nell’ambito di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Next Generation EU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(Missione 1 e componente </w:t>
      </w:r>
      <w:proofErr w:type="spellStart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REPowerEU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del PNRR) (</w:t>
      </w:r>
      <w:hyperlink r:id="rId35" w:anchor=":~:text=Il%20piano%20Transizione%205,2025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 La misura rispetta la normativa UE sugli aiuti di Stato e si coordina con gli obiettivi europei di transizione ecologica e digitale. Ad esempio, l’obbligo di utilizzare pannelli fotovoltaici prodotti in UE e ad alta efficienza è coerente con il Regolamento (UE) 2023/435 (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REPowerEU</w:t>
      </w:r>
      <w:proofErr w:type="spellEnd"/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e con la strategia industriale europea per le energie rinnovabili (</w:t>
      </w:r>
      <w:hyperlink r:id="rId36" w:anchor=":~:text=Per%20quanto%20riguarda%20i%20moduli,comma%201%2C%20lettera%20A%2CB%2CC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Gruppo GFA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). Inoltre, le spese di formazione sono in linea con le priorità UE sullo sviluppo di competenze per la doppia transizione.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(Rif. UE: Regolamento (UE) 2021/241 RRF – Facility per la Ripresa e Resilienza; Regolamento (UE) 2023/435 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REPowerEU</w:t>
      </w:r>
      <w:proofErr w:type="spellEnd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; Direttiva (UE) 2018/2001 RED II sulle fonti rinnovabili, recepita in Italia con </w:t>
      </w:r>
      <w:proofErr w:type="spellStart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D.Lgs.</w:t>
      </w:r>
      <w:proofErr w:type="spellEnd"/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 xml:space="preserve"> 199/2021)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.</w:t>
      </w:r>
    </w:p>
    <w:p w14:paraId="64D89724" w14:textId="77777777" w:rsidR="005E02F7" w:rsidRPr="005E02F7" w:rsidRDefault="005E02F7" w:rsidP="005E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</w:pPr>
      <w:r w:rsidRPr="005E02F7">
        <w:rPr>
          <w:rFonts w:ascii="Times New Roman" w:eastAsia="Times New Roman" w:hAnsi="Times New Roman" w:cs="Times New Roman"/>
          <w:b/>
          <w:bCs/>
          <w:kern w:val="0"/>
          <w:sz w:val="24"/>
          <w:lang w:eastAsia="it-IT"/>
          <w14:ligatures w14:val="none"/>
        </w:rPr>
        <w:t>Fonti: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Piano Transizione 5.0 – MIMIT (Quadro normativo) (</w:t>
      </w:r>
      <w:hyperlink r:id="rId37" w:anchor=":~:text=L%E2%80%99articolo%2038%20del%20Decreto,cento%2C%20o%2C%20in%20alternativa%2C%20una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38" w:anchor=":~:text=Con%20Il%20decreto%20interministeriale%20del,e%20ai%20connessi%20oneri%20documental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); Circolare operativa MIMIT 16/08/2024 n.25877 (FAQ) () (); Camera di Commercio di Torino – Guida Transizione 5.0 (</w:t>
      </w:r>
      <w:hyperlink r:id="rId39" w:anchor=":~:text=Novit%C3%A0%202025%20con%20l%E2%80%99art,0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Camera di commercio di Torino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40" w:anchor=":~:text=A%20,riferito%20al%20processo%20interessato%20dall%E2%80%99investiment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Camera di commercio di Torino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); Innovation Post – Approfondimenti Transizione 5.0 (</w:t>
      </w:r>
      <w:hyperlink r:id="rId41" w:anchor=":~:text=Un%20ruolo%20centrale%20nel%20processo,all%E2%80%99incentivo%20tra%20i%20beni%20trainanti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42" w:anchor=":~:text=Attraverso%20gli%20incentivi%20offerti%20dal,attivit%C3%A0%20di%20formazione%20del%20personale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Come agevolare un ERP con il piano Transizione 5.0 - Innovation Post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); Agenda Digitale – Analisi novità 2025 (</w:t>
      </w:r>
      <w:hyperlink r:id="rId43" w:anchor=":~:text=L%E2%80%99anno%20nuovo%20per%20il%20piano,semplificazione%3A%20ecco%20cosa%20ci%20attende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Transizione 5.0, il buon proposito per il 2025 è la semplicità - Agenda Digitale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44" w:anchor=":~:text=La%20legge%20di%20bilancio%202025,richiesti%20dalla%20cosiddetta%20twin%20transition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Transizione 5.0, il buon proposito per il 2025 è la semplicità - Agenda Digitale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); </w:t>
      </w:r>
      <w:r w:rsidRPr="005E02F7">
        <w:rPr>
          <w:rFonts w:ascii="Times New Roman" w:eastAsia="Times New Roman" w:hAnsi="Times New Roman" w:cs="Times New Roman"/>
          <w:i/>
          <w:iCs/>
          <w:kern w:val="0"/>
          <w:sz w:val="24"/>
          <w:lang w:eastAsia="it-IT"/>
          <w14:ligatures w14:val="none"/>
        </w:rPr>
        <w:t>Norme di riferimento</w:t>
      </w:r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 xml:space="preserve"> (G.U. e testi di legge) (</w:t>
      </w:r>
      <w:hyperlink r:id="rId45" w:anchor=":~:text=DECRETO%20%2024%20luglio%202024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Gazzetta Ufficiale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46" w:anchor=":~:text=energetico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5.0, tutto ciò che devi sapere.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 (</w:t>
      </w:r>
      <w:hyperlink r:id="rId47" w:anchor=":~:text=Novit%C3%A0%202025%20con%20l%E2%80%99art,0" w:history="1">
        <w:r w:rsidRPr="005E02F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it-IT"/>
            <w14:ligatures w14:val="none"/>
          </w:rPr>
          <w:t>Piano Transizione 5.0 | Camera di commercio di Torino</w:t>
        </w:r>
      </w:hyperlink>
      <w:r w:rsidRPr="005E02F7">
        <w:rPr>
          <w:rFonts w:ascii="Times New Roman" w:eastAsia="Times New Roman" w:hAnsi="Times New Roman" w:cs="Times New Roman"/>
          <w:kern w:val="0"/>
          <w:sz w:val="24"/>
          <w:lang w:eastAsia="it-IT"/>
          <w14:ligatures w14:val="none"/>
        </w:rPr>
        <w:t>).</w:t>
      </w:r>
    </w:p>
    <w:p w14:paraId="49719AF4" w14:textId="77777777" w:rsidR="00470EDB" w:rsidRDefault="00470EDB"/>
    <w:sectPr w:rsidR="00470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Times New Roman (Titoli CS)">
    <w:altName w:val="Times New Roman"/>
    <w:panose1 w:val="020B0604020202020204"/>
    <w:charset w:val="00"/>
    <w:family w:val="roman"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0909"/>
    <w:multiLevelType w:val="multilevel"/>
    <w:tmpl w:val="225479F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1DE62495"/>
    <w:multiLevelType w:val="multilevel"/>
    <w:tmpl w:val="442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E428F4"/>
    <w:multiLevelType w:val="multilevel"/>
    <w:tmpl w:val="A178F950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B027AD"/>
    <w:multiLevelType w:val="multilevel"/>
    <w:tmpl w:val="60A03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9C28C0"/>
    <w:multiLevelType w:val="multilevel"/>
    <w:tmpl w:val="17A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A1BB6"/>
    <w:multiLevelType w:val="multilevel"/>
    <w:tmpl w:val="B7B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00AD8"/>
    <w:multiLevelType w:val="multilevel"/>
    <w:tmpl w:val="E3B6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7F3804"/>
    <w:multiLevelType w:val="multilevel"/>
    <w:tmpl w:val="65CC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F4300FA"/>
    <w:multiLevelType w:val="multilevel"/>
    <w:tmpl w:val="55C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2E7C"/>
    <w:multiLevelType w:val="multilevel"/>
    <w:tmpl w:val="91E45016"/>
    <w:lvl w:ilvl="0">
      <w:start w:val="2"/>
      <w:numFmt w:val="decimal"/>
      <w:lvlText w:val="%1"/>
      <w:lvlJc w:val="left"/>
      <w:pPr>
        <w:ind w:left="15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 w15:restartNumberingAfterBreak="0">
    <w:nsid w:val="65140287"/>
    <w:multiLevelType w:val="multilevel"/>
    <w:tmpl w:val="29702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E3123"/>
    <w:multiLevelType w:val="hybridMultilevel"/>
    <w:tmpl w:val="9096656A"/>
    <w:lvl w:ilvl="0" w:tplc="614AB474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A706C"/>
    <w:multiLevelType w:val="multilevel"/>
    <w:tmpl w:val="18C0C4BA"/>
    <w:lvl w:ilvl="0">
      <w:start w:val="1"/>
      <w:numFmt w:val="decimal"/>
      <w:lvlText w:val="%1"/>
      <w:lvlJc w:val="left"/>
      <w:pPr>
        <w:ind w:left="280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584"/>
      </w:pPr>
      <w:rPr>
        <w:rFonts w:hint="default"/>
      </w:rPr>
    </w:lvl>
  </w:abstractNum>
  <w:abstractNum w:abstractNumId="13" w15:restartNumberingAfterBreak="0">
    <w:nsid w:val="7AD933B9"/>
    <w:multiLevelType w:val="multilevel"/>
    <w:tmpl w:val="1E5AA27A"/>
    <w:lvl w:ilvl="0">
      <w:start w:val="1"/>
      <w:numFmt w:val="decimal"/>
      <w:pStyle w:val="Tito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4C57E0"/>
    <w:multiLevelType w:val="multilevel"/>
    <w:tmpl w:val="360E3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EA77EC"/>
    <w:multiLevelType w:val="multilevel"/>
    <w:tmpl w:val="ECF0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1086880">
    <w:abstractNumId w:val="9"/>
  </w:num>
  <w:num w:numId="2" w16cid:durableId="262492150">
    <w:abstractNumId w:val="6"/>
  </w:num>
  <w:num w:numId="3" w16cid:durableId="1741707231">
    <w:abstractNumId w:val="11"/>
  </w:num>
  <w:num w:numId="4" w16cid:durableId="1508331052">
    <w:abstractNumId w:val="13"/>
  </w:num>
  <w:num w:numId="5" w16cid:durableId="1131746278">
    <w:abstractNumId w:val="10"/>
  </w:num>
  <w:num w:numId="6" w16cid:durableId="2053263715">
    <w:abstractNumId w:val="1"/>
  </w:num>
  <w:num w:numId="7" w16cid:durableId="2092922678">
    <w:abstractNumId w:val="0"/>
  </w:num>
  <w:num w:numId="8" w16cid:durableId="471555756">
    <w:abstractNumId w:val="0"/>
  </w:num>
  <w:num w:numId="9" w16cid:durableId="294721470">
    <w:abstractNumId w:val="0"/>
  </w:num>
  <w:num w:numId="10" w16cid:durableId="790168789">
    <w:abstractNumId w:val="0"/>
  </w:num>
  <w:num w:numId="11" w16cid:durableId="842164716">
    <w:abstractNumId w:val="0"/>
  </w:num>
  <w:num w:numId="12" w16cid:durableId="1327241815">
    <w:abstractNumId w:val="15"/>
  </w:num>
  <w:num w:numId="13" w16cid:durableId="1775514905">
    <w:abstractNumId w:val="3"/>
  </w:num>
  <w:num w:numId="14" w16cid:durableId="12849962">
    <w:abstractNumId w:val="14"/>
  </w:num>
  <w:num w:numId="15" w16cid:durableId="1403605007">
    <w:abstractNumId w:val="12"/>
  </w:num>
  <w:num w:numId="16" w16cid:durableId="630093340">
    <w:abstractNumId w:val="12"/>
  </w:num>
  <w:num w:numId="17" w16cid:durableId="646975522">
    <w:abstractNumId w:val="2"/>
  </w:num>
  <w:num w:numId="18" w16cid:durableId="527067117">
    <w:abstractNumId w:val="7"/>
  </w:num>
  <w:num w:numId="19" w16cid:durableId="1178277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1150756">
    <w:abstractNumId w:val="4"/>
  </w:num>
  <w:num w:numId="21" w16cid:durableId="594678544">
    <w:abstractNumId w:val="8"/>
  </w:num>
  <w:num w:numId="22" w16cid:durableId="657030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7"/>
    <w:rsid w:val="000024E2"/>
    <w:rsid w:val="00240F5B"/>
    <w:rsid w:val="002B204E"/>
    <w:rsid w:val="00470EDB"/>
    <w:rsid w:val="005E02F7"/>
    <w:rsid w:val="007D4F28"/>
    <w:rsid w:val="00860187"/>
    <w:rsid w:val="008758F2"/>
    <w:rsid w:val="009663E0"/>
    <w:rsid w:val="00C05044"/>
    <w:rsid w:val="00C3561D"/>
    <w:rsid w:val="00C61E51"/>
    <w:rsid w:val="00CE4998"/>
    <w:rsid w:val="00E8123E"/>
    <w:rsid w:val="00E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51EC2"/>
  <w15:chartTrackingRefBased/>
  <w15:docId w15:val="{85D7C307-09B5-6241-8B39-24086EB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0F5B"/>
    <w:rPr>
      <w:rFonts w:ascii="Avenir Next" w:hAnsi="Avenir Next"/>
      <w:sz w:val="20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05044"/>
    <w:pPr>
      <w:keepNext/>
      <w:keepLines/>
      <w:numPr>
        <w:numId w:val="17"/>
      </w:numPr>
      <w:spacing w:before="360" w:after="80"/>
      <w:outlineLvl w:val="0"/>
    </w:pPr>
    <w:rPr>
      <w:rFonts w:ascii="Avenir Next Demi Bold" w:eastAsiaTheme="majorEastAsia" w:hAnsi="Avenir Next Demi Bold" w:cs="Times New Roman (Titoli CS)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40F5B"/>
    <w:pPr>
      <w:keepNext/>
      <w:keepLines/>
      <w:numPr>
        <w:ilvl w:val="1"/>
        <w:numId w:val="18"/>
      </w:numPr>
      <w:spacing w:before="160" w:after="80"/>
      <w:ind w:left="792" w:hanging="432"/>
      <w:outlineLvl w:val="1"/>
    </w:pPr>
    <w:rPr>
      <w:rFonts w:ascii="Avenir Book" w:eastAsiaTheme="majorEastAsia" w:hAnsi="Avenir Book" w:cstheme="majorBidi"/>
      <w:color w:val="0F4761" w:themeColor="accent1" w:themeShade="BF"/>
      <w:sz w:val="32"/>
      <w:szCs w:val="32"/>
      <w:lang w:eastAsia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40F5B"/>
    <w:pPr>
      <w:keepNext/>
      <w:keepLines/>
      <w:numPr>
        <w:ilvl w:val="2"/>
        <w:numId w:val="19"/>
      </w:numPr>
      <w:spacing w:before="160" w:after="80"/>
      <w:ind w:left="1224" w:hanging="504"/>
      <w:outlineLvl w:val="2"/>
    </w:pPr>
    <w:rPr>
      <w:rFonts w:ascii="Avenir Book" w:eastAsia="Times New Roman" w:hAnsi="Avenir Book" w:cstheme="majorBidi"/>
      <w:color w:val="0F4761" w:themeColor="accent1" w:themeShade="BF"/>
      <w:sz w:val="28"/>
      <w:szCs w:val="28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02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02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02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02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02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02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40F5B"/>
    <w:rPr>
      <w:rFonts w:ascii="Avenir Book" w:eastAsiaTheme="majorEastAsia" w:hAnsi="Avenir Book" w:cstheme="majorBidi"/>
      <w:color w:val="0F4761" w:themeColor="accent1" w:themeShade="BF"/>
      <w:sz w:val="32"/>
      <w:szCs w:val="32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4F28"/>
    <w:pPr>
      <w:numPr>
        <w:numId w:val="4"/>
      </w:numPr>
      <w:spacing w:after="80" w:line="240" w:lineRule="auto"/>
      <w:ind w:hanging="36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4F28"/>
    <w:rPr>
      <w:rFonts w:ascii="Avenir Next" w:eastAsiaTheme="majorEastAsia" w:hAnsi="Avenir Next" w:cstheme="majorBidi"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5044"/>
    <w:rPr>
      <w:rFonts w:ascii="Avenir Next Demi Bold" w:eastAsiaTheme="majorEastAsia" w:hAnsi="Avenir Next Demi Bold" w:cs="Times New Roman (Titoli CS)"/>
      <w:color w:val="0F4761" w:themeColor="accent1" w:themeShade="BF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40F5B"/>
    <w:rPr>
      <w:rFonts w:ascii="Avenir Book" w:eastAsia="Times New Roman" w:hAnsi="Avenir Book" w:cstheme="majorBidi"/>
      <w:color w:val="0F4761" w:themeColor="accent1" w:themeShade="BF"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02F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02F7"/>
    <w:rPr>
      <w:rFonts w:eastAsiaTheme="majorEastAsia" w:cstheme="majorBidi"/>
      <w:color w:val="0F4761" w:themeColor="accent1" w:themeShade="BF"/>
      <w:sz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02F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02F7"/>
    <w:rPr>
      <w:rFonts w:eastAsiaTheme="majorEastAsia" w:cstheme="majorBidi"/>
      <w:color w:val="595959" w:themeColor="text1" w:themeTint="A6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02F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02F7"/>
    <w:rPr>
      <w:rFonts w:eastAsiaTheme="majorEastAsia" w:cstheme="majorBidi"/>
      <w:color w:val="272727" w:themeColor="text1" w:themeTint="D8"/>
      <w:sz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02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0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02F7"/>
    <w:rPr>
      <w:rFonts w:ascii="Avenir Next" w:hAnsi="Avenir Next"/>
      <w:i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5E02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02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0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02F7"/>
    <w:rPr>
      <w:rFonts w:ascii="Avenir Next" w:hAnsi="Avenir Next"/>
      <w:i/>
      <w:iCs/>
      <w:color w:val="0F4761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5E02F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E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E02F7"/>
    <w:rPr>
      <w:b/>
      <w:bCs/>
    </w:rPr>
  </w:style>
  <w:style w:type="character" w:styleId="Enfasicorsivo">
    <w:name w:val="Emphasis"/>
    <w:basedOn w:val="Carpredefinitoparagrafo"/>
    <w:uiPriority w:val="20"/>
    <w:qFormat/>
    <w:rsid w:val="005E02F7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5E0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novationpost.it/attualita/incentivi/come-agevolare-un-erp-con-il-piano-transizione-5-0/" TargetMode="External"/><Relationship Id="rId18" Type="http://schemas.openxmlformats.org/officeDocument/2006/relationships/hyperlink" Target="https://www.innovationpost.it/attualita/incentivi/come-agevolare-un-erp-con-il-piano-transizione-5-0/" TargetMode="External"/><Relationship Id="rId26" Type="http://schemas.openxmlformats.org/officeDocument/2006/relationships/hyperlink" Target="https://gruppogfa.it/industria-5-0-verso-una-nuova-rivoluzione/" TargetMode="External"/><Relationship Id="rId39" Type="http://schemas.openxmlformats.org/officeDocument/2006/relationships/hyperlink" Target="https://www.to.camcom.it/piano-transizione-50" TargetMode="External"/><Relationship Id="rId21" Type="http://schemas.openxmlformats.org/officeDocument/2006/relationships/hyperlink" Target="https://gruppogfa.it/industria-5-0-verso-una-nuova-rivoluzione/" TargetMode="External"/><Relationship Id="rId34" Type="http://schemas.openxmlformats.org/officeDocument/2006/relationships/hyperlink" Target="https://www.agendadigitale.eu/industry-4-0/transizione-5-0-il-buon-proposito-per-il-2025-e-la-semplicita/" TargetMode="External"/><Relationship Id="rId42" Type="http://schemas.openxmlformats.org/officeDocument/2006/relationships/hyperlink" Target="https://www.innovationpost.it/attualita/incentivi/come-agevolare-un-erp-con-il-piano-transizione-5-0/" TargetMode="External"/><Relationship Id="rId47" Type="http://schemas.openxmlformats.org/officeDocument/2006/relationships/hyperlink" Target="https://www.to.camcom.it/piano-transizione-50" TargetMode="External"/><Relationship Id="rId7" Type="http://schemas.openxmlformats.org/officeDocument/2006/relationships/hyperlink" Target="https://www.innovationpost.it/attualita/incentivi/come-agevolare-un-erp-con-il-piano-transizione-5-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novationpost.it/attualita/incentivi/come-agevolare-un-erp-con-il-piano-transizione-5-0/" TargetMode="External"/><Relationship Id="rId29" Type="http://schemas.openxmlformats.org/officeDocument/2006/relationships/hyperlink" Target="https://www.to.camcom.it/piano-transizione-50" TargetMode="External"/><Relationship Id="rId11" Type="http://schemas.openxmlformats.org/officeDocument/2006/relationships/hyperlink" Target="https://areaprofessional.com/piano-transizione-5-0-tutto-cio-che-devi-sapere/" TargetMode="External"/><Relationship Id="rId24" Type="http://schemas.openxmlformats.org/officeDocument/2006/relationships/hyperlink" Target="https://areaprofessional.com/piano-transizione-5-0-tutto-cio-che-devi-sapere/" TargetMode="External"/><Relationship Id="rId32" Type="http://schemas.openxmlformats.org/officeDocument/2006/relationships/hyperlink" Target="https://www.to.camcom.it/piano-transizione-50" TargetMode="External"/><Relationship Id="rId37" Type="http://schemas.openxmlformats.org/officeDocument/2006/relationships/hyperlink" Target="https://www.mimit.gov.it/it/incentivi/piano-transizione-5-0" TargetMode="External"/><Relationship Id="rId40" Type="http://schemas.openxmlformats.org/officeDocument/2006/relationships/hyperlink" Target="https://www.to.camcom.it/piano-transizione-50" TargetMode="External"/><Relationship Id="rId45" Type="http://schemas.openxmlformats.org/officeDocument/2006/relationships/hyperlink" Target="https://www.gazzettaufficiale.it/eli/id/2024/08/06/24A04160/SG" TargetMode="External"/><Relationship Id="rId5" Type="http://schemas.openxmlformats.org/officeDocument/2006/relationships/hyperlink" Target="https://www.mimit.gov.it/it/incentivi/piano-transizione-5-0" TargetMode="External"/><Relationship Id="rId15" Type="http://schemas.openxmlformats.org/officeDocument/2006/relationships/hyperlink" Target="https://www.innovationpost.it/attualita/incentivi/come-agevolare-un-erp-con-il-piano-transizione-5-0/" TargetMode="External"/><Relationship Id="rId23" Type="http://schemas.openxmlformats.org/officeDocument/2006/relationships/hyperlink" Target="https://gruppogfa.it/industria-5-0-verso-una-nuova-rivoluzione/" TargetMode="External"/><Relationship Id="rId28" Type="http://schemas.openxmlformats.org/officeDocument/2006/relationships/hyperlink" Target="https://areaprofessional.com/piano-transizione-5-0-tutto-cio-che-devi-sapere/" TargetMode="External"/><Relationship Id="rId36" Type="http://schemas.openxmlformats.org/officeDocument/2006/relationships/hyperlink" Target="https://gruppogfa.it/industria-5-0-verso-una-nuova-rivoluzion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eaprofessional.com/piano-transizione-5-0-tutto-cio-che-devi-sapere/" TargetMode="External"/><Relationship Id="rId19" Type="http://schemas.openxmlformats.org/officeDocument/2006/relationships/hyperlink" Target="https://gruppogfa.it/industria-5-0-verso-una-nuova-rivoluzione/" TargetMode="External"/><Relationship Id="rId31" Type="http://schemas.openxmlformats.org/officeDocument/2006/relationships/hyperlink" Target="https://areaprofessional.com/piano-transizione-5-0-tutto-cio-che-devi-sapere/" TargetMode="External"/><Relationship Id="rId44" Type="http://schemas.openxmlformats.org/officeDocument/2006/relationships/hyperlink" Target="https://www.agendadigitale.eu/industry-4-0/transizione-5-0-il-buon-proposito-per-il-2025-e-la-semplici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uppogfa.it/industria-5-0-verso-una-nuova-rivoluzione/" TargetMode="External"/><Relationship Id="rId14" Type="http://schemas.openxmlformats.org/officeDocument/2006/relationships/hyperlink" Target="https://areaprofessional.com/piano-transizione-5-0-tutto-cio-che-devi-sapere/" TargetMode="External"/><Relationship Id="rId22" Type="http://schemas.openxmlformats.org/officeDocument/2006/relationships/hyperlink" Target="https://villaniandpartners.eu/servizi/piano-transizione-5-0/" TargetMode="External"/><Relationship Id="rId27" Type="http://schemas.openxmlformats.org/officeDocument/2006/relationships/hyperlink" Target="https://areaprofessional.com/piano-transizione-5-0-tutto-cio-che-devi-sapere/" TargetMode="External"/><Relationship Id="rId30" Type="http://schemas.openxmlformats.org/officeDocument/2006/relationships/hyperlink" Target="https://www.gazzettaufficiale.it/eli/id/2024/08/06/24A04160/SG" TargetMode="External"/><Relationship Id="rId35" Type="http://schemas.openxmlformats.org/officeDocument/2006/relationships/hyperlink" Target="https://www.innovationpost.it/attualita/incentivi/come-agevolare-un-erp-con-il-piano-transizione-5-0/" TargetMode="External"/><Relationship Id="rId43" Type="http://schemas.openxmlformats.org/officeDocument/2006/relationships/hyperlink" Target="https://www.agendadigitale.eu/industry-4-0/transizione-5-0-il-buon-proposito-per-il-2025-e-la-semplicita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reaprofessional.com/piano-transizione-5-0-tutto-cio-che-devi-saper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eaprofessional.com/piano-transizione-5-0-tutto-cio-che-devi-sapere/" TargetMode="External"/><Relationship Id="rId17" Type="http://schemas.openxmlformats.org/officeDocument/2006/relationships/hyperlink" Target="https://www.innovationpost.it/attualita/incentivi/come-agevolare-un-erp-con-il-piano-transizione-5-0/" TargetMode="External"/><Relationship Id="rId25" Type="http://schemas.openxmlformats.org/officeDocument/2006/relationships/hyperlink" Target="https://areaprofessional.com/piano-transizione-5-0-tutto-cio-che-devi-sapere/" TargetMode="External"/><Relationship Id="rId33" Type="http://schemas.openxmlformats.org/officeDocument/2006/relationships/hyperlink" Target="https://www.agendadigitale.eu/industry-4-0/transizione-5-0-il-buon-proposito-per-il-2025-e-la-semplicita/" TargetMode="External"/><Relationship Id="rId38" Type="http://schemas.openxmlformats.org/officeDocument/2006/relationships/hyperlink" Target="https://www.mimit.gov.it/it/incentivi/piano-transizione-5-0" TargetMode="External"/><Relationship Id="rId46" Type="http://schemas.openxmlformats.org/officeDocument/2006/relationships/hyperlink" Target="https://areaprofessional.com/piano-transizione-5-0-tutto-cio-che-devi-sapere/" TargetMode="External"/><Relationship Id="rId20" Type="http://schemas.openxmlformats.org/officeDocument/2006/relationships/hyperlink" Target="https://areaprofessional.com/piano-transizione-5-0-tutto-cio-che-devi-sapere/" TargetMode="External"/><Relationship Id="rId41" Type="http://schemas.openxmlformats.org/officeDocument/2006/relationships/hyperlink" Target="https://www.innovationpost.it/attualita/incentivi/come-agevolare-un-erp-con-il-piano-transizione-5-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mit.gov.it/it/incentivi/piano-transizione-5-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3549</Words>
  <Characters>20235</Characters>
  <Application>Microsoft Office Word</Application>
  <DocSecurity>0</DocSecurity>
  <Lines>168</Lines>
  <Paragraphs>47</Paragraphs>
  <ScaleCrop>false</ScaleCrop>
  <Company/>
  <LinksUpToDate>false</LinksUpToDate>
  <CharactersWithSpaces>23737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Andrello</dc:creator>
  <cp:keywords/>
  <dc:description/>
  <cp:lastModifiedBy>Stefano Andrello</cp:lastModifiedBy>
  <cp:revision>1</cp:revision>
  <dcterms:created xsi:type="dcterms:W3CDTF">2025-03-18T19:44:00Z</dcterms:created>
  <dcterms:modified xsi:type="dcterms:W3CDTF">2025-03-18T19:44:00Z</dcterms:modified>
</cp:coreProperties>
</file>