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B53D" w14:textId="77777777" w:rsidR="00207F52" w:rsidRDefault="00207F52">
      <w:pPr>
        <w:spacing w:after="120"/>
      </w:pPr>
    </w:p>
    <w:p w14:paraId="353FC0E0" w14:textId="77777777" w:rsidR="00207F52" w:rsidRDefault="00000000">
      <w:pPr>
        <w:spacing w:after="80"/>
      </w:pPr>
      <w:r>
        <w:rPr>
          <w:b/>
          <w:bCs/>
          <w:color w:val="1B2A4A"/>
          <w:sz w:val="36"/>
          <w:szCs w:val="36"/>
        </w:rPr>
        <w:t>Projet professionnel - dossier écrit</w:t>
      </w:r>
    </w:p>
    <w:p w14:paraId="69D71170" w14:textId="77777777" w:rsidR="00207F52" w:rsidRDefault="00000000">
      <w:pPr>
        <w:spacing w:after="300"/>
      </w:pPr>
      <w:proofErr w:type="spellStart"/>
      <w:r>
        <w:rPr>
          <w:b/>
          <w:bCs/>
          <w:color w:val="E8511A"/>
          <w:sz w:val="28"/>
          <w:szCs w:val="28"/>
        </w:rPr>
        <w:t>Bootcamp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3594560D" w14:textId="77777777">
        <w:tblPrEx>
          <w:tblCellMar>
            <w:top w:w="0" w:type="dxa"/>
            <w:bottom w:w="0" w:type="dxa"/>
          </w:tblCellMar>
        </w:tblPrEx>
        <w:tc>
          <w:tcPr>
            <w:tcW w:w="9360" w:type="dxa"/>
            <w:tcBorders>
              <w:top w:val="single" w:sz="6" w:space="0" w:color="1B2A4A"/>
              <w:left w:val="single" w:sz="6" w:space="0" w:color="1B2A4A"/>
              <w:bottom w:val="single" w:sz="6" w:space="0" w:color="1B2A4A"/>
              <w:right w:val="single" w:sz="6" w:space="0" w:color="1B2A4A"/>
            </w:tcBorders>
            <w:shd w:val="clear" w:color="auto" w:fill="F8F8F8"/>
            <w:tcMar>
              <w:top w:w="200" w:type="dxa"/>
              <w:left w:w="240" w:type="dxa"/>
              <w:bottom w:w="200" w:type="dxa"/>
              <w:right w:w="240" w:type="dxa"/>
            </w:tcMar>
          </w:tcPr>
          <w:p w14:paraId="7AC4DB23" w14:textId="77777777" w:rsidR="00207F52" w:rsidRDefault="00000000">
            <w:pPr>
              <w:spacing w:after="80"/>
            </w:pPr>
            <w:r>
              <w:rPr>
                <w:b/>
                <w:bCs/>
                <w:color w:val="1B2A4A"/>
                <w:sz w:val="20"/>
                <w:szCs w:val="20"/>
              </w:rPr>
              <w:t>Instructions au candidat</w:t>
            </w:r>
          </w:p>
          <w:p w14:paraId="6D17CBAB" w14:textId="77777777" w:rsidR="00207F52" w:rsidRDefault="00000000">
            <w:pPr>
              <w:spacing w:before="40" w:after="40"/>
            </w:pPr>
            <w:r>
              <w:rPr>
                <w:color w:val="333333"/>
                <w:sz w:val="18"/>
                <w:szCs w:val="18"/>
              </w:rPr>
              <w:t>Ce dossier vous permet de démontrer les compétences acquises pendant votre formation, en vous appuyant sur votre projet professionnel.</w:t>
            </w:r>
          </w:p>
          <w:p w14:paraId="44ED45FF" w14:textId="77777777" w:rsidR="00207F52" w:rsidRDefault="00000000">
            <w:pPr>
              <w:spacing w:before="40" w:after="40"/>
            </w:pPr>
            <w:r>
              <w:rPr>
                <w:b/>
                <w:bCs/>
                <w:color w:val="333333"/>
                <w:sz w:val="18"/>
                <w:szCs w:val="18"/>
              </w:rPr>
              <w:t>Répondez à toutes les questions de manière précise et directe. Sélectionnez, ne déversez pas.</w:t>
            </w:r>
          </w:p>
          <w:p w14:paraId="5DA3309C" w14:textId="77777777" w:rsidR="00207F52" w:rsidRDefault="00000000">
            <w:pPr>
              <w:spacing w:before="40" w:after="40"/>
            </w:pPr>
            <w:r>
              <w:rPr>
                <w:color w:val="333333"/>
                <w:sz w:val="18"/>
                <w:szCs w:val="18"/>
              </w:rPr>
              <w:t>Lorsqu'une question peut être illustrée par plusieurs réalisations, ne cherchez pas à tout montrer. Listez brièvement les travaux réalisés, puis choisissez l'exemple le plus parlant et justifiez ce choix. Développez cet exemple en mettant en avant vos choix stratégiques, les difficultés techniques rencontrées et les solutions apportées. Une capture bien choisie et commentée vaut mieux que dix copies d'écran sans explication.</w:t>
            </w:r>
          </w:p>
          <w:p w14:paraId="588CBCDE" w14:textId="77777777" w:rsidR="00207F52" w:rsidRDefault="00000000">
            <w:pPr>
              <w:spacing w:before="40" w:after="40"/>
            </w:pPr>
            <w:r>
              <w:rPr>
                <w:color w:val="333333"/>
                <w:sz w:val="18"/>
                <w:szCs w:val="18"/>
              </w:rPr>
              <w:t>L'usage de l'IA est autorisé de manière mesurée pour assister votre rédaction. En revanche, tout ce que vous écrivez doit pouvoir être expliqué et défendu en soutenance. Un contenu visiblement généré sans maîtrise dessert votre candidature.</w:t>
            </w:r>
          </w:p>
          <w:p w14:paraId="2A367594" w14:textId="77777777" w:rsidR="00207F52" w:rsidRDefault="00000000">
            <w:pPr>
              <w:spacing w:before="40" w:after="40"/>
            </w:pPr>
            <w:r>
              <w:rPr>
                <w:color w:val="333333"/>
                <w:sz w:val="18"/>
                <w:szCs w:val="18"/>
              </w:rPr>
              <w:t>Ce modèle de dossier n'est pas spécifique à votre sujet de projet professionnel. La trame est conçue pour évaluer les compétences du référentiel RNCP, quel que soit le projet. Certaines questions ne correspondront pas exactement à ce qui vous a été demandé dans votre énoncé : c'est normal. Les choix d'interprétation que vous ferez seront valorisés.</w:t>
            </w:r>
          </w:p>
          <w:p w14:paraId="06497BF2" w14:textId="77777777" w:rsidR="00207F52" w:rsidRDefault="00000000">
            <w:pPr>
              <w:spacing w:before="40" w:after="40"/>
            </w:pPr>
            <w:r>
              <w:rPr>
                <w:color w:val="333333"/>
                <w:sz w:val="18"/>
                <w:szCs w:val="18"/>
              </w:rPr>
              <w:t>Format attendu : 15 à 20 pages de contenu (en moyenne 1 page par question, entre 0,5 et 2 pages), en dehors de la page d'instructions et de la page d'annexe. Captures d'écran, schémas et tableaux sont inclus dans ce décompte. N'incluez pas de liens URL dans votre dossier.</w:t>
            </w:r>
          </w:p>
          <w:p w14:paraId="4C24A9D6" w14:textId="77777777" w:rsidR="00207F52" w:rsidRDefault="00000000">
            <w:pPr>
              <w:spacing w:before="40"/>
            </w:pPr>
            <w:r>
              <w:rPr>
                <w:b/>
                <w:bCs/>
                <w:color w:val="333333"/>
                <w:sz w:val="18"/>
                <w:szCs w:val="18"/>
              </w:rPr>
              <w:t>Remise : 4 jours avant la date de soutenance.</w:t>
            </w:r>
          </w:p>
        </w:tc>
      </w:tr>
    </w:tbl>
    <w:p w14:paraId="16B60C5D" w14:textId="77777777" w:rsidR="00207F52" w:rsidRDefault="00000000">
      <w:r>
        <w:br w:type="page"/>
      </w:r>
    </w:p>
    <w:p w14:paraId="610504E1" w14:textId="77777777" w:rsidR="00207F52" w:rsidRDefault="00000000">
      <w:pPr>
        <w:shd w:val="clear" w:color="auto" w:fill="1A4A7A"/>
        <w:spacing w:after="80"/>
      </w:pPr>
      <w:r>
        <w:rPr>
          <w:b/>
          <w:bCs/>
          <w:color w:val="FFFFFF"/>
          <w:sz w:val="24"/>
          <w:szCs w:val="24"/>
        </w:rPr>
        <w:lastRenderedPageBreak/>
        <w:t>Bloc 1 : Concevoir et piloter un projet de solution No-Code</w:t>
      </w:r>
    </w:p>
    <w:p w14:paraId="18991551" w14:textId="77777777" w:rsidR="00207F52" w:rsidRDefault="00207F52">
      <w:pPr>
        <w:spacing w:before="40" w:after="20"/>
      </w:pPr>
    </w:p>
    <w:p w14:paraId="43D37547" w14:textId="77777777" w:rsidR="00207F52" w:rsidRDefault="00000000">
      <w:pPr>
        <w:pStyle w:val="Paragraphedeliste"/>
        <w:numPr>
          <w:ilvl w:val="0"/>
          <w:numId w:val="2"/>
        </w:numPr>
        <w:spacing w:before="40" w:after="40"/>
      </w:pPr>
      <w:r>
        <w:rPr>
          <w:b/>
          <w:bCs/>
          <w:color w:val="333333"/>
        </w:rPr>
        <w:t>Analyse des besoins</w:t>
      </w:r>
    </w:p>
    <w:p w14:paraId="22470F1E" w14:textId="77777777" w:rsidR="00207F52" w:rsidRDefault="00000000">
      <w:pPr>
        <w:pStyle w:val="Paragraphedeliste"/>
        <w:numPr>
          <w:ilvl w:val="0"/>
          <w:numId w:val="2"/>
        </w:numPr>
        <w:spacing w:before="40" w:after="40"/>
      </w:pPr>
      <w:r>
        <w:rPr>
          <w:color w:val="333333"/>
        </w:rPr>
        <w:t xml:space="preserve">Mise en place des outils demandés dans Notion : roadmap, </w:t>
      </w:r>
      <w:proofErr w:type="spellStart"/>
      <w:r>
        <w:rPr>
          <w:color w:val="333333"/>
        </w:rPr>
        <w:t>backlog</w:t>
      </w:r>
      <w:proofErr w:type="spellEnd"/>
      <w:r>
        <w:rPr>
          <w:color w:val="333333"/>
        </w:rPr>
        <w:t xml:space="preserve"> et Sprint </w:t>
      </w:r>
      <w:proofErr w:type="spellStart"/>
      <w:r>
        <w:rPr>
          <w:color w:val="333333"/>
        </w:rPr>
        <w:t>review</w:t>
      </w:r>
      <w:proofErr w:type="spellEnd"/>
      <w:r>
        <w:rPr>
          <w:color w:val="333333"/>
        </w:rPr>
        <w:t xml:space="preserve"> (notion)</w:t>
      </w:r>
    </w:p>
    <w:p w14:paraId="1B1BC213" w14:textId="77777777" w:rsidR="00207F52" w:rsidRDefault="00000000">
      <w:pPr>
        <w:pStyle w:val="Paragraphedeliste"/>
        <w:numPr>
          <w:ilvl w:val="0"/>
          <w:numId w:val="2"/>
        </w:numPr>
        <w:spacing w:before="40" w:after="40"/>
      </w:pPr>
      <w:r>
        <w:rPr>
          <w:color w:val="333333"/>
        </w:rPr>
        <w:t>Recueil des expériences utilisateurs des bénéficiaires (</w:t>
      </w:r>
      <w:proofErr w:type="spellStart"/>
      <w:r>
        <w:rPr>
          <w:color w:val="333333"/>
        </w:rPr>
        <w:t>Tally</w:t>
      </w:r>
      <w:proofErr w:type="spellEnd"/>
      <w:r>
        <w:rPr>
          <w:color w:val="333333"/>
        </w:rPr>
        <w:t>)</w:t>
      </w:r>
    </w:p>
    <w:p w14:paraId="12F11405" w14:textId="77777777" w:rsidR="00207F52" w:rsidRDefault="00000000">
      <w:pPr>
        <w:pStyle w:val="Paragraphedeliste"/>
        <w:numPr>
          <w:ilvl w:val="0"/>
          <w:numId w:val="2"/>
        </w:numPr>
        <w:spacing w:before="40" w:after="40"/>
      </w:pPr>
      <w:r>
        <w:rPr>
          <w:color w:val="333333"/>
        </w:rPr>
        <w:t>Réflexion sur le cycle de vie d'une compétition (Notion)</w:t>
      </w:r>
    </w:p>
    <w:p w14:paraId="4599B15F"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5BA4A80C"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34367423" w14:textId="77777777" w:rsidR="00207F52" w:rsidRDefault="00000000">
            <w:pPr>
              <w:jc w:val="center"/>
            </w:pPr>
            <w:r>
              <w:rPr>
                <w:b/>
                <w:bCs/>
                <w:color w:val="FFFFFF"/>
                <w:sz w:val="17"/>
                <w:szCs w:val="17"/>
              </w:rPr>
              <w:t>C1, C2</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28122866" w14:textId="77777777" w:rsidR="00207F52" w:rsidRDefault="00000000">
            <w:proofErr w:type="gramStart"/>
            <w:r>
              <w:rPr>
                <w:b/>
                <w:bCs/>
                <w:color w:val="E8511A"/>
                <w:sz w:val="22"/>
                <w:szCs w:val="22"/>
              </w:rPr>
              <w:t xml:space="preserve">Q1.1  </w:t>
            </w:r>
            <w:r>
              <w:rPr>
                <w:b/>
                <w:bCs/>
                <w:color w:val="FFFFFF"/>
                <w:sz w:val="22"/>
                <w:szCs w:val="22"/>
              </w:rPr>
              <w:t>Analyse</w:t>
            </w:r>
            <w:proofErr w:type="gramEnd"/>
            <w:r>
              <w:rPr>
                <w:b/>
                <w:bCs/>
                <w:color w:val="FFFFFF"/>
                <w:sz w:val="22"/>
                <w:szCs w:val="22"/>
              </w:rPr>
              <w:t xml:space="preserve"> des besoins et choix de plateformes</w:t>
            </w:r>
          </w:p>
        </w:tc>
      </w:tr>
    </w:tbl>
    <w:p w14:paraId="56CFA9C7"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5F52925E" w14:textId="77777777">
        <w:tblPrEx>
          <w:tblCellMar>
            <w:top w:w="0" w:type="dxa"/>
            <w:bottom w:w="0" w:type="dxa"/>
          </w:tblCellMar>
        </w:tblPrEx>
        <w:tc>
          <w:tcPr>
            <w:tcW w:w="9360" w:type="dxa"/>
            <w:tcBorders>
              <w:top w:val="single" w:sz="3" w:space="0" w:color="E0E0E0"/>
              <w:left w:val="single" w:sz="6" w:space="0" w:color="999999"/>
              <w:bottom w:val="single" w:sz="3" w:space="0" w:color="E0E0E0"/>
              <w:right w:val="none" w:sz="0" w:space="0" w:color="FFFFFF"/>
            </w:tcBorders>
            <w:shd w:val="clear" w:color="auto" w:fill="F0F0F0"/>
            <w:tcMar>
              <w:top w:w="80" w:type="dxa"/>
              <w:left w:w="200" w:type="dxa"/>
              <w:bottom w:w="80" w:type="dxa"/>
              <w:right w:w="160" w:type="dxa"/>
            </w:tcMar>
          </w:tcPr>
          <w:p w14:paraId="77B113D4" w14:textId="77777777" w:rsidR="00207F52" w:rsidRDefault="00000000">
            <w:r>
              <w:rPr>
                <w:i/>
                <w:iCs/>
                <w:color w:val="999999"/>
                <w:sz w:val="17"/>
                <w:szCs w:val="17"/>
              </w:rPr>
              <w:t>Commentaires</w:t>
            </w:r>
          </w:p>
        </w:tc>
      </w:tr>
    </w:tbl>
    <w:p w14:paraId="7DC5FEC8" w14:textId="77777777" w:rsidR="00207F52" w:rsidRDefault="00207F52">
      <w:pPr>
        <w:spacing w:before="60" w:after="60"/>
      </w:pPr>
    </w:p>
    <w:p w14:paraId="2FCC284E" w14:textId="77777777" w:rsidR="00207F52" w:rsidRDefault="00000000">
      <w:pPr>
        <w:pBdr>
          <w:bottom w:val="single" w:sz="4" w:space="0" w:color="E8511A"/>
        </w:pBdr>
        <w:spacing w:before="140" w:after="70"/>
      </w:pPr>
      <w:r>
        <w:rPr>
          <w:b/>
          <w:bCs/>
          <w:color w:val="1B2A4A"/>
          <w:sz w:val="21"/>
          <w:szCs w:val="21"/>
        </w:rPr>
        <w:t>Analyse des outils choisis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4960"/>
      </w:tblGrid>
      <w:tr w:rsidR="00207F52" w14:paraId="78598AA4" w14:textId="77777777">
        <w:tblPrEx>
          <w:tblCellMar>
            <w:top w:w="0" w:type="dxa"/>
            <w:bottom w:w="0" w:type="dxa"/>
          </w:tblCellMar>
        </w:tblPrEx>
        <w:tc>
          <w:tcPr>
            <w:tcW w:w="1700" w:type="dxa"/>
            <w:tcBorders>
              <w:top w:val="single" w:sz="3" w:space="0" w:color="E0E0E0"/>
              <w:left w:val="single" w:sz="3" w:space="0" w:color="E0E0E0"/>
              <w:bottom w:val="single" w:sz="3" w:space="0" w:color="E0E0E0"/>
              <w:right w:val="single" w:sz="3" w:space="0" w:color="E0E0E0"/>
            </w:tcBorders>
            <w:shd w:val="clear" w:color="auto" w:fill="1B2A4A"/>
            <w:tcMar>
              <w:top w:w="60" w:type="dxa"/>
              <w:left w:w="100" w:type="dxa"/>
              <w:bottom w:w="60" w:type="dxa"/>
              <w:right w:w="100" w:type="dxa"/>
            </w:tcMar>
          </w:tcPr>
          <w:p w14:paraId="463316AC" w14:textId="77777777" w:rsidR="00207F52" w:rsidRDefault="00000000">
            <w:r>
              <w:rPr>
                <w:b/>
                <w:bCs/>
                <w:color w:val="FFFFFF"/>
                <w:sz w:val="17"/>
                <w:szCs w:val="17"/>
              </w:rPr>
              <w:t>Plateforme</w:t>
            </w:r>
          </w:p>
        </w:tc>
        <w:tc>
          <w:tcPr>
            <w:tcW w:w="2700" w:type="dxa"/>
            <w:tcBorders>
              <w:top w:val="single" w:sz="3" w:space="0" w:color="E0E0E0"/>
              <w:left w:val="single" w:sz="3" w:space="0" w:color="E0E0E0"/>
              <w:bottom w:val="single" w:sz="3" w:space="0" w:color="E0E0E0"/>
              <w:right w:val="single" w:sz="3" w:space="0" w:color="E0E0E0"/>
            </w:tcBorders>
            <w:shd w:val="clear" w:color="auto" w:fill="1B2A4A"/>
            <w:tcMar>
              <w:top w:w="60" w:type="dxa"/>
              <w:left w:w="100" w:type="dxa"/>
              <w:bottom w:w="60" w:type="dxa"/>
              <w:right w:w="100" w:type="dxa"/>
            </w:tcMar>
          </w:tcPr>
          <w:p w14:paraId="30F99243" w14:textId="77777777" w:rsidR="00207F52" w:rsidRDefault="00000000">
            <w:r>
              <w:rPr>
                <w:b/>
                <w:bCs/>
                <w:color w:val="FFFFFF"/>
                <w:sz w:val="17"/>
                <w:szCs w:val="17"/>
              </w:rPr>
              <w:t>Argument</w:t>
            </w:r>
          </w:p>
        </w:tc>
        <w:tc>
          <w:tcPr>
            <w:tcW w:w="4960" w:type="dxa"/>
            <w:tcBorders>
              <w:top w:val="single" w:sz="3" w:space="0" w:color="E0E0E0"/>
              <w:left w:val="single" w:sz="3" w:space="0" w:color="E0E0E0"/>
              <w:bottom w:val="single" w:sz="3" w:space="0" w:color="E0E0E0"/>
              <w:right w:val="single" w:sz="3" w:space="0" w:color="E0E0E0"/>
            </w:tcBorders>
            <w:shd w:val="clear" w:color="auto" w:fill="1B2A4A"/>
            <w:tcMar>
              <w:top w:w="60" w:type="dxa"/>
              <w:left w:w="100" w:type="dxa"/>
              <w:bottom w:w="60" w:type="dxa"/>
              <w:right w:w="100" w:type="dxa"/>
            </w:tcMar>
          </w:tcPr>
          <w:p w14:paraId="716CDCA5" w14:textId="77777777" w:rsidR="00207F52" w:rsidRDefault="00000000">
            <w:r>
              <w:rPr>
                <w:b/>
                <w:bCs/>
                <w:color w:val="FFFFFF"/>
                <w:sz w:val="17"/>
                <w:szCs w:val="17"/>
              </w:rPr>
              <w:t xml:space="preserve">Limites dans le cadre de </w:t>
            </w:r>
            <w:proofErr w:type="spellStart"/>
            <w:r>
              <w:rPr>
                <w:b/>
                <w:bCs/>
                <w:color w:val="FFFFFF"/>
                <w:sz w:val="17"/>
                <w:szCs w:val="17"/>
              </w:rPr>
              <w:t>PlayOff</w:t>
            </w:r>
            <w:proofErr w:type="spellEnd"/>
          </w:p>
        </w:tc>
      </w:tr>
      <w:tr w:rsidR="00207F52" w14:paraId="302F7F60" w14:textId="77777777">
        <w:tblPrEx>
          <w:tblCellMar>
            <w:top w:w="0" w:type="dxa"/>
            <w:bottom w:w="0" w:type="dxa"/>
          </w:tblCellMar>
        </w:tblPrEx>
        <w:tc>
          <w:tcPr>
            <w:tcW w:w="170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1E28BA94" w14:textId="77777777" w:rsidR="00207F52" w:rsidRDefault="00000000">
            <w:r>
              <w:rPr>
                <w:color w:val="333333"/>
                <w:sz w:val="17"/>
                <w:szCs w:val="17"/>
              </w:rPr>
              <w:t>Notion</w:t>
            </w:r>
          </w:p>
        </w:tc>
        <w:tc>
          <w:tcPr>
            <w:tcW w:w="270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1B8A8321" w14:textId="77777777" w:rsidR="00207F52" w:rsidRDefault="00000000">
            <w:r>
              <w:rPr>
                <w:color w:val="333333"/>
                <w:sz w:val="17"/>
                <w:szCs w:val="17"/>
              </w:rPr>
              <w:t>Documentation centralisée, suivi structuré projet</w:t>
            </w:r>
          </w:p>
        </w:tc>
        <w:tc>
          <w:tcPr>
            <w:tcW w:w="496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2BD547C8" w14:textId="77777777" w:rsidR="00207F52" w:rsidRDefault="00000000">
            <w:r>
              <w:rPr>
                <w:color w:val="333333"/>
                <w:sz w:val="17"/>
                <w:szCs w:val="17"/>
              </w:rPr>
              <w:t>Pas d'outil opérationnel : sert uniquement de couche documentaire, déconnectée des données live (</w:t>
            </w:r>
            <w:proofErr w:type="spellStart"/>
            <w:r>
              <w:rPr>
                <w:color w:val="333333"/>
                <w:sz w:val="17"/>
                <w:szCs w:val="17"/>
              </w:rPr>
              <w:t>Airtable</w:t>
            </w:r>
            <w:proofErr w:type="spellEnd"/>
            <w:r>
              <w:rPr>
                <w:color w:val="333333"/>
                <w:sz w:val="17"/>
                <w:szCs w:val="17"/>
              </w:rPr>
              <w:t>/</w:t>
            </w:r>
            <w:proofErr w:type="spellStart"/>
            <w:r>
              <w:rPr>
                <w:color w:val="333333"/>
                <w:sz w:val="17"/>
                <w:szCs w:val="17"/>
              </w:rPr>
              <w:t>Make</w:t>
            </w:r>
            <w:proofErr w:type="spellEnd"/>
            <w:r>
              <w:rPr>
                <w:color w:val="333333"/>
                <w:sz w:val="17"/>
                <w:szCs w:val="17"/>
              </w:rPr>
              <w:t xml:space="preserve">) ; risque de divergence entre sources si non synchronisée (cas vécu : 3 versions de palette </w:t>
            </w:r>
            <w:proofErr w:type="spellStart"/>
            <w:r>
              <w:rPr>
                <w:color w:val="333333"/>
                <w:sz w:val="17"/>
                <w:szCs w:val="17"/>
              </w:rPr>
              <w:t>coexistantes</w:t>
            </w:r>
            <w:proofErr w:type="spellEnd"/>
            <w:r>
              <w:rPr>
                <w:color w:val="333333"/>
                <w:sz w:val="17"/>
                <w:szCs w:val="17"/>
              </w:rPr>
              <w:t>)</w:t>
            </w:r>
          </w:p>
        </w:tc>
      </w:tr>
      <w:tr w:rsidR="00207F52" w14:paraId="0E5FCA0C" w14:textId="77777777">
        <w:tblPrEx>
          <w:tblCellMar>
            <w:top w:w="0" w:type="dxa"/>
            <w:bottom w:w="0" w:type="dxa"/>
          </w:tblCellMar>
        </w:tblPrEx>
        <w:tc>
          <w:tcPr>
            <w:tcW w:w="170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293656CD" w14:textId="77777777" w:rsidR="00207F52" w:rsidRDefault="00000000">
            <w:proofErr w:type="spellStart"/>
            <w:r>
              <w:rPr>
                <w:color w:val="333333"/>
                <w:sz w:val="17"/>
                <w:szCs w:val="17"/>
              </w:rPr>
              <w:t>Tally</w:t>
            </w:r>
            <w:proofErr w:type="spellEnd"/>
          </w:p>
        </w:tc>
        <w:tc>
          <w:tcPr>
            <w:tcW w:w="270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24ACB08B" w14:textId="77777777" w:rsidR="00207F52" w:rsidRDefault="00000000">
            <w:r>
              <w:rPr>
                <w:color w:val="333333"/>
                <w:sz w:val="17"/>
                <w:szCs w:val="17"/>
              </w:rPr>
              <w:t>Formulaire de recueil des besoins utilisateurs</w:t>
            </w:r>
          </w:p>
        </w:tc>
        <w:tc>
          <w:tcPr>
            <w:tcW w:w="496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0FFD9592" w14:textId="77777777" w:rsidR="00207F52" w:rsidRDefault="00000000">
            <w:r>
              <w:rPr>
                <w:color w:val="333333"/>
                <w:sz w:val="17"/>
                <w:szCs w:val="17"/>
              </w:rPr>
              <w:t xml:space="preserve">Nécessite éventuellement une synchronisation supplémentaire avec </w:t>
            </w:r>
            <w:proofErr w:type="spellStart"/>
            <w:r>
              <w:rPr>
                <w:color w:val="333333"/>
                <w:sz w:val="17"/>
                <w:szCs w:val="17"/>
              </w:rPr>
              <w:t>Make</w:t>
            </w:r>
            <w:proofErr w:type="spellEnd"/>
          </w:p>
        </w:tc>
      </w:tr>
      <w:tr w:rsidR="00207F52" w14:paraId="49261E91" w14:textId="77777777">
        <w:tblPrEx>
          <w:tblCellMar>
            <w:top w:w="0" w:type="dxa"/>
            <w:bottom w:w="0" w:type="dxa"/>
          </w:tblCellMar>
        </w:tblPrEx>
        <w:tc>
          <w:tcPr>
            <w:tcW w:w="170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0BD6F731" w14:textId="77777777" w:rsidR="00207F52" w:rsidRDefault="00000000">
            <w:proofErr w:type="spellStart"/>
            <w:r>
              <w:rPr>
                <w:color w:val="333333"/>
                <w:sz w:val="17"/>
                <w:szCs w:val="17"/>
              </w:rPr>
              <w:t>Airtable</w:t>
            </w:r>
            <w:proofErr w:type="spellEnd"/>
          </w:p>
        </w:tc>
        <w:tc>
          <w:tcPr>
            <w:tcW w:w="270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50D5DB8E" w14:textId="77777777" w:rsidR="00207F52" w:rsidRDefault="00000000">
            <w:r>
              <w:rPr>
                <w:color w:val="333333"/>
                <w:sz w:val="17"/>
                <w:szCs w:val="17"/>
              </w:rPr>
              <w:t>Base relationnelle simple, non-développeurs</w:t>
            </w:r>
          </w:p>
        </w:tc>
        <w:tc>
          <w:tcPr>
            <w:tcW w:w="496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3754BEBD" w14:textId="77777777" w:rsidR="00207F52" w:rsidRDefault="00000000">
            <w:r>
              <w:rPr>
                <w:color w:val="333333"/>
                <w:sz w:val="17"/>
                <w:szCs w:val="17"/>
              </w:rPr>
              <w:t>Plan utilisé limité en automatisations natives et en volume ;</w:t>
            </w:r>
          </w:p>
        </w:tc>
      </w:tr>
      <w:tr w:rsidR="00207F52" w14:paraId="63B5410B" w14:textId="77777777">
        <w:tblPrEx>
          <w:tblCellMar>
            <w:top w:w="0" w:type="dxa"/>
            <w:bottom w:w="0" w:type="dxa"/>
          </w:tblCellMar>
        </w:tblPrEx>
        <w:tc>
          <w:tcPr>
            <w:tcW w:w="170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566F8C92" w14:textId="77777777" w:rsidR="00207F52" w:rsidRDefault="00000000">
            <w:proofErr w:type="spellStart"/>
            <w:r>
              <w:rPr>
                <w:color w:val="333333"/>
                <w:sz w:val="17"/>
                <w:szCs w:val="17"/>
              </w:rPr>
              <w:t>Make</w:t>
            </w:r>
            <w:proofErr w:type="spellEnd"/>
          </w:p>
        </w:tc>
        <w:tc>
          <w:tcPr>
            <w:tcW w:w="270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1070AC76" w14:textId="77777777" w:rsidR="00207F52" w:rsidRDefault="00000000">
            <w:r>
              <w:rPr>
                <w:color w:val="333333"/>
                <w:sz w:val="17"/>
                <w:szCs w:val="17"/>
              </w:rPr>
              <w:t>Automatisation sans code, connecteurs Google</w:t>
            </w:r>
          </w:p>
        </w:tc>
        <w:tc>
          <w:tcPr>
            <w:tcW w:w="496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4D94E22A" w14:textId="77777777" w:rsidR="00207F52" w:rsidRDefault="00000000">
            <w:r>
              <w:rPr>
                <w:color w:val="333333"/>
                <w:sz w:val="17"/>
                <w:szCs w:val="17"/>
              </w:rPr>
              <w:t xml:space="preserve">Consommation d'opérations à surveiller selon le plan ; dépendance à un service tiers ; configuration parfois sensible (ex. trigger Watch Records nécessitant un champ Last </w:t>
            </w:r>
            <w:proofErr w:type="spellStart"/>
            <w:r>
              <w:rPr>
                <w:color w:val="333333"/>
                <w:sz w:val="17"/>
                <w:szCs w:val="17"/>
              </w:rPr>
              <w:t>Modified</w:t>
            </w:r>
            <w:proofErr w:type="spellEnd"/>
            <w:r>
              <w:rPr>
                <w:color w:val="333333"/>
                <w:sz w:val="17"/>
                <w:szCs w:val="17"/>
              </w:rPr>
              <w:t xml:space="preserve"> Time dédié)</w:t>
            </w:r>
          </w:p>
        </w:tc>
      </w:tr>
      <w:tr w:rsidR="00207F52" w14:paraId="67A5C0B3" w14:textId="77777777">
        <w:tblPrEx>
          <w:tblCellMar>
            <w:top w:w="0" w:type="dxa"/>
            <w:bottom w:w="0" w:type="dxa"/>
          </w:tblCellMar>
        </w:tblPrEx>
        <w:tc>
          <w:tcPr>
            <w:tcW w:w="170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3B8D3064" w14:textId="77777777" w:rsidR="00207F52" w:rsidRDefault="00000000">
            <w:proofErr w:type="spellStart"/>
            <w:r>
              <w:rPr>
                <w:color w:val="333333"/>
                <w:sz w:val="17"/>
                <w:szCs w:val="17"/>
              </w:rPr>
              <w:t>Lovable</w:t>
            </w:r>
            <w:proofErr w:type="spellEnd"/>
          </w:p>
        </w:tc>
        <w:tc>
          <w:tcPr>
            <w:tcW w:w="270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32864DA9" w14:textId="77777777" w:rsidR="00207F52" w:rsidRDefault="00000000">
            <w:r>
              <w:rPr>
                <w:color w:val="333333"/>
                <w:sz w:val="17"/>
                <w:szCs w:val="17"/>
              </w:rPr>
              <w:t>Démo rapide, validation produit immédiate</w:t>
            </w:r>
          </w:p>
        </w:tc>
        <w:tc>
          <w:tcPr>
            <w:tcW w:w="496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655E245C" w14:textId="77777777" w:rsidR="00207F52" w:rsidRDefault="00000000">
            <w:r>
              <w:rPr>
                <w:color w:val="333333"/>
                <w:sz w:val="17"/>
                <w:szCs w:val="17"/>
              </w:rPr>
              <w:t>Aucune base de données ni authentification réelle ; décalages observés entre code généré et site déployé (</w:t>
            </w:r>
            <w:proofErr w:type="spellStart"/>
            <w:r>
              <w:rPr>
                <w:color w:val="333333"/>
                <w:sz w:val="17"/>
                <w:szCs w:val="17"/>
              </w:rPr>
              <w:t>build</w:t>
            </w:r>
            <w:proofErr w:type="spellEnd"/>
            <w:r>
              <w:rPr>
                <w:color w:val="333333"/>
                <w:sz w:val="17"/>
                <w:szCs w:val="17"/>
              </w:rPr>
              <w:t>/déploiement) ; non pensé pour une application en production</w:t>
            </w:r>
          </w:p>
        </w:tc>
      </w:tr>
      <w:tr w:rsidR="00207F52" w14:paraId="0064E1E5" w14:textId="77777777">
        <w:tblPrEx>
          <w:tblCellMar>
            <w:top w:w="0" w:type="dxa"/>
            <w:bottom w:w="0" w:type="dxa"/>
          </w:tblCellMar>
        </w:tblPrEx>
        <w:tc>
          <w:tcPr>
            <w:tcW w:w="170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5CDE86B7" w14:textId="77777777" w:rsidR="00207F52" w:rsidRDefault="00000000">
            <w:proofErr w:type="spellStart"/>
            <w:r>
              <w:rPr>
                <w:color w:val="333333"/>
                <w:sz w:val="17"/>
                <w:szCs w:val="17"/>
              </w:rPr>
              <w:t>Figma</w:t>
            </w:r>
            <w:proofErr w:type="spellEnd"/>
          </w:p>
        </w:tc>
        <w:tc>
          <w:tcPr>
            <w:tcW w:w="270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5FE305B4" w14:textId="77777777" w:rsidR="00207F52" w:rsidRDefault="00000000">
            <w:r>
              <w:rPr>
                <w:color w:val="333333"/>
                <w:sz w:val="17"/>
                <w:szCs w:val="17"/>
              </w:rPr>
              <w:t>Maquettes précises, identité visuelle cohérente</w:t>
            </w:r>
          </w:p>
        </w:tc>
        <w:tc>
          <w:tcPr>
            <w:tcW w:w="496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235EA176" w14:textId="77777777" w:rsidR="00207F52" w:rsidRDefault="00000000">
            <w:r>
              <w:rPr>
                <w:color w:val="333333"/>
                <w:sz w:val="17"/>
                <w:szCs w:val="17"/>
              </w:rPr>
              <w:t xml:space="preserve">Ne génère pas de code, retranscription manuelle nécessaire vers </w:t>
            </w:r>
            <w:proofErr w:type="spellStart"/>
            <w:r>
              <w:rPr>
                <w:color w:val="333333"/>
                <w:sz w:val="17"/>
                <w:szCs w:val="17"/>
              </w:rPr>
              <w:t>Lovable</w:t>
            </w:r>
            <w:proofErr w:type="spellEnd"/>
            <w:r>
              <w:rPr>
                <w:color w:val="333333"/>
                <w:sz w:val="17"/>
                <w:szCs w:val="17"/>
              </w:rPr>
              <w:t>/Bubble ; risque d'incohérence si plusieurs versions de design system circulent (cas vécu sur la palette)</w:t>
            </w:r>
          </w:p>
        </w:tc>
      </w:tr>
      <w:tr w:rsidR="00207F52" w14:paraId="430F8F42" w14:textId="77777777">
        <w:tblPrEx>
          <w:tblCellMar>
            <w:top w:w="0" w:type="dxa"/>
            <w:bottom w:w="0" w:type="dxa"/>
          </w:tblCellMar>
        </w:tblPrEx>
        <w:tc>
          <w:tcPr>
            <w:tcW w:w="170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393AC03F" w14:textId="77777777" w:rsidR="00207F52" w:rsidRDefault="00000000">
            <w:r>
              <w:rPr>
                <w:color w:val="333333"/>
                <w:sz w:val="17"/>
                <w:szCs w:val="17"/>
              </w:rPr>
              <w:t>Bubble</w:t>
            </w:r>
          </w:p>
        </w:tc>
        <w:tc>
          <w:tcPr>
            <w:tcW w:w="270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1DEDF141" w14:textId="77777777" w:rsidR="00207F52" w:rsidRDefault="00000000">
            <w:r>
              <w:rPr>
                <w:color w:val="333333"/>
                <w:sz w:val="17"/>
                <w:szCs w:val="17"/>
              </w:rPr>
              <w:t>Logique applicative durable, sans code</w:t>
            </w:r>
          </w:p>
        </w:tc>
        <w:tc>
          <w:tcPr>
            <w:tcW w:w="496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4C4D0D99" w14:textId="77777777" w:rsidR="00207F52" w:rsidRDefault="00000000">
            <w:r>
              <w:rPr>
                <w:color w:val="333333"/>
                <w:sz w:val="17"/>
                <w:szCs w:val="17"/>
              </w:rPr>
              <w:t>Courbe d'apprentissage réelle malgré le positionnement no-code ; non encore implémenté à ce stade du projet (Sprint 5-6) ; coût pouvant augmenter avec la montée en charge</w:t>
            </w:r>
          </w:p>
        </w:tc>
      </w:tr>
      <w:tr w:rsidR="00207F52" w14:paraId="208E2DEF" w14:textId="77777777">
        <w:tblPrEx>
          <w:tblCellMar>
            <w:top w:w="0" w:type="dxa"/>
            <w:bottom w:w="0" w:type="dxa"/>
          </w:tblCellMar>
        </w:tblPrEx>
        <w:tc>
          <w:tcPr>
            <w:tcW w:w="170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46F7A74D" w14:textId="77777777" w:rsidR="00207F52" w:rsidRDefault="00000000">
            <w:proofErr w:type="spellStart"/>
            <w:r>
              <w:rPr>
                <w:color w:val="333333"/>
                <w:sz w:val="17"/>
                <w:szCs w:val="17"/>
              </w:rPr>
              <w:t>ChatGPT</w:t>
            </w:r>
            <w:proofErr w:type="spellEnd"/>
            <w:r>
              <w:rPr>
                <w:color w:val="333333"/>
                <w:sz w:val="17"/>
                <w:szCs w:val="17"/>
              </w:rPr>
              <w:t xml:space="preserve"> / Claude</w:t>
            </w:r>
          </w:p>
        </w:tc>
        <w:tc>
          <w:tcPr>
            <w:tcW w:w="270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25DA0406" w14:textId="77777777" w:rsidR="00207F52" w:rsidRDefault="00000000">
            <w:r>
              <w:rPr>
                <w:color w:val="333333"/>
                <w:sz w:val="17"/>
                <w:szCs w:val="17"/>
              </w:rPr>
              <w:t>Assistance rédactionnelle, génération contenu rapide</w:t>
            </w:r>
          </w:p>
        </w:tc>
        <w:tc>
          <w:tcPr>
            <w:tcW w:w="496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37D925DC" w14:textId="77777777" w:rsidR="00207F52" w:rsidRDefault="00000000">
            <w:r>
              <w:rPr>
                <w:color w:val="333333"/>
                <w:sz w:val="17"/>
                <w:szCs w:val="17"/>
              </w:rPr>
              <w:t>Nécessite une vérification humaine systématique des contenus générés ; ne remplace pas la connaissance métier du Product Builder</w:t>
            </w:r>
          </w:p>
        </w:tc>
      </w:tr>
    </w:tbl>
    <w:p w14:paraId="0984E878" w14:textId="77777777" w:rsidR="00207F52" w:rsidRDefault="00207F52">
      <w:pPr>
        <w:spacing w:before="60" w:after="60"/>
      </w:pPr>
    </w:p>
    <w:p w14:paraId="4AD6F160" w14:textId="77777777" w:rsidR="00207F52" w:rsidRDefault="00000000">
      <w:pPr>
        <w:pBdr>
          <w:bottom w:val="single" w:sz="4" w:space="0" w:color="E8511A"/>
        </w:pBdr>
        <w:spacing w:before="140" w:after="70"/>
      </w:pPr>
      <w:r>
        <w:rPr>
          <w:b/>
          <w:bCs/>
          <w:color w:val="1B2A4A"/>
          <w:sz w:val="21"/>
          <w:szCs w:val="21"/>
        </w:rPr>
        <w:t>Adaptations envisagées pour les situations de handicap</w:t>
      </w:r>
    </w:p>
    <w:p w14:paraId="32F6C90A" w14:textId="77777777" w:rsidR="00207F52" w:rsidRDefault="00000000">
      <w:pPr>
        <w:pStyle w:val="Paragraphedeliste"/>
        <w:numPr>
          <w:ilvl w:val="0"/>
          <w:numId w:val="2"/>
        </w:numPr>
        <w:spacing w:before="40" w:after="40"/>
      </w:pPr>
      <w:r>
        <w:rPr>
          <w:color w:val="333333"/>
        </w:rPr>
        <w:t>Questionnaires conçus pour être compatibles avec les lecteurs d'écran (structure, labels explicites, contraste)</w:t>
      </w:r>
    </w:p>
    <w:p w14:paraId="408B6451" w14:textId="77777777" w:rsidR="00207F52" w:rsidRDefault="00000000">
      <w:pPr>
        <w:pStyle w:val="Paragraphedeliste"/>
        <w:numPr>
          <w:ilvl w:val="0"/>
          <w:numId w:val="2"/>
        </w:numPr>
        <w:spacing w:before="40" w:after="40"/>
      </w:pPr>
      <w:r>
        <w:rPr>
          <w:color w:val="333333"/>
        </w:rPr>
        <w:t>Alternative à l'entretien oral pour les personnes en difficulté de communication verbale : questionnaire écrit ou échange asynchrone</w:t>
      </w:r>
    </w:p>
    <w:p w14:paraId="3E944F8B" w14:textId="77777777" w:rsidR="00207F52" w:rsidRDefault="00000000">
      <w:pPr>
        <w:pStyle w:val="Paragraphedeliste"/>
        <w:numPr>
          <w:ilvl w:val="0"/>
          <w:numId w:val="2"/>
        </w:numPr>
        <w:spacing w:before="40" w:after="40"/>
      </w:pPr>
      <w:r>
        <w:rPr>
          <w:color w:val="333333"/>
        </w:rPr>
        <w:t>Vigilance sur l'accessibilité des interfaces (contrastes, navigation clavier, alternatives textuelles) intégrée comme critère dès le recueil de besoins, et non comme correction ultérieure</w:t>
      </w:r>
    </w:p>
    <w:p w14:paraId="5ABC5259" w14:textId="77777777" w:rsidR="00207F52" w:rsidRDefault="00000000">
      <w:pPr>
        <w:pStyle w:val="Paragraphedeliste"/>
        <w:numPr>
          <w:ilvl w:val="0"/>
          <w:numId w:val="2"/>
        </w:numPr>
        <w:spacing w:before="40" w:after="40"/>
      </w:pPr>
      <w:r>
        <w:rPr>
          <w:b/>
          <w:bCs/>
          <w:color w:val="333333"/>
        </w:rPr>
        <w:t>Veille réglementaire sur l'accessibilité numérique (anticipation produit)</w:t>
      </w:r>
    </w:p>
    <w:p w14:paraId="05B00BC8" w14:textId="77777777" w:rsidR="00207F52" w:rsidRDefault="00207F52">
      <w:pPr>
        <w:spacing w:before="40" w:after="40"/>
      </w:pPr>
    </w:p>
    <w:p w14:paraId="4DC0BD44" w14:textId="77777777" w:rsidR="00207F52" w:rsidRDefault="00000000">
      <w:pPr>
        <w:spacing w:before="50" w:after="50"/>
      </w:pPr>
      <w:r>
        <w:rPr>
          <w:color w:val="333333"/>
          <w:sz w:val="18"/>
          <w:szCs w:val="18"/>
        </w:rPr>
        <w:t>Depuis juin 2025, l'</w:t>
      </w:r>
      <w:proofErr w:type="spellStart"/>
      <w:r>
        <w:rPr>
          <w:color w:val="333333"/>
          <w:sz w:val="18"/>
          <w:szCs w:val="18"/>
        </w:rPr>
        <w:t>European</w:t>
      </w:r>
      <w:proofErr w:type="spellEnd"/>
      <w:r>
        <w:rPr>
          <w:color w:val="333333"/>
          <w:sz w:val="18"/>
          <w:szCs w:val="18"/>
        </w:rPr>
        <w:t xml:space="preserve"> </w:t>
      </w:r>
      <w:proofErr w:type="spellStart"/>
      <w:r>
        <w:rPr>
          <w:color w:val="333333"/>
          <w:sz w:val="18"/>
          <w:szCs w:val="18"/>
        </w:rPr>
        <w:t>Accessibility</w:t>
      </w:r>
      <w:proofErr w:type="spellEnd"/>
      <w:r>
        <w:rPr>
          <w:color w:val="333333"/>
          <w:sz w:val="18"/>
          <w:szCs w:val="18"/>
        </w:rPr>
        <w:t xml:space="preserve"> </w:t>
      </w:r>
      <w:proofErr w:type="spellStart"/>
      <w:r>
        <w:rPr>
          <w:color w:val="333333"/>
          <w:sz w:val="18"/>
          <w:szCs w:val="18"/>
        </w:rPr>
        <w:t>Act</w:t>
      </w:r>
      <w:proofErr w:type="spellEnd"/>
      <w:r>
        <w:rPr>
          <w:color w:val="333333"/>
          <w:sz w:val="18"/>
          <w:szCs w:val="18"/>
        </w:rPr>
        <w:t xml:space="preserve"> étend les obligations d'accessibilité aux services privés d'e-commerce — catégorie dans laquelle pourrait s'inscrire le module de paiement et de répartition des coûts de </w:t>
      </w:r>
      <w:proofErr w:type="spellStart"/>
      <w:r>
        <w:rPr>
          <w:color w:val="333333"/>
          <w:sz w:val="18"/>
          <w:szCs w:val="18"/>
        </w:rPr>
        <w:t>TerrainLink</w:t>
      </w:r>
      <w:proofErr w:type="spellEnd"/>
      <w:r>
        <w:rPr>
          <w:color w:val="333333"/>
          <w:sz w:val="18"/>
          <w:szCs w:val="18"/>
        </w:rPr>
        <w:t xml:space="preserve">. </w:t>
      </w:r>
      <w:proofErr w:type="spellStart"/>
      <w:r>
        <w:rPr>
          <w:color w:val="333333"/>
          <w:sz w:val="18"/>
          <w:szCs w:val="18"/>
        </w:rPr>
        <w:t>PlayOff</w:t>
      </w:r>
      <w:proofErr w:type="spellEnd"/>
      <w:r>
        <w:rPr>
          <w:color w:val="333333"/>
          <w:sz w:val="18"/>
          <w:szCs w:val="18"/>
        </w:rPr>
        <w:t xml:space="preserve"> Amateurs relève aujourd'hui de l'exemption "micro-entreprise" prévue par le texte, mais ce point mérite d'être suivi en cas de montée en charge de l'activité. Le référentiel technique RGAA (norme EN 301 549) reste la base à mobiliser si une mise en conformité s'avérait nécessaire.</w:t>
      </w:r>
    </w:p>
    <w:p w14:paraId="7629A9B9" w14:textId="77777777" w:rsidR="00207F52" w:rsidRDefault="00207F52">
      <w:pPr>
        <w:spacing w:before="60" w:after="60"/>
      </w:pPr>
    </w:p>
    <w:p w14:paraId="37611E1C" w14:textId="77777777" w:rsidR="00207F52" w:rsidRDefault="00000000">
      <w:pPr>
        <w:pBdr>
          <w:bottom w:val="single" w:sz="4" w:space="0" w:color="E8511A"/>
        </w:pBdr>
        <w:spacing w:before="140" w:after="70"/>
      </w:pPr>
      <w:r>
        <w:rPr>
          <w:b/>
          <w:bCs/>
          <w:color w:val="1B2A4A"/>
          <w:sz w:val="21"/>
          <w:szCs w:val="21"/>
        </w:rPr>
        <w:t>Le recueil des besoins s'est appuyé sur quatre leviers complémentaires</w:t>
      </w:r>
    </w:p>
    <w:p w14:paraId="23CCF469" w14:textId="77777777" w:rsidR="00207F52" w:rsidRDefault="00000000">
      <w:pPr>
        <w:spacing w:before="100" w:after="50"/>
      </w:pPr>
      <w:r>
        <w:rPr>
          <w:b/>
          <w:bCs/>
          <w:color w:val="1B2A4A"/>
          <w:sz w:val="20"/>
          <w:szCs w:val="20"/>
        </w:rPr>
        <w:t>1. Entretiens avec les parties prenantes, formalisés en comptes rendus (CR)</w:t>
      </w:r>
    </w:p>
    <w:p w14:paraId="08C92AA0" w14:textId="77777777" w:rsidR="00207F52" w:rsidRDefault="00000000">
      <w:pPr>
        <w:spacing w:before="50" w:after="50"/>
      </w:pPr>
      <w:r>
        <w:rPr>
          <w:color w:val="333333"/>
        </w:rPr>
        <w:t>Chaque échange avec les responsables (Jérôme, Directeur des Opérations ; François, Directeur Général) a fait l'objet d'un CR structuré : contexte, besoins exprimés, contraintes évoquées, décision/arbitrage retenu. Cette formalisation permet de tracer l'évolution des besoins au fil des sprints et de justifier les choix techniques a posteriori.</w:t>
      </w:r>
    </w:p>
    <w:p w14:paraId="287504BB" w14:textId="77777777" w:rsidR="00207F52" w:rsidRDefault="00000000">
      <w:pPr>
        <w:spacing w:before="100" w:after="50"/>
      </w:pPr>
      <w:r>
        <w:rPr>
          <w:b/>
          <w:bCs/>
          <w:color w:val="1B2A4A"/>
          <w:sz w:val="20"/>
          <w:szCs w:val="20"/>
        </w:rPr>
        <w:lastRenderedPageBreak/>
        <w:t>2. Ateliers de suivi itératifs</w:t>
      </w:r>
    </w:p>
    <w:p w14:paraId="2C435426" w14:textId="77777777" w:rsidR="00207F52" w:rsidRDefault="00000000">
      <w:pPr>
        <w:spacing w:before="50" w:after="50"/>
      </w:pPr>
      <w:r>
        <w:rPr>
          <w:color w:val="333333"/>
        </w:rPr>
        <w:t xml:space="preserve">Les sprint </w:t>
      </w:r>
      <w:proofErr w:type="spellStart"/>
      <w:r>
        <w:rPr>
          <w:color w:val="333333"/>
        </w:rPr>
        <w:t>reviews</w:t>
      </w:r>
      <w:proofErr w:type="spellEnd"/>
      <w:r>
        <w:rPr>
          <w:color w:val="333333"/>
        </w:rPr>
        <w:t xml:space="preserve"> hebdomadaires ont fonctionné comme de véritables ateliers de travail avec les parties prenantes : présentation de l'avancement, recueil des réactions à chaud, ajustement des priorités. C'est dans ce cadre que les demandes d'évolution (validation des équipes, préparation des compétitions, puis lancement de </w:t>
      </w:r>
      <w:proofErr w:type="spellStart"/>
      <w:r>
        <w:rPr>
          <w:color w:val="333333"/>
        </w:rPr>
        <w:t>TerrainLink</w:t>
      </w:r>
      <w:proofErr w:type="spellEnd"/>
      <w:r>
        <w:rPr>
          <w:color w:val="333333"/>
        </w:rPr>
        <w:t>) ont émergé progressivement plutôt que d'être figées dès le départ.</w:t>
      </w:r>
    </w:p>
    <w:p w14:paraId="2E0003F5" w14:textId="77777777" w:rsidR="00207F52" w:rsidRDefault="00000000">
      <w:pPr>
        <w:spacing w:before="100" w:after="50"/>
      </w:pPr>
      <w:r>
        <w:rPr>
          <w:b/>
          <w:bCs/>
          <w:color w:val="1B2A4A"/>
          <w:sz w:val="20"/>
          <w:szCs w:val="20"/>
        </w:rPr>
        <w:t>3. Compréhension des processus internes</w:t>
      </w:r>
    </w:p>
    <w:p w14:paraId="51A492CA" w14:textId="77777777" w:rsidR="00207F52" w:rsidRDefault="00000000">
      <w:pPr>
        <w:spacing w:before="50" w:after="50"/>
      </w:pPr>
      <w:r>
        <w:rPr>
          <w:color w:val="333333"/>
        </w:rPr>
        <w:t xml:space="preserve">Au-delà des entretiens déclaratifs, une partie du travail a consisté à observer le fonctionnement réel des équipes opérationnelles : comment elles géraient les compétitions avant l'outil, où se situaient les frictions et les points bloquants. Exemple concret : avant la mise en place du scénario </w:t>
      </w:r>
      <w:proofErr w:type="spellStart"/>
      <w:r>
        <w:rPr>
          <w:color w:val="333333"/>
        </w:rPr>
        <w:t>Make</w:t>
      </w:r>
      <w:proofErr w:type="spellEnd"/>
      <w:r>
        <w:rPr>
          <w:color w:val="333333"/>
        </w:rPr>
        <w:t xml:space="preserve"> 1, la validation d'une équipe inscrite reposait sur une relance manuelle du capitaine et des joueurs par Jérôme, source d'oublis et de retards — c'est cette observation, plus que la demande initiale elle-même, qui a permis de concevoir une automatisation réellement adaptée à l'usage réel plutôt qu'à l'usage déclaré.</w:t>
      </w:r>
    </w:p>
    <w:p w14:paraId="31A01F7B" w14:textId="77777777" w:rsidR="00207F52" w:rsidRDefault="00000000">
      <w:pPr>
        <w:spacing w:before="100" w:after="50"/>
      </w:pPr>
      <w:r>
        <w:rPr>
          <w:b/>
          <w:bCs/>
          <w:color w:val="1B2A4A"/>
          <w:sz w:val="20"/>
          <w:szCs w:val="20"/>
        </w:rPr>
        <w:t>4. Questionnaire (</w:t>
      </w:r>
      <w:proofErr w:type="spellStart"/>
      <w:r>
        <w:rPr>
          <w:b/>
          <w:bCs/>
          <w:color w:val="1B2A4A"/>
          <w:sz w:val="20"/>
          <w:szCs w:val="20"/>
        </w:rPr>
        <w:t>Tally</w:t>
      </w:r>
      <w:proofErr w:type="spellEnd"/>
      <w:r>
        <w:rPr>
          <w:b/>
          <w:bCs/>
          <w:color w:val="1B2A4A"/>
          <w:sz w:val="20"/>
          <w:szCs w:val="20"/>
        </w:rPr>
        <w:t>)</w:t>
      </w:r>
    </w:p>
    <w:p w14:paraId="66E49230" w14:textId="77777777" w:rsidR="00207F52" w:rsidRDefault="00000000">
      <w:pPr>
        <w:spacing w:before="50" w:after="50"/>
      </w:pPr>
      <w:r>
        <w:rPr>
          <w:color w:val="333333"/>
        </w:rPr>
        <w:t xml:space="preserve">En complément des entretiens qualitatifs, un questionnaire structuré (outil </w:t>
      </w:r>
      <w:proofErr w:type="spellStart"/>
      <w:r>
        <w:rPr>
          <w:color w:val="333333"/>
        </w:rPr>
        <w:t>Tally</w:t>
      </w:r>
      <w:proofErr w:type="spellEnd"/>
      <w:r>
        <w:rPr>
          <w:color w:val="333333"/>
        </w:rPr>
        <w:t>) permet de recueillir des retours plus larges et quantifiables auprès des utilisateurs finaux (joueurs, capitaines, clubs) — utile notamment pour valider une intention produit à plus grande échelle, au-delà du cercle restreint des interlocuteurs directs.</w:t>
      </w:r>
    </w:p>
    <w:p w14:paraId="69C939D7" w14:textId="77777777" w:rsidR="00207F5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26B800F0"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67BCD75A" w14:textId="77777777" w:rsidR="00207F52" w:rsidRDefault="00000000">
            <w:pPr>
              <w:jc w:val="center"/>
            </w:pPr>
            <w:r>
              <w:rPr>
                <w:b/>
                <w:bCs/>
                <w:color w:val="FFFFFF"/>
                <w:sz w:val="17"/>
                <w:szCs w:val="17"/>
              </w:rPr>
              <w:lastRenderedPageBreak/>
              <w:t>C3</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529E8743" w14:textId="77777777" w:rsidR="00207F52" w:rsidRDefault="00000000">
            <w:proofErr w:type="gramStart"/>
            <w:r>
              <w:rPr>
                <w:b/>
                <w:bCs/>
                <w:color w:val="E8511A"/>
                <w:sz w:val="22"/>
                <w:szCs w:val="22"/>
              </w:rPr>
              <w:t xml:space="preserve">Q1.2  </w:t>
            </w:r>
            <w:r>
              <w:rPr>
                <w:b/>
                <w:bCs/>
                <w:color w:val="FFFFFF"/>
                <w:sz w:val="22"/>
                <w:szCs w:val="22"/>
              </w:rPr>
              <w:t>Parties</w:t>
            </w:r>
            <w:proofErr w:type="gramEnd"/>
            <w:r>
              <w:rPr>
                <w:b/>
                <w:bCs/>
                <w:color w:val="FFFFFF"/>
                <w:sz w:val="22"/>
                <w:szCs w:val="22"/>
              </w:rPr>
              <w:t xml:space="preserve"> prenantes et accessibilité</w:t>
            </w:r>
          </w:p>
        </w:tc>
      </w:tr>
    </w:tbl>
    <w:p w14:paraId="7C08CABB"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233117B5" w14:textId="77777777">
        <w:tblPrEx>
          <w:tblCellMar>
            <w:top w:w="0" w:type="dxa"/>
            <w:bottom w:w="0" w:type="dxa"/>
          </w:tblCellMar>
        </w:tblPrEx>
        <w:tc>
          <w:tcPr>
            <w:tcW w:w="9360" w:type="dxa"/>
            <w:tcBorders>
              <w:top w:val="single" w:sz="3" w:space="0" w:color="E0E0E0"/>
              <w:left w:val="single" w:sz="6" w:space="0" w:color="999999"/>
              <w:bottom w:val="single" w:sz="3" w:space="0" w:color="E0E0E0"/>
              <w:right w:val="none" w:sz="0" w:space="0" w:color="FFFFFF"/>
            </w:tcBorders>
            <w:shd w:val="clear" w:color="auto" w:fill="F0F0F0"/>
            <w:tcMar>
              <w:top w:w="80" w:type="dxa"/>
              <w:left w:w="200" w:type="dxa"/>
              <w:bottom w:w="80" w:type="dxa"/>
              <w:right w:w="160" w:type="dxa"/>
            </w:tcMar>
          </w:tcPr>
          <w:p w14:paraId="78565613" w14:textId="77777777" w:rsidR="00207F52" w:rsidRDefault="00000000">
            <w:r>
              <w:rPr>
                <w:i/>
                <w:iCs/>
                <w:color w:val="999999"/>
                <w:sz w:val="17"/>
                <w:szCs w:val="17"/>
              </w:rPr>
              <w:t>Commentaires</w:t>
            </w:r>
          </w:p>
        </w:tc>
      </w:tr>
    </w:tbl>
    <w:p w14:paraId="2D673786"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4CE713F8"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6BC9CF11" w14:textId="77777777" w:rsidR="00207F52" w:rsidRDefault="00000000">
            <w:pPr>
              <w:jc w:val="center"/>
            </w:pPr>
            <w:r>
              <w:rPr>
                <w:b/>
                <w:bCs/>
                <w:color w:val="FFFFFF"/>
                <w:sz w:val="17"/>
                <w:szCs w:val="17"/>
              </w:rPr>
              <w:t>C4, C6</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3819B2A4" w14:textId="77777777" w:rsidR="00207F52" w:rsidRDefault="00000000">
            <w:proofErr w:type="gramStart"/>
            <w:r>
              <w:rPr>
                <w:b/>
                <w:bCs/>
                <w:color w:val="E8511A"/>
                <w:sz w:val="22"/>
                <w:szCs w:val="22"/>
              </w:rPr>
              <w:t xml:space="preserve">Q1.3  </w:t>
            </w:r>
            <w:r>
              <w:rPr>
                <w:b/>
                <w:bCs/>
                <w:color w:val="FFFFFF"/>
                <w:sz w:val="22"/>
                <w:szCs w:val="22"/>
              </w:rPr>
              <w:t>Benchmark</w:t>
            </w:r>
            <w:proofErr w:type="gramEnd"/>
            <w:r>
              <w:rPr>
                <w:b/>
                <w:bCs/>
                <w:color w:val="FFFFFF"/>
                <w:sz w:val="22"/>
                <w:szCs w:val="22"/>
              </w:rPr>
              <w:t xml:space="preserve"> — Outil d'audit IA de la base </w:t>
            </w:r>
            <w:proofErr w:type="spellStart"/>
            <w:r>
              <w:rPr>
                <w:b/>
                <w:bCs/>
                <w:color w:val="FFFFFF"/>
                <w:sz w:val="22"/>
                <w:szCs w:val="22"/>
              </w:rPr>
              <w:t>Airtable</w:t>
            </w:r>
            <w:proofErr w:type="spellEnd"/>
          </w:p>
        </w:tc>
      </w:tr>
    </w:tbl>
    <w:p w14:paraId="57F5FB7E" w14:textId="77777777" w:rsidR="00207F52" w:rsidRDefault="00207F52">
      <w:pPr>
        <w:spacing w:before="40" w:after="20"/>
      </w:pPr>
    </w:p>
    <w:p w14:paraId="12BDE7EB" w14:textId="77777777" w:rsidR="00207F52" w:rsidRDefault="00000000">
      <w:pPr>
        <w:spacing w:before="100" w:after="50"/>
      </w:pPr>
      <w:r>
        <w:rPr>
          <w:b/>
          <w:bCs/>
          <w:color w:val="1B2A4A"/>
          <w:sz w:val="20"/>
          <w:szCs w:val="20"/>
        </w:rPr>
        <w:t>3. Recommandation argumentée</w:t>
      </w:r>
    </w:p>
    <w:p w14:paraId="1A76DF5E" w14:textId="77777777" w:rsidR="00207F52" w:rsidRDefault="00000000">
      <w:pPr>
        <w:spacing w:before="50" w:after="50"/>
      </w:pPr>
      <w:r>
        <w:rPr>
          <w:color w:val="333333"/>
        </w:rPr>
        <w:t xml:space="preserve">OMNI est retenu pour l'audit de la base </w:t>
      </w:r>
      <w:proofErr w:type="spellStart"/>
      <w:r>
        <w:rPr>
          <w:color w:val="333333"/>
        </w:rPr>
        <w:t>Airtable</w:t>
      </w:r>
      <w:proofErr w:type="spellEnd"/>
      <w:r>
        <w:rPr>
          <w:color w:val="333333"/>
        </w:rPr>
        <w:t xml:space="preserve"> </w:t>
      </w:r>
      <w:proofErr w:type="spellStart"/>
      <w:r>
        <w:rPr>
          <w:color w:val="333333"/>
        </w:rPr>
        <w:t>PlayOff</w:t>
      </w:r>
      <w:proofErr w:type="spellEnd"/>
      <w:r>
        <w:rPr>
          <w:color w:val="333333"/>
        </w:rPr>
        <w:t>.</w:t>
      </w:r>
    </w:p>
    <w:p w14:paraId="5D63C714" w14:textId="77777777" w:rsidR="00207F52" w:rsidRDefault="00000000">
      <w:pPr>
        <w:spacing w:before="100" w:after="50"/>
      </w:pPr>
      <w:r>
        <w:rPr>
          <w:b/>
          <w:bCs/>
          <w:color w:val="1B2A4A"/>
          <w:sz w:val="20"/>
          <w:szCs w:val="20"/>
        </w:rPr>
        <w:t>3.1 Justification</w:t>
      </w:r>
    </w:p>
    <w:p w14:paraId="57D9315E" w14:textId="77777777" w:rsidR="00207F52" w:rsidRDefault="00000000">
      <w:pPr>
        <w:pStyle w:val="Paragraphedeliste"/>
        <w:numPr>
          <w:ilvl w:val="0"/>
          <w:numId w:val="2"/>
        </w:numPr>
        <w:spacing w:before="40" w:after="40"/>
      </w:pPr>
      <w:r>
        <w:rPr>
          <w:color w:val="333333"/>
        </w:rPr>
        <w:t xml:space="preserve">Analyse directement réalisée dans </w:t>
      </w:r>
      <w:proofErr w:type="spellStart"/>
      <w:r>
        <w:rPr>
          <w:color w:val="333333"/>
        </w:rPr>
        <w:t>Airtable</w:t>
      </w:r>
      <w:proofErr w:type="spellEnd"/>
      <w:r>
        <w:rPr>
          <w:color w:val="333333"/>
        </w:rPr>
        <w:t>, sans étape d'export ni de reformulation du contexte — gain de temps important en autonomie</w:t>
      </w:r>
    </w:p>
    <w:p w14:paraId="4247BA97" w14:textId="77777777" w:rsidR="00207F52" w:rsidRDefault="00000000">
      <w:pPr>
        <w:pStyle w:val="Paragraphedeliste"/>
        <w:numPr>
          <w:ilvl w:val="0"/>
          <w:numId w:val="2"/>
        </w:numPr>
        <w:spacing w:before="40" w:after="40"/>
      </w:pPr>
      <w:r>
        <w:rPr>
          <w:color w:val="333333"/>
        </w:rPr>
        <w:t xml:space="preserve">Diagnostic obtenu en quelques minutes sur une base de 243 contacts et 5 tables liées, avec des recommandations directement formulées dans le vocabulaire </w:t>
      </w:r>
      <w:proofErr w:type="spellStart"/>
      <w:r>
        <w:rPr>
          <w:color w:val="333333"/>
        </w:rPr>
        <w:t>Airtable</w:t>
      </w:r>
      <w:proofErr w:type="spellEnd"/>
      <w:r>
        <w:rPr>
          <w:color w:val="333333"/>
        </w:rPr>
        <w:t xml:space="preserve"> (liens, </w:t>
      </w:r>
      <w:proofErr w:type="spellStart"/>
      <w:r>
        <w:rPr>
          <w:color w:val="333333"/>
        </w:rPr>
        <w:t>lookups</w:t>
      </w:r>
      <w:proofErr w:type="spellEnd"/>
      <w:r>
        <w:rPr>
          <w:color w:val="333333"/>
        </w:rPr>
        <w:t xml:space="preserve">, </w:t>
      </w:r>
      <w:proofErr w:type="spellStart"/>
      <w:r>
        <w:rPr>
          <w:color w:val="333333"/>
        </w:rPr>
        <w:t>Autonumber</w:t>
      </w:r>
      <w:proofErr w:type="spellEnd"/>
      <w:r>
        <w:rPr>
          <w:color w:val="333333"/>
        </w:rPr>
        <w:t>)</w:t>
      </w:r>
    </w:p>
    <w:p w14:paraId="54CE0BB8" w14:textId="77777777" w:rsidR="00207F52" w:rsidRDefault="00000000">
      <w:pPr>
        <w:pStyle w:val="Paragraphedeliste"/>
        <w:numPr>
          <w:ilvl w:val="0"/>
          <w:numId w:val="2"/>
        </w:numPr>
        <w:spacing w:before="40" w:after="40"/>
      </w:pPr>
      <w:r>
        <w:rPr>
          <w:color w:val="333333"/>
        </w:rPr>
        <w:t>Résultat concret : plusieurs corrections appliquées directement à la suite de l'analyse (liaison Contact ↔ Équipes/Clubs, simplification du nommage des champs techniques)</w:t>
      </w:r>
    </w:p>
    <w:p w14:paraId="7FA47C03" w14:textId="77777777" w:rsidR="00207F52" w:rsidRDefault="00000000">
      <w:pPr>
        <w:pStyle w:val="Paragraphedeliste"/>
        <w:numPr>
          <w:ilvl w:val="0"/>
          <w:numId w:val="2"/>
        </w:numPr>
        <w:spacing w:before="40" w:after="40"/>
      </w:pPr>
      <w:r>
        <w:rPr>
          <w:color w:val="333333"/>
        </w:rPr>
        <w:t xml:space="preserve">Limite identifiée : l'analyse reste généraliste sur certains points (ex. non-détection du lien Disciplines ↔ Compétition, jugé hors périmètre par l'outil) — un passage complémentaire par </w:t>
      </w:r>
      <w:proofErr w:type="spellStart"/>
      <w:r>
        <w:rPr>
          <w:color w:val="333333"/>
        </w:rPr>
        <w:t>ChatGPT</w:t>
      </w:r>
      <w:proofErr w:type="spellEnd"/>
      <w:r>
        <w:rPr>
          <w:color w:val="333333"/>
        </w:rPr>
        <w:t>/Claude avec le contexte métier détaillé permettrait d'affiner certains cas spécifiques</w:t>
      </w:r>
    </w:p>
    <w:p w14:paraId="64368E0D" w14:textId="77777777" w:rsidR="00207F52" w:rsidRDefault="00207F52">
      <w:pPr>
        <w:spacing w:before="40" w:after="20"/>
      </w:pPr>
    </w:p>
    <w:p w14:paraId="1BF47871" w14:textId="77777777" w:rsidR="00207F52" w:rsidRDefault="00000000">
      <w:pPr>
        <w:spacing w:before="100" w:after="50"/>
      </w:pPr>
      <w:r>
        <w:rPr>
          <w:b/>
          <w:bCs/>
          <w:color w:val="1B2A4A"/>
          <w:sz w:val="20"/>
          <w:szCs w:val="20"/>
        </w:rPr>
        <w:t>3.2 Quand reconsidérer ce choix</w:t>
      </w:r>
    </w:p>
    <w:p w14:paraId="0CBD5A3A" w14:textId="77777777" w:rsidR="00207F52" w:rsidRDefault="00000000">
      <w:pPr>
        <w:spacing w:before="50" w:after="50"/>
      </w:pPr>
      <w:r>
        <w:rPr>
          <w:color w:val="333333"/>
        </w:rPr>
        <w:t xml:space="preserve">La révision manuelle reste pertinente pour les arbitrages nécessitant une connaissance fine du métier (ex. priorisation des compétitions, choix de modélisation propres à </w:t>
      </w:r>
      <w:proofErr w:type="spellStart"/>
      <w:r>
        <w:rPr>
          <w:color w:val="333333"/>
        </w:rPr>
        <w:t>PlayOff</w:t>
      </w:r>
      <w:proofErr w:type="spellEnd"/>
      <w:r>
        <w:rPr>
          <w:color w:val="333333"/>
        </w:rPr>
        <w:t>). Un assistant IA généraliste (</w:t>
      </w:r>
      <w:proofErr w:type="spellStart"/>
      <w:r>
        <w:rPr>
          <w:color w:val="333333"/>
        </w:rPr>
        <w:t>ChatGPT</w:t>
      </w:r>
      <w:proofErr w:type="spellEnd"/>
      <w:r>
        <w:rPr>
          <w:color w:val="333333"/>
        </w:rPr>
        <w:t xml:space="preserve">/Claude) serait préférable pour une analyse plus argumentée sur un point précis, en fournissant un contexte métier détaillé en amont — au prix d'une mise en </w:t>
      </w:r>
      <w:proofErr w:type="spellStart"/>
      <w:r>
        <w:rPr>
          <w:color w:val="333333"/>
        </w:rPr>
        <w:t>oeuvre</w:t>
      </w:r>
      <w:proofErr w:type="spellEnd"/>
      <w:r>
        <w:rPr>
          <w:color w:val="333333"/>
        </w:rPr>
        <w:t xml:space="preserve"> plus longue (export du schéma, rédaction du prompt).</w:t>
      </w:r>
    </w:p>
    <w:p w14:paraId="573B0802" w14:textId="77777777" w:rsidR="00207F52" w:rsidRDefault="00000000">
      <w:pPr>
        <w:spacing w:before="100" w:after="50"/>
      </w:pPr>
      <w:r>
        <w:rPr>
          <w:b/>
          <w:bCs/>
          <w:color w:val="1B2A4A"/>
          <w:sz w:val="20"/>
          <w:szCs w:val="20"/>
        </w:rPr>
        <w:t>4. Restitution de l'analyse pour faciliter la décision</w:t>
      </w:r>
    </w:p>
    <w:p w14:paraId="0EAF23A0" w14:textId="77777777" w:rsidR="00207F52" w:rsidRDefault="00000000">
      <w:pPr>
        <w:spacing w:before="50" w:after="50"/>
      </w:pPr>
      <w:r>
        <w:rPr>
          <w:color w:val="333333"/>
        </w:rPr>
        <w:t>Le diagnostic OMNI a été directement traduit en plan d'action correctif, consigné dans le journal de mission avec un suivi explicite de chaque point (recommandation → statut « corrigé » ou « non retenu », avec justification courte).</w:t>
      </w:r>
    </w:p>
    <w:p w14:paraId="6FF65E01" w14:textId="77777777" w:rsidR="00207F52" w:rsidRDefault="00000000">
      <w:pPr>
        <w:spacing w:before="50" w:after="50"/>
      </w:pPr>
      <w:r>
        <w:rPr>
          <w:color w:val="333333"/>
        </w:rPr>
        <w:t>Ce format permet une lecture rapide de l'écart entre l'état initial de la base et l'état cible, et sert de preuve de traçabilité pour justifier les choix de modélisation a posteriori — utile aussi bien pour soi-même que pour un tiers reprenant le projet.</w:t>
      </w:r>
    </w:p>
    <w:p w14:paraId="598144FF"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054DB082" w14:textId="77777777">
        <w:tblPrEx>
          <w:tblCellMar>
            <w:top w:w="0" w:type="dxa"/>
            <w:bottom w:w="0" w:type="dxa"/>
          </w:tblCellMar>
        </w:tblPrEx>
        <w:tc>
          <w:tcPr>
            <w:tcW w:w="9360" w:type="dxa"/>
            <w:tcBorders>
              <w:top w:val="single" w:sz="3" w:space="0" w:color="E0E0E0"/>
              <w:left w:val="single" w:sz="6" w:space="0" w:color="999999"/>
              <w:bottom w:val="single" w:sz="3" w:space="0" w:color="E0E0E0"/>
              <w:right w:val="none" w:sz="0" w:space="0" w:color="FFFFFF"/>
            </w:tcBorders>
            <w:shd w:val="clear" w:color="auto" w:fill="F0F0F0"/>
            <w:tcMar>
              <w:top w:w="80" w:type="dxa"/>
              <w:left w:w="200" w:type="dxa"/>
              <w:bottom w:w="80" w:type="dxa"/>
              <w:right w:w="160" w:type="dxa"/>
            </w:tcMar>
          </w:tcPr>
          <w:p w14:paraId="4F40D58F" w14:textId="77777777" w:rsidR="00207F52" w:rsidRDefault="00000000">
            <w:r>
              <w:rPr>
                <w:i/>
                <w:iCs/>
                <w:color w:val="999999"/>
                <w:sz w:val="17"/>
                <w:szCs w:val="17"/>
              </w:rPr>
              <w:t>Commentaires</w:t>
            </w:r>
          </w:p>
        </w:tc>
      </w:tr>
    </w:tbl>
    <w:p w14:paraId="107931BD" w14:textId="77777777" w:rsidR="00207F52" w:rsidRDefault="00207F52">
      <w:pPr>
        <w:spacing w:before="60" w:after="60"/>
      </w:pPr>
    </w:p>
    <w:p w14:paraId="1475D037" w14:textId="77777777" w:rsidR="00207F52" w:rsidRDefault="00000000">
      <w:pPr>
        <w:spacing w:before="100" w:after="50"/>
      </w:pPr>
      <w:r>
        <w:rPr>
          <w:b/>
          <w:bCs/>
          <w:color w:val="1B2A4A"/>
          <w:sz w:val="20"/>
          <w:szCs w:val="20"/>
        </w:rPr>
        <w:t>1. Contexte et critères retenus</w:t>
      </w:r>
    </w:p>
    <w:p w14:paraId="06C19C6F" w14:textId="77777777" w:rsidR="00207F52" w:rsidRDefault="00000000">
      <w:pPr>
        <w:spacing w:before="50" w:after="50"/>
      </w:pPr>
      <w:r>
        <w:rPr>
          <w:color w:val="333333"/>
        </w:rPr>
        <w:t xml:space="preserve">Après la structuration initiale de la base </w:t>
      </w:r>
      <w:proofErr w:type="spellStart"/>
      <w:r>
        <w:rPr>
          <w:color w:val="333333"/>
        </w:rPr>
        <w:t>Airtable</w:t>
      </w:r>
      <w:proofErr w:type="spellEnd"/>
      <w:r>
        <w:rPr>
          <w:color w:val="333333"/>
        </w:rPr>
        <w:t xml:space="preserve"> (5 tables), un audit de la modélisation était nécessaire pour identifier les incohérences avant le démarrage des automatisations </w:t>
      </w:r>
      <w:proofErr w:type="spellStart"/>
      <w:r>
        <w:rPr>
          <w:color w:val="333333"/>
        </w:rPr>
        <w:t>Make</w:t>
      </w:r>
      <w:proofErr w:type="spellEnd"/>
      <w:r>
        <w:rPr>
          <w:color w:val="333333"/>
        </w:rPr>
        <w:t xml:space="preserve">. Trois approches ont été comparées pour réaliser cet audit : un outil d'IA intégré nativement à </w:t>
      </w:r>
      <w:proofErr w:type="spellStart"/>
      <w:r>
        <w:rPr>
          <w:color w:val="333333"/>
        </w:rPr>
        <w:t>Airtable</w:t>
      </w:r>
      <w:proofErr w:type="spellEnd"/>
      <w:r>
        <w:rPr>
          <w:color w:val="333333"/>
        </w:rPr>
        <w:t xml:space="preserve"> (OMNI), une révision manuelle, et un passage par un assistant IA généraliste (</w:t>
      </w:r>
      <w:proofErr w:type="spellStart"/>
      <w:r>
        <w:rPr>
          <w:color w:val="333333"/>
        </w:rPr>
        <w:t>ChatGPT</w:t>
      </w:r>
      <w:proofErr w:type="spellEnd"/>
      <w:r>
        <w:rPr>
          <w:color w:val="333333"/>
        </w:rPr>
        <w:t>/Claude).</w:t>
      </w:r>
    </w:p>
    <w:p w14:paraId="4C9B089E" w14:textId="77777777" w:rsidR="00207F52" w:rsidRDefault="00000000">
      <w:pPr>
        <w:spacing w:before="50" w:after="50"/>
      </w:pPr>
      <w:r>
        <w:rPr>
          <w:b/>
          <w:bCs/>
          <w:color w:val="333333"/>
        </w:rPr>
        <w:t>Critères retenus :</w:t>
      </w:r>
    </w:p>
    <w:p w14:paraId="72A67B60" w14:textId="77777777" w:rsidR="00207F52" w:rsidRDefault="00000000">
      <w:pPr>
        <w:pStyle w:val="Paragraphedeliste"/>
        <w:numPr>
          <w:ilvl w:val="0"/>
          <w:numId w:val="2"/>
        </w:numPr>
        <w:spacing w:before="40" w:after="40"/>
      </w:pPr>
      <w:r>
        <w:rPr>
          <w:color w:val="333333"/>
        </w:rPr>
        <w:t xml:space="preserve">Intégration native à </w:t>
      </w:r>
      <w:proofErr w:type="spellStart"/>
      <w:r>
        <w:rPr>
          <w:color w:val="333333"/>
        </w:rPr>
        <w:t>Airtable</w:t>
      </w:r>
      <w:proofErr w:type="spellEnd"/>
      <w:r>
        <w:rPr>
          <w:color w:val="333333"/>
        </w:rPr>
        <w:t xml:space="preserve"> (analyse directe, sans export préalable)</w:t>
      </w:r>
    </w:p>
    <w:p w14:paraId="77D7F3E1" w14:textId="77777777" w:rsidR="00207F52" w:rsidRDefault="00000000">
      <w:pPr>
        <w:pStyle w:val="Paragraphedeliste"/>
        <w:numPr>
          <w:ilvl w:val="0"/>
          <w:numId w:val="2"/>
        </w:numPr>
        <w:spacing w:before="40" w:after="40"/>
      </w:pPr>
      <w:r>
        <w:rPr>
          <w:color w:val="333333"/>
        </w:rPr>
        <w:t>Rapidité du diagnostic</w:t>
      </w:r>
    </w:p>
    <w:p w14:paraId="32B3EF0F" w14:textId="77777777" w:rsidR="00207F52" w:rsidRDefault="00000000">
      <w:pPr>
        <w:pStyle w:val="Paragraphedeliste"/>
        <w:numPr>
          <w:ilvl w:val="0"/>
          <w:numId w:val="2"/>
        </w:numPr>
        <w:spacing w:before="40" w:after="40"/>
      </w:pPr>
      <w:r>
        <w:rPr>
          <w:color w:val="333333"/>
        </w:rPr>
        <w:t>Profondeur de l'analyse relationnelle (détection des liens manquants, redondances)</w:t>
      </w:r>
    </w:p>
    <w:p w14:paraId="3BE6D0B7" w14:textId="77777777" w:rsidR="00207F52" w:rsidRDefault="00000000">
      <w:pPr>
        <w:pStyle w:val="Paragraphedeliste"/>
        <w:numPr>
          <w:ilvl w:val="0"/>
          <w:numId w:val="2"/>
        </w:numPr>
        <w:spacing w:before="40" w:after="40"/>
      </w:pPr>
      <w:r>
        <w:rPr>
          <w:color w:val="333333"/>
        </w:rPr>
        <w:t>Coût</w:t>
      </w:r>
    </w:p>
    <w:p w14:paraId="20E1D426" w14:textId="77777777" w:rsidR="00207F52" w:rsidRDefault="00000000">
      <w:pPr>
        <w:pStyle w:val="Paragraphedeliste"/>
        <w:numPr>
          <w:ilvl w:val="0"/>
          <w:numId w:val="2"/>
        </w:numPr>
        <w:spacing w:before="40" w:after="40"/>
      </w:pPr>
      <w:r>
        <w:rPr>
          <w:color w:val="333333"/>
        </w:rPr>
        <w:t>Adéquation avec un fonctionnement en autonomie (Product Builder seul, sans équipe technique)</w:t>
      </w:r>
    </w:p>
    <w:p w14:paraId="12947D37" w14:textId="77777777" w:rsidR="00207F52" w:rsidRDefault="00207F52">
      <w:pPr>
        <w:spacing w:before="40" w:after="20"/>
      </w:pPr>
    </w:p>
    <w:p w14:paraId="65945E6D" w14:textId="77777777" w:rsidR="00207F52" w:rsidRDefault="00000000">
      <w:pPr>
        <w:spacing w:before="100" w:after="50"/>
      </w:pPr>
      <w:r>
        <w:rPr>
          <w:b/>
          <w:bCs/>
          <w:color w:val="1B2A4A"/>
          <w:sz w:val="20"/>
          <w:szCs w:val="20"/>
        </w:rPr>
        <w:t>2. Grille de benchmark (visuel unique)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40"/>
        <w:gridCol w:w="1940"/>
        <w:gridCol w:w="2580"/>
      </w:tblGrid>
      <w:tr w:rsidR="00207F52" w14:paraId="07D3795E" w14:textId="77777777">
        <w:tblPrEx>
          <w:tblCellMar>
            <w:top w:w="0" w:type="dxa"/>
            <w:bottom w:w="0" w:type="dxa"/>
          </w:tblCellMar>
        </w:tblPrEx>
        <w:tc>
          <w:tcPr>
            <w:tcW w:w="2900" w:type="dxa"/>
            <w:tcBorders>
              <w:top w:val="single" w:sz="3" w:space="0" w:color="E0E0E0"/>
              <w:left w:val="single" w:sz="3" w:space="0" w:color="E0E0E0"/>
              <w:bottom w:val="single" w:sz="3" w:space="0" w:color="E0E0E0"/>
              <w:right w:val="single" w:sz="3" w:space="0" w:color="E0E0E0"/>
            </w:tcBorders>
            <w:shd w:val="clear" w:color="auto" w:fill="1B2A4A"/>
            <w:tcMar>
              <w:top w:w="60" w:type="dxa"/>
              <w:left w:w="100" w:type="dxa"/>
              <w:bottom w:w="60" w:type="dxa"/>
              <w:right w:w="100" w:type="dxa"/>
            </w:tcMar>
          </w:tcPr>
          <w:p w14:paraId="07F76553" w14:textId="77777777" w:rsidR="00207F52" w:rsidRDefault="00000000">
            <w:r>
              <w:rPr>
                <w:b/>
                <w:bCs/>
                <w:color w:val="FFFFFF"/>
                <w:sz w:val="17"/>
                <w:szCs w:val="17"/>
              </w:rPr>
              <w:t>Critère</w:t>
            </w:r>
          </w:p>
        </w:tc>
        <w:tc>
          <w:tcPr>
            <w:tcW w:w="1940" w:type="dxa"/>
            <w:tcBorders>
              <w:top w:val="single" w:sz="3" w:space="0" w:color="E0E0E0"/>
              <w:left w:val="single" w:sz="3" w:space="0" w:color="E0E0E0"/>
              <w:bottom w:val="single" w:sz="3" w:space="0" w:color="E0E0E0"/>
              <w:right w:val="single" w:sz="3" w:space="0" w:color="E0E0E0"/>
            </w:tcBorders>
            <w:shd w:val="clear" w:color="auto" w:fill="1B2A4A"/>
            <w:tcMar>
              <w:top w:w="60" w:type="dxa"/>
              <w:left w:w="100" w:type="dxa"/>
              <w:bottom w:w="60" w:type="dxa"/>
              <w:right w:w="100" w:type="dxa"/>
            </w:tcMar>
          </w:tcPr>
          <w:p w14:paraId="38F6DFF1" w14:textId="77777777" w:rsidR="00207F52" w:rsidRDefault="00000000">
            <w:r>
              <w:rPr>
                <w:b/>
                <w:bCs/>
                <w:color w:val="FFFFFF"/>
                <w:sz w:val="17"/>
                <w:szCs w:val="17"/>
              </w:rPr>
              <w:t xml:space="preserve">OMNI (IA </w:t>
            </w:r>
            <w:proofErr w:type="spellStart"/>
            <w:r>
              <w:rPr>
                <w:b/>
                <w:bCs/>
                <w:color w:val="FFFFFF"/>
                <w:sz w:val="17"/>
                <w:szCs w:val="17"/>
              </w:rPr>
              <w:t>Airtable</w:t>
            </w:r>
            <w:proofErr w:type="spellEnd"/>
            <w:r>
              <w:rPr>
                <w:b/>
                <w:bCs/>
                <w:color w:val="FFFFFF"/>
                <w:sz w:val="17"/>
                <w:szCs w:val="17"/>
              </w:rPr>
              <w:t>)</w:t>
            </w:r>
          </w:p>
        </w:tc>
        <w:tc>
          <w:tcPr>
            <w:tcW w:w="1940" w:type="dxa"/>
            <w:tcBorders>
              <w:top w:val="single" w:sz="3" w:space="0" w:color="E0E0E0"/>
              <w:left w:val="single" w:sz="3" w:space="0" w:color="E0E0E0"/>
              <w:bottom w:val="single" w:sz="3" w:space="0" w:color="E0E0E0"/>
              <w:right w:val="single" w:sz="3" w:space="0" w:color="E0E0E0"/>
            </w:tcBorders>
            <w:shd w:val="clear" w:color="auto" w:fill="1B2A4A"/>
            <w:tcMar>
              <w:top w:w="60" w:type="dxa"/>
              <w:left w:w="100" w:type="dxa"/>
              <w:bottom w:w="60" w:type="dxa"/>
              <w:right w:w="100" w:type="dxa"/>
            </w:tcMar>
          </w:tcPr>
          <w:p w14:paraId="71FA02A1" w14:textId="77777777" w:rsidR="00207F52" w:rsidRDefault="00000000">
            <w:r>
              <w:rPr>
                <w:b/>
                <w:bCs/>
                <w:color w:val="FFFFFF"/>
                <w:sz w:val="17"/>
                <w:szCs w:val="17"/>
              </w:rPr>
              <w:t>Révision manuelle</w:t>
            </w:r>
          </w:p>
        </w:tc>
        <w:tc>
          <w:tcPr>
            <w:tcW w:w="2580" w:type="dxa"/>
            <w:tcBorders>
              <w:top w:val="single" w:sz="3" w:space="0" w:color="E0E0E0"/>
              <w:left w:val="single" w:sz="3" w:space="0" w:color="E0E0E0"/>
              <w:bottom w:val="single" w:sz="3" w:space="0" w:color="E0E0E0"/>
              <w:right w:val="single" w:sz="3" w:space="0" w:color="E0E0E0"/>
            </w:tcBorders>
            <w:shd w:val="clear" w:color="auto" w:fill="1B2A4A"/>
            <w:tcMar>
              <w:top w:w="60" w:type="dxa"/>
              <w:left w:w="100" w:type="dxa"/>
              <w:bottom w:w="60" w:type="dxa"/>
              <w:right w:w="100" w:type="dxa"/>
            </w:tcMar>
          </w:tcPr>
          <w:p w14:paraId="1F43D1C7" w14:textId="77777777" w:rsidR="00207F52" w:rsidRDefault="00000000">
            <w:proofErr w:type="spellStart"/>
            <w:r>
              <w:rPr>
                <w:b/>
                <w:bCs/>
                <w:color w:val="FFFFFF"/>
                <w:sz w:val="17"/>
                <w:szCs w:val="17"/>
              </w:rPr>
              <w:t>ChatGPT</w:t>
            </w:r>
            <w:proofErr w:type="spellEnd"/>
            <w:r>
              <w:rPr>
                <w:b/>
                <w:bCs/>
                <w:color w:val="FFFFFF"/>
                <w:sz w:val="17"/>
                <w:szCs w:val="17"/>
              </w:rPr>
              <w:t xml:space="preserve"> / Claude</w:t>
            </w:r>
          </w:p>
        </w:tc>
      </w:tr>
      <w:tr w:rsidR="00207F52" w14:paraId="4E72E126" w14:textId="77777777">
        <w:tblPrEx>
          <w:tblCellMar>
            <w:top w:w="0" w:type="dxa"/>
            <w:bottom w:w="0" w:type="dxa"/>
          </w:tblCellMar>
        </w:tblPrEx>
        <w:tc>
          <w:tcPr>
            <w:tcW w:w="290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56E3B5DB" w14:textId="77777777" w:rsidR="00207F52" w:rsidRDefault="00000000">
            <w:r>
              <w:rPr>
                <w:color w:val="333333"/>
                <w:sz w:val="17"/>
                <w:szCs w:val="17"/>
              </w:rPr>
              <w:t>Intégration native</w:t>
            </w:r>
          </w:p>
        </w:tc>
        <w:tc>
          <w:tcPr>
            <w:tcW w:w="194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78C480ED" w14:textId="77777777" w:rsidR="00207F52" w:rsidRDefault="00000000">
            <w:r>
              <w:rPr>
                <w:color w:val="333333"/>
                <w:sz w:val="17"/>
                <w:szCs w:val="17"/>
              </w:rPr>
              <w:t>★★★★★</w:t>
            </w:r>
          </w:p>
        </w:tc>
        <w:tc>
          <w:tcPr>
            <w:tcW w:w="194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2592F34B" w14:textId="77777777" w:rsidR="00207F52" w:rsidRDefault="00000000">
            <w:r>
              <w:rPr>
                <w:color w:val="333333"/>
                <w:sz w:val="17"/>
                <w:szCs w:val="17"/>
              </w:rPr>
              <w:t>★★★★★</w:t>
            </w:r>
          </w:p>
        </w:tc>
        <w:tc>
          <w:tcPr>
            <w:tcW w:w="258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118C4D01" w14:textId="77777777" w:rsidR="00207F52" w:rsidRDefault="00000000">
            <w:r>
              <w:rPr>
                <w:color w:val="333333"/>
                <w:sz w:val="17"/>
                <w:szCs w:val="17"/>
              </w:rPr>
              <w:t>★★</w:t>
            </w:r>
          </w:p>
        </w:tc>
      </w:tr>
      <w:tr w:rsidR="00207F52" w14:paraId="39EFD50D" w14:textId="77777777">
        <w:tblPrEx>
          <w:tblCellMar>
            <w:top w:w="0" w:type="dxa"/>
            <w:bottom w:w="0" w:type="dxa"/>
          </w:tblCellMar>
        </w:tblPrEx>
        <w:tc>
          <w:tcPr>
            <w:tcW w:w="290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28345B14" w14:textId="77777777" w:rsidR="00207F52" w:rsidRDefault="00000000">
            <w:r>
              <w:rPr>
                <w:color w:val="333333"/>
                <w:sz w:val="17"/>
                <w:szCs w:val="17"/>
              </w:rPr>
              <w:t>Rapidité</w:t>
            </w:r>
          </w:p>
        </w:tc>
        <w:tc>
          <w:tcPr>
            <w:tcW w:w="194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7B96D3CC" w14:textId="77777777" w:rsidR="00207F52" w:rsidRDefault="00000000">
            <w:r>
              <w:rPr>
                <w:color w:val="333333"/>
                <w:sz w:val="17"/>
                <w:szCs w:val="17"/>
              </w:rPr>
              <w:t>★★★★★</w:t>
            </w:r>
          </w:p>
        </w:tc>
        <w:tc>
          <w:tcPr>
            <w:tcW w:w="194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64482887" w14:textId="77777777" w:rsidR="00207F52" w:rsidRDefault="00000000">
            <w:r>
              <w:rPr>
                <w:color w:val="333333"/>
                <w:sz w:val="17"/>
                <w:szCs w:val="17"/>
              </w:rPr>
              <w:t>★★</w:t>
            </w:r>
          </w:p>
        </w:tc>
        <w:tc>
          <w:tcPr>
            <w:tcW w:w="258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3F47A0C7" w14:textId="77777777" w:rsidR="00207F52" w:rsidRDefault="00000000">
            <w:r>
              <w:rPr>
                <w:color w:val="333333"/>
                <w:sz w:val="17"/>
                <w:szCs w:val="17"/>
              </w:rPr>
              <w:t>★★★</w:t>
            </w:r>
          </w:p>
        </w:tc>
      </w:tr>
      <w:tr w:rsidR="00207F52" w14:paraId="22EA025A" w14:textId="77777777">
        <w:tblPrEx>
          <w:tblCellMar>
            <w:top w:w="0" w:type="dxa"/>
            <w:bottom w:w="0" w:type="dxa"/>
          </w:tblCellMar>
        </w:tblPrEx>
        <w:tc>
          <w:tcPr>
            <w:tcW w:w="290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40CD16A2" w14:textId="77777777" w:rsidR="00207F52" w:rsidRDefault="00000000">
            <w:r>
              <w:rPr>
                <w:color w:val="333333"/>
                <w:sz w:val="17"/>
                <w:szCs w:val="17"/>
              </w:rPr>
              <w:t>Profondeur analyse relationnelle</w:t>
            </w:r>
          </w:p>
        </w:tc>
        <w:tc>
          <w:tcPr>
            <w:tcW w:w="194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16EA2690" w14:textId="77777777" w:rsidR="00207F52" w:rsidRDefault="00000000">
            <w:r>
              <w:rPr>
                <w:color w:val="333333"/>
                <w:sz w:val="17"/>
                <w:szCs w:val="17"/>
              </w:rPr>
              <w:t>★★★★</w:t>
            </w:r>
          </w:p>
        </w:tc>
        <w:tc>
          <w:tcPr>
            <w:tcW w:w="194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2FD61065" w14:textId="77777777" w:rsidR="00207F52" w:rsidRDefault="00000000">
            <w:r>
              <w:rPr>
                <w:color w:val="333333"/>
                <w:sz w:val="17"/>
                <w:szCs w:val="17"/>
              </w:rPr>
              <w:t>★★★</w:t>
            </w:r>
          </w:p>
        </w:tc>
        <w:tc>
          <w:tcPr>
            <w:tcW w:w="258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423FC15E" w14:textId="77777777" w:rsidR="00207F52" w:rsidRDefault="00000000">
            <w:r>
              <w:rPr>
                <w:color w:val="333333"/>
                <w:sz w:val="17"/>
                <w:szCs w:val="17"/>
              </w:rPr>
              <w:t>★★★★★</w:t>
            </w:r>
          </w:p>
        </w:tc>
      </w:tr>
      <w:tr w:rsidR="00207F52" w14:paraId="79D0C183" w14:textId="77777777">
        <w:tblPrEx>
          <w:tblCellMar>
            <w:top w:w="0" w:type="dxa"/>
            <w:bottom w:w="0" w:type="dxa"/>
          </w:tblCellMar>
        </w:tblPrEx>
        <w:tc>
          <w:tcPr>
            <w:tcW w:w="290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0668E9F3" w14:textId="77777777" w:rsidR="00207F52" w:rsidRDefault="00000000">
            <w:r>
              <w:rPr>
                <w:color w:val="333333"/>
                <w:sz w:val="17"/>
                <w:szCs w:val="17"/>
              </w:rPr>
              <w:t>Coût</w:t>
            </w:r>
          </w:p>
        </w:tc>
        <w:tc>
          <w:tcPr>
            <w:tcW w:w="194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01E3CC0C" w14:textId="77777777" w:rsidR="00207F52" w:rsidRDefault="00000000">
            <w:r>
              <w:rPr>
                <w:color w:val="333333"/>
                <w:sz w:val="17"/>
                <w:szCs w:val="17"/>
              </w:rPr>
              <w:t>★★★★</w:t>
            </w:r>
          </w:p>
        </w:tc>
        <w:tc>
          <w:tcPr>
            <w:tcW w:w="194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1B17A7C0" w14:textId="77777777" w:rsidR="00207F52" w:rsidRDefault="00000000">
            <w:r>
              <w:rPr>
                <w:color w:val="333333"/>
                <w:sz w:val="17"/>
                <w:szCs w:val="17"/>
              </w:rPr>
              <w:t>★★★★★</w:t>
            </w:r>
          </w:p>
        </w:tc>
        <w:tc>
          <w:tcPr>
            <w:tcW w:w="258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758B3DDA" w14:textId="77777777" w:rsidR="00207F52" w:rsidRDefault="00000000">
            <w:r>
              <w:rPr>
                <w:color w:val="333333"/>
                <w:sz w:val="17"/>
                <w:szCs w:val="17"/>
              </w:rPr>
              <w:t>★★★★</w:t>
            </w:r>
          </w:p>
        </w:tc>
      </w:tr>
      <w:tr w:rsidR="00207F52" w14:paraId="0842CA96" w14:textId="77777777">
        <w:tblPrEx>
          <w:tblCellMar>
            <w:top w:w="0" w:type="dxa"/>
            <w:bottom w:w="0" w:type="dxa"/>
          </w:tblCellMar>
        </w:tblPrEx>
        <w:tc>
          <w:tcPr>
            <w:tcW w:w="290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589CBF64" w14:textId="77777777" w:rsidR="00207F52" w:rsidRDefault="00000000">
            <w:r>
              <w:rPr>
                <w:color w:val="333333"/>
                <w:sz w:val="17"/>
                <w:szCs w:val="17"/>
              </w:rPr>
              <w:t>Adapté au solo</w:t>
            </w:r>
          </w:p>
        </w:tc>
        <w:tc>
          <w:tcPr>
            <w:tcW w:w="194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10674276" w14:textId="77777777" w:rsidR="00207F52" w:rsidRDefault="00000000">
            <w:r>
              <w:rPr>
                <w:color w:val="333333"/>
                <w:sz w:val="17"/>
                <w:szCs w:val="17"/>
              </w:rPr>
              <w:t>★★★★★</w:t>
            </w:r>
          </w:p>
        </w:tc>
        <w:tc>
          <w:tcPr>
            <w:tcW w:w="194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646D6841" w14:textId="77777777" w:rsidR="00207F52" w:rsidRDefault="00000000">
            <w:r>
              <w:rPr>
                <w:color w:val="333333"/>
                <w:sz w:val="17"/>
                <w:szCs w:val="17"/>
              </w:rPr>
              <w:t>★★★</w:t>
            </w:r>
          </w:p>
        </w:tc>
        <w:tc>
          <w:tcPr>
            <w:tcW w:w="2580" w:type="dxa"/>
            <w:tcBorders>
              <w:top w:val="single" w:sz="3" w:space="0" w:color="E0E0E0"/>
              <w:left w:val="single" w:sz="3" w:space="0" w:color="E0E0E0"/>
              <w:bottom w:val="single" w:sz="3" w:space="0" w:color="E0E0E0"/>
              <w:right w:val="single" w:sz="3" w:space="0" w:color="E0E0E0"/>
            </w:tcBorders>
            <w:shd w:val="clear" w:color="auto" w:fill="FFFFFF"/>
            <w:tcMar>
              <w:top w:w="50" w:type="dxa"/>
              <w:left w:w="100" w:type="dxa"/>
              <w:bottom w:w="50" w:type="dxa"/>
              <w:right w:w="100" w:type="dxa"/>
            </w:tcMar>
          </w:tcPr>
          <w:p w14:paraId="54457914" w14:textId="77777777" w:rsidR="00207F52" w:rsidRDefault="00000000">
            <w:r>
              <w:rPr>
                <w:color w:val="333333"/>
                <w:sz w:val="17"/>
                <w:szCs w:val="17"/>
              </w:rPr>
              <w:t>★★★★</w:t>
            </w:r>
          </w:p>
        </w:tc>
      </w:tr>
      <w:tr w:rsidR="00207F52" w14:paraId="39244F66" w14:textId="77777777">
        <w:tblPrEx>
          <w:tblCellMar>
            <w:top w:w="0" w:type="dxa"/>
            <w:bottom w:w="0" w:type="dxa"/>
          </w:tblCellMar>
        </w:tblPrEx>
        <w:tc>
          <w:tcPr>
            <w:tcW w:w="290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05629990" w14:textId="77777777" w:rsidR="00207F52" w:rsidRDefault="00000000">
            <w:r>
              <w:rPr>
                <w:color w:val="333333"/>
                <w:sz w:val="17"/>
                <w:szCs w:val="17"/>
              </w:rPr>
              <w:t>Note globale</w:t>
            </w:r>
          </w:p>
        </w:tc>
        <w:tc>
          <w:tcPr>
            <w:tcW w:w="194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32A9DE37" w14:textId="77777777" w:rsidR="00207F52" w:rsidRDefault="00000000">
            <w:r>
              <w:rPr>
                <w:color w:val="333333"/>
                <w:sz w:val="17"/>
                <w:szCs w:val="17"/>
              </w:rPr>
              <w:t>★★★★</w:t>
            </w:r>
          </w:p>
        </w:tc>
        <w:tc>
          <w:tcPr>
            <w:tcW w:w="194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39BEA099" w14:textId="77777777" w:rsidR="00207F52" w:rsidRDefault="00000000">
            <w:r>
              <w:rPr>
                <w:color w:val="333333"/>
                <w:sz w:val="17"/>
                <w:szCs w:val="17"/>
              </w:rPr>
              <w:t>★★★</w:t>
            </w:r>
          </w:p>
        </w:tc>
        <w:tc>
          <w:tcPr>
            <w:tcW w:w="2580" w:type="dxa"/>
            <w:tcBorders>
              <w:top w:val="single" w:sz="3" w:space="0" w:color="E0E0E0"/>
              <w:left w:val="single" w:sz="3" w:space="0" w:color="E0E0E0"/>
              <w:bottom w:val="single" w:sz="3" w:space="0" w:color="E0E0E0"/>
              <w:right w:val="single" w:sz="3" w:space="0" w:color="E0E0E0"/>
            </w:tcBorders>
            <w:shd w:val="clear" w:color="auto" w:fill="F5F5F5"/>
            <w:tcMar>
              <w:top w:w="50" w:type="dxa"/>
              <w:left w:w="100" w:type="dxa"/>
              <w:bottom w:w="50" w:type="dxa"/>
              <w:right w:w="100" w:type="dxa"/>
            </w:tcMar>
          </w:tcPr>
          <w:p w14:paraId="6123E565" w14:textId="77777777" w:rsidR="00207F52" w:rsidRDefault="00000000">
            <w:r>
              <w:rPr>
                <w:color w:val="333333"/>
                <w:sz w:val="17"/>
                <w:szCs w:val="17"/>
              </w:rPr>
              <w:t>★★★★</w:t>
            </w:r>
          </w:p>
        </w:tc>
      </w:tr>
    </w:tbl>
    <w:p w14:paraId="4106D1A0" w14:textId="77777777" w:rsidR="00207F52" w:rsidRDefault="00207F52">
      <w:pPr>
        <w:spacing w:before="30" w:after="20"/>
      </w:pPr>
    </w:p>
    <w:p w14:paraId="3DA4AB3C" w14:textId="77777777" w:rsidR="00207F52" w:rsidRDefault="00000000">
      <w:pPr>
        <w:spacing w:before="50" w:after="50"/>
      </w:pPr>
      <w:r>
        <w:rPr>
          <w:i/>
          <w:iCs/>
          <w:color w:val="777777"/>
          <w:sz w:val="16"/>
          <w:szCs w:val="16"/>
        </w:rPr>
        <w:t xml:space="preserve">Notation sur 5 étoiles, à dire d'expert sur la base de l'usage réel d'OMNI sur la base </w:t>
      </w:r>
      <w:proofErr w:type="spellStart"/>
      <w:r>
        <w:rPr>
          <w:i/>
          <w:iCs/>
          <w:color w:val="777777"/>
          <w:sz w:val="16"/>
          <w:szCs w:val="16"/>
        </w:rPr>
        <w:t>PlayOff</w:t>
      </w:r>
      <w:proofErr w:type="spellEnd"/>
      <w:r>
        <w:rPr>
          <w:i/>
          <w:iCs/>
          <w:color w:val="777777"/>
          <w:sz w:val="16"/>
          <w:szCs w:val="16"/>
        </w:rPr>
        <w:t xml:space="preserve"> et de l'expérience de révision manuelle/IA généraliste sur d'autres projets.</w:t>
      </w:r>
    </w:p>
    <w:p w14:paraId="7149FAE7" w14:textId="77777777" w:rsidR="00207F5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7DA82035"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3E2B7584" w14:textId="77777777" w:rsidR="00207F52" w:rsidRDefault="00000000">
            <w:pPr>
              <w:jc w:val="center"/>
            </w:pPr>
            <w:r>
              <w:rPr>
                <w:b/>
                <w:bCs/>
                <w:color w:val="FFFFFF"/>
                <w:sz w:val="17"/>
                <w:szCs w:val="17"/>
              </w:rPr>
              <w:lastRenderedPageBreak/>
              <w:t>C5</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24481DB3" w14:textId="77777777" w:rsidR="00207F52" w:rsidRDefault="00000000">
            <w:proofErr w:type="gramStart"/>
            <w:r>
              <w:rPr>
                <w:b/>
                <w:bCs/>
                <w:color w:val="E8511A"/>
                <w:sz w:val="22"/>
                <w:szCs w:val="22"/>
              </w:rPr>
              <w:t xml:space="preserve">Q1.4  </w:t>
            </w:r>
            <w:r>
              <w:rPr>
                <w:b/>
                <w:bCs/>
                <w:color w:val="FFFFFF"/>
                <w:sz w:val="22"/>
                <w:szCs w:val="22"/>
              </w:rPr>
              <w:t>Maquettage</w:t>
            </w:r>
            <w:proofErr w:type="gramEnd"/>
            <w:r>
              <w:rPr>
                <w:b/>
                <w:bCs/>
                <w:color w:val="FFFFFF"/>
                <w:sz w:val="22"/>
                <w:szCs w:val="22"/>
              </w:rPr>
              <w:t xml:space="preserve"> et expérience utilisateur</w:t>
            </w:r>
          </w:p>
        </w:tc>
      </w:tr>
    </w:tbl>
    <w:p w14:paraId="35E89CB2"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49620E35"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none" w:sz="0" w:space="0" w:color="FFFFFF"/>
            </w:tcBorders>
            <w:shd w:val="clear" w:color="auto" w:fill="FFF8DC"/>
            <w:tcMar>
              <w:top w:w="100" w:type="dxa"/>
              <w:left w:w="200" w:type="dxa"/>
              <w:bottom w:w="100" w:type="dxa"/>
              <w:right w:w="160" w:type="dxa"/>
            </w:tcMar>
          </w:tcPr>
          <w:p w14:paraId="37D033DA" w14:textId="77777777" w:rsidR="00207F52" w:rsidRDefault="00000000">
            <w:r>
              <w:rPr>
                <w:i/>
                <w:iCs/>
                <w:color w:val="555555"/>
                <w:sz w:val="18"/>
                <w:szCs w:val="18"/>
              </w:rPr>
              <w:t xml:space="preserve">Deux options : la maquette HTML interactive (sélection terrain / réservation créneau / récap coûts) ou le </w:t>
            </w:r>
            <w:proofErr w:type="spellStart"/>
            <w:r>
              <w:rPr>
                <w:i/>
                <w:iCs/>
                <w:color w:val="555555"/>
                <w:sz w:val="18"/>
                <w:szCs w:val="18"/>
              </w:rPr>
              <w:t>clickable</w:t>
            </w:r>
            <w:proofErr w:type="spellEnd"/>
            <w:r>
              <w:rPr>
                <w:i/>
                <w:iCs/>
                <w:color w:val="555555"/>
                <w:sz w:val="18"/>
                <w:szCs w:val="18"/>
              </w:rPr>
              <w:t xml:space="preserve"> </w:t>
            </w:r>
            <w:proofErr w:type="spellStart"/>
            <w:r>
              <w:rPr>
                <w:i/>
                <w:iCs/>
                <w:color w:val="555555"/>
                <w:sz w:val="18"/>
                <w:szCs w:val="18"/>
              </w:rPr>
              <w:t>demo</w:t>
            </w:r>
            <w:proofErr w:type="spellEnd"/>
            <w:r>
              <w:rPr>
                <w:i/>
                <w:iCs/>
                <w:color w:val="555555"/>
                <w:sz w:val="18"/>
                <w:szCs w:val="18"/>
              </w:rPr>
              <w:t xml:space="preserve"> </w:t>
            </w:r>
            <w:proofErr w:type="spellStart"/>
            <w:r>
              <w:rPr>
                <w:i/>
                <w:iCs/>
                <w:color w:val="555555"/>
                <w:sz w:val="18"/>
                <w:szCs w:val="18"/>
              </w:rPr>
              <w:t>Lovable</w:t>
            </w:r>
            <w:proofErr w:type="spellEnd"/>
            <w:r>
              <w:rPr>
                <w:i/>
                <w:iCs/>
                <w:color w:val="555555"/>
                <w:sz w:val="18"/>
                <w:szCs w:val="18"/>
              </w:rPr>
              <w:t xml:space="preserve">. Recommandation : montre la maquette HTML (plus aboutie, 3 écrans cohérents) et mentionne le prototype </w:t>
            </w:r>
            <w:proofErr w:type="spellStart"/>
            <w:r>
              <w:rPr>
                <w:i/>
                <w:iCs/>
                <w:color w:val="555555"/>
                <w:sz w:val="18"/>
                <w:szCs w:val="18"/>
              </w:rPr>
              <w:t>Lovable</w:t>
            </w:r>
            <w:proofErr w:type="spellEnd"/>
            <w:r>
              <w:rPr>
                <w:i/>
                <w:iCs/>
                <w:color w:val="555555"/>
                <w:sz w:val="18"/>
                <w:szCs w:val="18"/>
              </w:rPr>
              <w:t xml:space="preserve"> comme itération suivante — évite de montrer l'écran 3 </w:t>
            </w:r>
            <w:proofErr w:type="spellStart"/>
            <w:r>
              <w:rPr>
                <w:i/>
                <w:iCs/>
                <w:color w:val="555555"/>
                <w:sz w:val="18"/>
                <w:szCs w:val="18"/>
              </w:rPr>
              <w:t>Lovable</w:t>
            </w:r>
            <w:proofErr w:type="spellEnd"/>
            <w:r>
              <w:rPr>
                <w:i/>
                <w:iCs/>
                <w:color w:val="555555"/>
                <w:sz w:val="18"/>
                <w:szCs w:val="18"/>
              </w:rPr>
              <w:t xml:space="preserve"> qui a un souci connu (clic sur créneau qui ne répond pas), ça desservirait ta démo.</w:t>
            </w:r>
          </w:p>
        </w:tc>
      </w:tr>
    </w:tbl>
    <w:p w14:paraId="51C7E331"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1A1026D3"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7C63A3C4" w14:textId="77777777" w:rsidR="00207F52" w:rsidRDefault="00000000">
            <w:pPr>
              <w:jc w:val="center"/>
            </w:pPr>
            <w:r>
              <w:rPr>
                <w:b/>
                <w:bCs/>
                <w:color w:val="FFFFFF"/>
                <w:sz w:val="17"/>
                <w:szCs w:val="17"/>
              </w:rPr>
              <w:t>C7, C8</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158E95A9" w14:textId="77777777" w:rsidR="00207F52" w:rsidRDefault="00000000">
            <w:proofErr w:type="gramStart"/>
            <w:r>
              <w:rPr>
                <w:b/>
                <w:bCs/>
                <w:color w:val="E8511A"/>
                <w:sz w:val="22"/>
                <w:szCs w:val="22"/>
              </w:rPr>
              <w:t xml:space="preserve">Q1.5  </w:t>
            </w:r>
            <w:r>
              <w:rPr>
                <w:b/>
                <w:bCs/>
                <w:color w:val="FFFFFF"/>
                <w:sz w:val="22"/>
                <w:szCs w:val="22"/>
              </w:rPr>
              <w:t>Planification</w:t>
            </w:r>
            <w:proofErr w:type="gramEnd"/>
            <w:r>
              <w:rPr>
                <w:b/>
                <w:bCs/>
                <w:color w:val="FFFFFF"/>
                <w:sz w:val="22"/>
                <w:szCs w:val="22"/>
              </w:rPr>
              <w:t xml:space="preserve"> et pilotage du projet</w:t>
            </w:r>
          </w:p>
        </w:tc>
      </w:tr>
    </w:tbl>
    <w:p w14:paraId="78AE297E"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1A44D832"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none" w:sz="0" w:space="0" w:color="FFFFFF"/>
            </w:tcBorders>
            <w:shd w:val="clear" w:color="auto" w:fill="FFF8DC"/>
            <w:tcMar>
              <w:top w:w="100" w:type="dxa"/>
              <w:left w:w="200" w:type="dxa"/>
              <w:bottom w:w="100" w:type="dxa"/>
              <w:right w:w="160" w:type="dxa"/>
            </w:tcMar>
          </w:tcPr>
          <w:p w14:paraId="4C7AB37E" w14:textId="77777777" w:rsidR="00207F52" w:rsidRDefault="00000000">
            <w:r>
              <w:rPr>
                <w:i/>
                <w:iCs/>
                <w:color w:val="555555"/>
                <w:sz w:val="18"/>
                <w:szCs w:val="18"/>
              </w:rPr>
              <w:t xml:space="preserve">Tu as une Roadmap 12 sprints sur Notion avec statuts (✅/🟡/❌) sprint par sprint — capture d'écran idéale pour le rétroplanning. Pour la coordination technique/métier, décris le format réel : itérations avec Jérôme/François via partage de captures et </w:t>
            </w:r>
            <w:proofErr w:type="spellStart"/>
            <w:r>
              <w:rPr>
                <w:i/>
                <w:iCs/>
                <w:color w:val="555555"/>
                <w:sz w:val="18"/>
                <w:szCs w:val="18"/>
              </w:rPr>
              <w:t>debug</w:t>
            </w:r>
            <w:proofErr w:type="spellEnd"/>
            <w:r>
              <w:rPr>
                <w:i/>
                <w:iCs/>
                <w:color w:val="555555"/>
                <w:sz w:val="18"/>
                <w:szCs w:val="18"/>
              </w:rPr>
              <w:t xml:space="preserve"> en temps réel sur les scénarios </w:t>
            </w:r>
            <w:proofErr w:type="spellStart"/>
            <w:r>
              <w:rPr>
                <w:i/>
                <w:iCs/>
                <w:color w:val="555555"/>
                <w:sz w:val="18"/>
                <w:szCs w:val="18"/>
              </w:rPr>
              <w:t>Make</w:t>
            </w:r>
            <w:proofErr w:type="spellEnd"/>
            <w:r>
              <w:rPr>
                <w:i/>
                <w:iCs/>
                <w:color w:val="555555"/>
                <w:sz w:val="18"/>
                <w:szCs w:val="18"/>
              </w:rPr>
              <w:t>.</w:t>
            </w:r>
          </w:p>
        </w:tc>
      </w:tr>
    </w:tbl>
    <w:p w14:paraId="5E26AD76" w14:textId="77777777" w:rsidR="00207F52" w:rsidRDefault="00000000">
      <w:r>
        <w:br w:type="page"/>
      </w:r>
    </w:p>
    <w:p w14:paraId="0CD963A8" w14:textId="77777777" w:rsidR="00207F52" w:rsidRDefault="00000000">
      <w:pPr>
        <w:shd w:val="clear" w:color="auto" w:fill="185FA5"/>
        <w:spacing w:after="80"/>
      </w:pPr>
      <w:r>
        <w:rPr>
          <w:b/>
          <w:bCs/>
          <w:color w:val="FFFFFF"/>
          <w:sz w:val="24"/>
          <w:szCs w:val="24"/>
        </w:rPr>
        <w:lastRenderedPageBreak/>
        <w:t>Bloc 2 : Réaliser le développement technique d'une solution No-Code</w:t>
      </w:r>
    </w:p>
    <w:p w14:paraId="0AD0EB11"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4992C610"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0BD6A626" w14:textId="77777777" w:rsidR="00207F52" w:rsidRDefault="00000000">
            <w:pPr>
              <w:jc w:val="center"/>
            </w:pPr>
            <w:r>
              <w:rPr>
                <w:b/>
                <w:bCs/>
                <w:color w:val="FFFFFF"/>
                <w:sz w:val="17"/>
                <w:szCs w:val="17"/>
              </w:rPr>
              <w:t>C9</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44B0B168" w14:textId="77777777" w:rsidR="00207F52" w:rsidRDefault="00000000">
            <w:proofErr w:type="gramStart"/>
            <w:r>
              <w:rPr>
                <w:b/>
                <w:bCs/>
                <w:color w:val="E8511A"/>
                <w:sz w:val="22"/>
                <w:szCs w:val="22"/>
              </w:rPr>
              <w:t xml:space="preserve">Q2.1  </w:t>
            </w:r>
            <w:r>
              <w:rPr>
                <w:b/>
                <w:bCs/>
                <w:color w:val="FFFFFF"/>
                <w:sz w:val="22"/>
                <w:szCs w:val="22"/>
              </w:rPr>
              <w:t>Conception</w:t>
            </w:r>
            <w:proofErr w:type="gramEnd"/>
            <w:r>
              <w:rPr>
                <w:b/>
                <w:bCs/>
                <w:color w:val="FFFFFF"/>
                <w:sz w:val="22"/>
                <w:szCs w:val="22"/>
              </w:rPr>
              <w:t xml:space="preserve"> d'interface utilisateur</w:t>
            </w:r>
          </w:p>
        </w:tc>
      </w:tr>
    </w:tbl>
    <w:p w14:paraId="1EC52124"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74039C40"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none" w:sz="0" w:space="0" w:color="FFFFFF"/>
            </w:tcBorders>
            <w:shd w:val="clear" w:color="auto" w:fill="FFF8DC"/>
            <w:tcMar>
              <w:top w:w="100" w:type="dxa"/>
              <w:left w:w="200" w:type="dxa"/>
              <w:bottom w:w="100" w:type="dxa"/>
              <w:right w:w="160" w:type="dxa"/>
            </w:tcMar>
          </w:tcPr>
          <w:p w14:paraId="0B9526F1" w14:textId="77777777" w:rsidR="00207F52" w:rsidRDefault="00000000">
            <w:r>
              <w:rPr>
                <w:i/>
                <w:iCs/>
                <w:color w:val="555555"/>
                <w:sz w:val="18"/>
                <w:szCs w:val="18"/>
              </w:rPr>
              <w:t xml:space="preserve">Captures de la maquette HTML (3 écrans) + justification des choix d'ergonomie du Design System v1.0 (palette, typographies Barlow Condensed/DM Sans, rayons de bordure). ⚠️ Point d'attention : il existe une incohérence de palette entre tes sources (Navy/Orange utilisé dans la maquette vs Violet #6D4AFF/Bleu #4FA3FF/Vert #22C55E qui est la palette officielle issue du prompt </w:t>
            </w:r>
            <w:proofErr w:type="spellStart"/>
            <w:r>
              <w:rPr>
                <w:i/>
                <w:iCs/>
                <w:color w:val="555555"/>
                <w:sz w:val="18"/>
                <w:szCs w:val="18"/>
              </w:rPr>
              <w:t>Figma</w:t>
            </w:r>
            <w:proofErr w:type="spellEnd"/>
            <w:r>
              <w:rPr>
                <w:i/>
                <w:iCs/>
                <w:color w:val="555555"/>
                <w:sz w:val="18"/>
                <w:szCs w:val="18"/>
              </w:rPr>
              <w:t xml:space="preserve"> original, basée sur le logo). Pour la soutenance, tranche avant de rédiger : soit tu assumes Navy/Orange comme choix de V1 documenté avec une évolution prévue, soit tu corriges les captures pour rester cohérent.</w:t>
            </w:r>
          </w:p>
        </w:tc>
      </w:tr>
    </w:tbl>
    <w:p w14:paraId="498E4600"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51AC3DA6"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7220467D" w14:textId="77777777" w:rsidR="00207F52" w:rsidRDefault="00000000">
            <w:pPr>
              <w:jc w:val="center"/>
            </w:pPr>
            <w:r>
              <w:rPr>
                <w:b/>
                <w:bCs/>
                <w:color w:val="FFFFFF"/>
                <w:sz w:val="17"/>
                <w:szCs w:val="17"/>
              </w:rPr>
              <w:t>C10</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5B3D171B" w14:textId="77777777" w:rsidR="00207F52" w:rsidRDefault="00000000">
            <w:proofErr w:type="gramStart"/>
            <w:r>
              <w:rPr>
                <w:b/>
                <w:bCs/>
                <w:color w:val="E8511A"/>
                <w:sz w:val="22"/>
                <w:szCs w:val="22"/>
              </w:rPr>
              <w:t xml:space="preserve">Q2.2  </w:t>
            </w:r>
            <w:r>
              <w:rPr>
                <w:b/>
                <w:bCs/>
                <w:color w:val="FFFFFF"/>
                <w:sz w:val="22"/>
                <w:szCs w:val="22"/>
              </w:rPr>
              <w:t>Architecture</w:t>
            </w:r>
            <w:proofErr w:type="gramEnd"/>
            <w:r>
              <w:rPr>
                <w:b/>
                <w:bCs/>
                <w:color w:val="FFFFFF"/>
                <w:sz w:val="22"/>
                <w:szCs w:val="22"/>
              </w:rPr>
              <w:t xml:space="preserve"> de données</w:t>
            </w:r>
          </w:p>
        </w:tc>
      </w:tr>
    </w:tbl>
    <w:p w14:paraId="57C5F726"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0DF1A6BC"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none" w:sz="0" w:space="0" w:color="FFFFFF"/>
            </w:tcBorders>
            <w:shd w:val="clear" w:color="auto" w:fill="FFF8DC"/>
            <w:tcMar>
              <w:top w:w="100" w:type="dxa"/>
              <w:left w:w="200" w:type="dxa"/>
              <w:bottom w:w="100" w:type="dxa"/>
              <w:right w:w="160" w:type="dxa"/>
            </w:tcMar>
          </w:tcPr>
          <w:p w14:paraId="60A75195" w14:textId="77777777" w:rsidR="00207F52" w:rsidRDefault="00000000">
            <w:r>
              <w:rPr>
                <w:i/>
                <w:iCs/>
                <w:color w:val="555555"/>
                <w:sz w:val="18"/>
                <w:szCs w:val="18"/>
              </w:rPr>
              <w:t xml:space="preserve">Ton meilleur exemple : le schéma relationnel </w:t>
            </w:r>
            <w:proofErr w:type="spellStart"/>
            <w:r>
              <w:rPr>
                <w:i/>
                <w:iCs/>
                <w:color w:val="555555"/>
                <w:sz w:val="18"/>
                <w:szCs w:val="18"/>
              </w:rPr>
              <w:t>TerrainLink</w:t>
            </w:r>
            <w:proofErr w:type="spellEnd"/>
            <w:r>
              <w:rPr>
                <w:i/>
                <w:iCs/>
                <w:color w:val="555555"/>
                <w:sz w:val="18"/>
                <w:szCs w:val="18"/>
              </w:rPr>
              <w:t xml:space="preserve"> (9 objets : User, Terrain, Créneau, Réservation, Session, Participation, Avis, Paiement, Notification), avec le diagramme SVG et la matrice de permissions par rôle (Joueur, Organisateur, Propriétaire terrain, Admin). Le dictionnaire de données associé donne de la profondeur à la justification de modélisation.</w:t>
            </w:r>
          </w:p>
        </w:tc>
      </w:tr>
    </w:tbl>
    <w:p w14:paraId="0A963977"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6391B019"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4027426D" w14:textId="77777777" w:rsidR="00207F52" w:rsidRDefault="00000000">
            <w:pPr>
              <w:jc w:val="center"/>
            </w:pPr>
            <w:r>
              <w:rPr>
                <w:b/>
                <w:bCs/>
                <w:color w:val="FFFFFF"/>
                <w:sz w:val="17"/>
                <w:szCs w:val="17"/>
              </w:rPr>
              <w:t>C11, C12, C13</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3D2C3247" w14:textId="77777777" w:rsidR="00207F52" w:rsidRDefault="00000000">
            <w:proofErr w:type="gramStart"/>
            <w:r>
              <w:rPr>
                <w:b/>
                <w:bCs/>
                <w:color w:val="E8511A"/>
                <w:sz w:val="22"/>
                <w:szCs w:val="22"/>
              </w:rPr>
              <w:t xml:space="preserve">Q2.3  </w:t>
            </w:r>
            <w:r>
              <w:rPr>
                <w:b/>
                <w:bCs/>
                <w:color w:val="FFFFFF"/>
                <w:sz w:val="22"/>
                <w:szCs w:val="22"/>
              </w:rPr>
              <w:t>Intégrations</w:t>
            </w:r>
            <w:proofErr w:type="gramEnd"/>
            <w:r>
              <w:rPr>
                <w:b/>
                <w:bCs/>
                <w:color w:val="FFFFFF"/>
                <w:sz w:val="22"/>
                <w:szCs w:val="22"/>
              </w:rPr>
              <w:t>, APIs et sécurisation</w:t>
            </w:r>
          </w:p>
        </w:tc>
      </w:tr>
    </w:tbl>
    <w:p w14:paraId="671D94E8"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4A3178AD"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none" w:sz="0" w:space="0" w:color="FFFFFF"/>
            </w:tcBorders>
            <w:shd w:val="clear" w:color="auto" w:fill="FFF8DC"/>
            <w:tcMar>
              <w:top w:w="100" w:type="dxa"/>
              <w:left w:w="200" w:type="dxa"/>
              <w:bottom w:w="100" w:type="dxa"/>
              <w:right w:w="160" w:type="dxa"/>
            </w:tcMar>
          </w:tcPr>
          <w:p w14:paraId="74E682B6" w14:textId="77777777" w:rsidR="00207F52" w:rsidRDefault="00000000">
            <w:r>
              <w:rPr>
                <w:i/>
                <w:iCs/>
                <w:color w:val="555555"/>
                <w:sz w:val="18"/>
                <w:szCs w:val="18"/>
              </w:rPr>
              <w:t xml:space="preserve">Les deux scénarios </w:t>
            </w:r>
            <w:proofErr w:type="spellStart"/>
            <w:r>
              <w:rPr>
                <w:i/>
                <w:iCs/>
                <w:color w:val="555555"/>
                <w:sz w:val="18"/>
                <w:szCs w:val="18"/>
              </w:rPr>
              <w:t>Make</w:t>
            </w:r>
            <w:proofErr w:type="spellEnd"/>
            <w:r>
              <w:rPr>
                <w:i/>
                <w:iCs/>
                <w:color w:val="555555"/>
                <w:sz w:val="18"/>
                <w:szCs w:val="18"/>
              </w:rPr>
              <w:t xml:space="preserve"> : validation d'équipe (</w:t>
            </w:r>
            <w:proofErr w:type="gramStart"/>
            <w:r>
              <w:rPr>
                <w:i/>
                <w:iCs/>
                <w:color w:val="555555"/>
                <w:sz w:val="18"/>
                <w:szCs w:val="18"/>
              </w:rPr>
              <w:t>email</w:t>
            </w:r>
            <w:proofErr w:type="gramEnd"/>
            <w:r>
              <w:rPr>
                <w:i/>
                <w:iCs/>
                <w:color w:val="555555"/>
                <w:sz w:val="18"/>
                <w:szCs w:val="18"/>
              </w:rPr>
              <w:t xml:space="preserve"> capitaine/joueurs + événement Calendar + MAJ statut </w:t>
            </w:r>
            <w:proofErr w:type="spellStart"/>
            <w:r>
              <w:rPr>
                <w:i/>
                <w:iCs/>
                <w:color w:val="555555"/>
                <w:sz w:val="18"/>
                <w:szCs w:val="18"/>
              </w:rPr>
              <w:t>Airtable</w:t>
            </w:r>
            <w:proofErr w:type="spellEnd"/>
            <w:r>
              <w:rPr>
                <w:i/>
                <w:iCs/>
                <w:color w:val="555555"/>
                <w:sz w:val="18"/>
                <w:szCs w:val="18"/>
              </w:rPr>
              <w:t xml:space="preserve">) et préparation de compétition (génération Google Doc de </w:t>
            </w:r>
            <w:proofErr w:type="gramStart"/>
            <w:r>
              <w:rPr>
                <w:i/>
                <w:iCs/>
                <w:color w:val="555555"/>
                <w:sz w:val="18"/>
                <w:szCs w:val="18"/>
              </w:rPr>
              <w:t>briefing</w:t>
            </w:r>
            <w:proofErr w:type="gramEnd"/>
            <w:r>
              <w:rPr>
                <w:i/>
                <w:iCs/>
                <w:color w:val="555555"/>
                <w:sz w:val="18"/>
                <w:szCs w:val="18"/>
              </w:rPr>
              <w:t xml:space="preserve"> + envoi automatique). Pour la sécurisation : appuie-toi sur la Page Sécurité </w:t>
            </w:r>
            <w:proofErr w:type="spellStart"/>
            <w:r>
              <w:rPr>
                <w:i/>
                <w:iCs/>
                <w:color w:val="555555"/>
                <w:sz w:val="18"/>
                <w:szCs w:val="18"/>
              </w:rPr>
              <w:t>Make</w:t>
            </w:r>
            <w:proofErr w:type="spellEnd"/>
            <w:r>
              <w:rPr>
                <w:i/>
                <w:iCs/>
                <w:color w:val="555555"/>
                <w:sz w:val="18"/>
                <w:szCs w:val="18"/>
              </w:rPr>
              <w:t xml:space="preserve"> déjà rédigée (inventaire des données traitées, tableaux de risques par sévérité).</w:t>
            </w:r>
          </w:p>
        </w:tc>
      </w:tr>
    </w:tbl>
    <w:p w14:paraId="66EF68BA"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5FD59035"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09918649" w14:textId="77777777" w:rsidR="00207F52" w:rsidRDefault="00000000">
            <w:pPr>
              <w:jc w:val="center"/>
            </w:pPr>
            <w:r>
              <w:rPr>
                <w:b/>
                <w:bCs/>
                <w:color w:val="FFFFFF"/>
                <w:sz w:val="17"/>
                <w:szCs w:val="17"/>
              </w:rPr>
              <w:t>C14</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2ED94269" w14:textId="77777777" w:rsidR="00207F52" w:rsidRDefault="00000000">
            <w:proofErr w:type="gramStart"/>
            <w:r>
              <w:rPr>
                <w:b/>
                <w:bCs/>
                <w:color w:val="E8511A"/>
                <w:sz w:val="22"/>
                <w:szCs w:val="22"/>
              </w:rPr>
              <w:t xml:space="preserve">Q2.4  </w:t>
            </w:r>
            <w:r>
              <w:rPr>
                <w:b/>
                <w:bCs/>
                <w:color w:val="FFFFFF"/>
                <w:sz w:val="22"/>
                <w:szCs w:val="22"/>
              </w:rPr>
              <w:t>Documentation</w:t>
            </w:r>
            <w:proofErr w:type="gramEnd"/>
            <w:r>
              <w:rPr>
                <w:b/>
                <w:bCs/>
                <w:color w:val="FFFFFF"/>
                <w:sz w:val="22"/>
                <w:szCs w:val="22"/>
              </w:rPr>
              <w:t xml:space="preserve"> technique</w:t>
            </w:r>
          </w:p>
        </w:tc>
      </w:tr>
    </w:tbl>
    <w:p w14:paraId="1F0A27D5"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146EDC22"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none" w:sz="0" w:space="0" w:color="FFFFFF"/>
            </w:tcBorders>
            <w:shd w:val="clear" w:color="auto" w:fill="FFF8DC"/>
            <w:tcMar>
              <w:top w:w="100" w:type="dxa"/>
              <w:left w:w="200" w:type="dxa"/>
              <w:bottom w:w="100" w:type="dxa"/>
              <w:right w:w="160" w:type="dxa"/>
            </w:tcMar>
          </w:tcPr>
          <w:p w14:paraId="63A6E367" w14:textId="77777777" w:rsidR="00207F52" w:rsidRDefault="00000000">
            <w:r>
              <w:rPr>
                <w:i/>
                <w:iCs/>
                <w:color w:val="555555"/>
                <w:sz w:val="18"/>
                <w:szCs w:val="18"/>
              </w:rPr>
              <w:t>Tu as un cas d'usage tout fait : la Passation opérationnelle (Ops), document écrit pour le Directeur des Opérations — usage quotidien, limites connues, calendrier de maintenance, contacts. Présente-le comme exemple de documentation pensée pour un tiers non-technique qui reprend le projet.</w:t>
            </w:r>
          </w:p>
        </w:tc>
      </w:tr>
    </w:tbl>
    <w:p w14:paraId="7BFFC589" w14:textId="77777777" w:rsidR="00207F52" w:rsidRDefault="00000000">
      <w:r>
        <w:br w:type="page"/>
      </w:r>
    </w:p>
    <w:p w14:paraId="1E4A1A06" w14:textId="77777777" w:rsidR="00207F52" w:rsidRDefault="00000000">
      <w:pPr>
        <w:shd w:val="clear" w:color="auto" w:fill="7B3F00"/>
        <w:spacing w:after="80"/>
      </w:pPr>
      <w:r>
        <w:rPr>
          <w:b/>
          <w:bCs/>
          <w:color w:val="FFFFFF"/>
          <w:sz w:val="24"/>
          <w:szCs w:val="24"/>
        </w:rPr>
        <w:lastRenderedPageBreak/>
        <w:t>Bloc 3 : Concevoir, configurer et paramétrer les outils métiers</w:t>
      </w:r>
    </w:p>
    <w:p w14:paraId="1BD51865"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7E96F859"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5915A7B7" w14:textId="77777777" w:rsidR="00207F52" w:rsidRDefault="00000000">
            <w:pPr>
              <w:jc w:val="center"/>
            </w:pPr>
            <w:r>
              <w:rPr>
                <w:b/>
                <w:bCs/>
                <w:color w:val="FFFFFF"/>
                <w:sz w:val="17"/>
                <w:szCs w:val="17"/>
              </w:rPr>
              <w:t>C15, C16</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2ED00D32" w14:textId="77777777" w:rsidR="00207F52" w:rsidRDefault="00000000">
            <w:proofErr w:type="gramStart"/>
            <w:r>
              <w:rPr>
                <w:b/>
                <w:bCs/>
                <w:color w:val="E8511A"/>
                <w:sz w:val="22"/>
                <w:szCs w:val="22"/>
              </w:rPr>
              <w:t xml:space="preserve">Q3.1  </w:t>
            </w:r>
            <w:r>
              <w:rPr>
                <w:b/>
                <w:bCs/>
                <w:color w:val="FFFFFF"/>
                <w:sz w:val="22"/>
                <w:szCs w:val="22"/>
              </w:rPr>
              <w:t>Logique</w:t>
            </w:r>
            <w:proofErr w:type="gramEnd"/>
            <w:r>
              <w:rPr>
                <w:b/>
                <w:bCs/>
                <w:color w:val="FFFFFF"/>
                <w:sz w:val="22"/>
                <w:szCs w:val="22"/>
              </w:rPr>
              <w:t xml:space="preserve"> métier et traitement des données</w:t>
            </w:r>
          </w:p>
        </w:tc>
      </w:tr>
    </w:tbl>
    <w:p w14:paraId="00C26F96"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272C25C8"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none" w:sz="0" w:space="0" w:color="FFFFFF"/>
            </w:tcBorders>
            <w:shd w:val="clear" w:color="auto" w:fill="FFF8DC"/>
            <w:tcMar>
              <w:top w:w="100" w:type="dxa"/>
              <w:left w:w="200" w:type="dxa"/>
              <w:bottom w:w="100" w:type="dxa"/>
              <w:right w:w="160" w:type="dxa"/>
            </w:tcMar>
          </w:tcPr>
          <w:p w14:paraId="3E3F8DB5" w14:textId="77777777" w:rsidR="00207F52" w:rsidRDefault="00000000">
            <w:r>
              <w:rPr>
                <w:i/>
                <w:iCs/>
                <w:color w:val="555555"/>
                <w:sz w:val="18"/>
                <w:szCs w:val="18"/>
              </w:rPr>
              <w:t xml:space="preserve">Détaille un des deux scénarios </w:t>
            </w:r>
            <w:proofErr w:type="spellStart"/>
            <w:r>
              <w:rPr>
                <w:i/>
                <w:iCs/>
                <w:color w:val="555555"/>
                <w:sz w:val="18"/>
                <w:szCs w:val="18"/>
              </w:rPr>
              <w:t>Make</w:t>
            </w:r>
            <w:proofErr w:type="spellEnd"/>
            <w:r>
              <w:rPr>
                <w:i/>
                <w:iCs/>
                <w:color w:val="555555"/>
                <w:sz w:val="18"/>
                <w:szCs w:val="18"/>
              </w:rPr>
              <w:t xml:space="preserve"> en profondeur (le scénario 2 est plus riche : clôture inscriptions → génération Doc → envoi mail). Mentionne les correctifs techniques réels rencontrés (ex. configuration du trigger Watch Records, formule </w:t>
            </w:r>
            <w:proofErr w:type="gramStart"/>
            <w:r>
              <w:rPr>
                <w:i/>
                <w:iCs/>
                <w:color w:val="555555"/>
                <w:sz w:val="18"/>
                <w:szCs w:val="18"/>
              </w:rPr>
              <w:t>FIND(</w:t>
            </w:r>
            <w:proofErr w:type="gramEnd"/>
            <w:r>
              <w:rPr>
                <w:i/>
                <w:iCs/>
                <w:color w:val="555555"/>
                <w:sz w:val="18"/>
                <w:szCs w:val="18"/>
              </w:rPr>
              <w:t>...ARRAYJOIN(...)) pour les recherches par enregistrement lié) — ce sont de vraies difficultés/solutions, parfait pour cette question.</w:t>
            </w:r>
          </w:p>
        </w:tc>
      </w:tr>
    </w:tbl>
    <w:p w14:paraId="63B24478"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4DF0D7B7"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48F98F21" w14:textId="77777777" w:rsidR="00207F52" w:rsidRDefault="00000000">
            <w:pPr>
              <w:jc w:val="center"/>
            </w:pPr>
            <w:r>
              <w:rPr>
                <w:b/>
                <w:bCs/>
                <w:color w:val="FFFFFF"/>
                <w:sz w:val="17"/>
                <w:szCs w:val="17"/>
              </w:rPr>
              <w:t>C17</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28F4AF2B" w14:textId="77777777" w:rsidR="00207F52" w:rsidRDefault="00000000">
            <w:proofErr w:type="gramStart"/>
            <w:r>
              <w:rPr>
                <w:b/>
                <w:bCs/>
                <w:color w:val="E8511A"/>
                <w:sz w:val="22"/>
                <w:szCs w:val="22"/>
              </w:rPr>
              <w:t xml:space="preserve">Q3.2  </w:t>
            </w:r>
            <w:r>
              <w:rPr>
                <w:b/>
                <w:bCs/>
                <w:color w:val="FFFFFF"/>
                <w:sz w:val="22"/>
                <w:szCs w:val="22"/>
              </w:rPr>
              <w:t>Tableaux</w:t>
            </w:r>
            <w:proofErr w:type="gramEnd"/>
            <w:r>
              <w:rPr>
                <w:b/>
                <w:bCs/>
                <w:color w:val="FFFFFF"/>
                <w:sz w:val="22"/>
                <w:szCs w:val="22"/>
              </w:rPr>
              <w:t xml:space="preserve"> de bord et datavisualisation</w:t>
            </w:r>
          </w:p>
        </w:tc>
      </w:tr>
    </w:tbl>
    <w:p w14:paraId="2B90722E"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441B91A8"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none" w:sz="0" w:space="0" w:color="FFFFFF"/>
            </w:tcBorders>
            <w:shd w:val="clear" w:color="auto" w:fill="FFF8DC"/>
            <w:tcMar>
              <w:top w:w="100" w:type="dxa"/>
              <w:left w:w="200" w:type="dxa"/>
              <w:bottom w:w="100" w:type="dxa"/>
              <w:right w:w="160" w:type="dxa"/>
            </w:tcMar>
          </w:tcPr>
          <w:p w14:paraId="5F791B5C" w14:textId="77777777" w:rsidR="00207F52" w:rsidRDefault="00000000">
            <w:r>
              <w:rPr>
                <w:i/>
                <w:iCs/>
                <w:color w:val="555555"/>
                <w:sz w:val="18"/>
                <w:szCs w:val="18"/>
              </w:rPr>
              <w:t xml:space="preserve">Tu n'as pas (à ma connaissance) de </w:t>
            </w:r>
            <w:proofErr w:type="spellStart"/>
            <w:r>
              <w:rPr>
                <w:i/>
                <w:iCs/>
                <w:color w:val="555555"/>
                <w:sz w:val="18"/>
                <w:szCs w:val="18"/>
              </w:rPr>
              <w:t>dashboard</w:t>
            </w:r>
            <w:proofErr w:type="spellEnd"/>
            <w:r>
              <w:rPr>
                <w:i/>
                <w:iCs/>
                <w:color w:val="555555"/>
                <w:sz w:val="18"/>
                <w:szCs w:val="18"/>
              </w:rPr>
              <w:t xml:space="preserve"> </w:t>
            </w:r>
            <w:proofErr w:type="spellStart"/>
            <w:r>
              <w:rPr>
                <w:i/>
                <w:iCs/>
                <w:color w:val="555555"/>
                <w:sz w:val="18"/>
                <w:szCs w:val="18"/>
              </w:rPr>
              <w:t>PlayOff</w:t>
            </w:r>
            <w:proofErr w:type="spellEnd"/>
            <w:r>
              <w:rPr>
                <w:i/>
                <w:iCs/>
                <w:color w:val="555555"/>
                <w:sz w:val="18"/>
                <w:szCs w:val="18"/>
              </w:rPr>
              <w:t xml:space="preserve"> dédié — utilise la clause de secours de la question : décris ce que tu aurais conçu (ex. vue </w:t>
            </w:r>
            <w:proofErr w:type="spellStart"/>
            <w:r>
              <w:rPr>
                <w:i/>
                <w:iCs/>
                <w:color w:val="555555"/>
                <w:sz w:val="18"/>
                <w:szCs w:val="18"/>
              </w:rPr>
              <w:t>Airtable</w:t>
            </w:r>
            <w:proofErr w:type="spellEnd"/>
            <w:r>
              <w:rPr>
                <w:i/>
                <w:iCs/>
                <w:color w:val="555555"/>
                <w:sz w:val="18"/>
                <w:szCs w:val="18"/>
              </w:rPr>
              <w:t xml:space="preserve"> pilotage compétitions avec KPIs : taux de remplissage, équipes validées, créneaux réservés) plutôt que de forcer un exemple qui n'existe pas.</w:t>
            </w:r>
          </w:p>
        </w:tc>
      </w:tr>
    </w:tbl>
    <w:p w14:paraId="70AFAFD2"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50D60C01"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1EF90AAB" w14:textId="77777777" w:rsidR="00207F52" w:rsidRDefault="00000000">
            <w:pPr>
              <w:jc w:val="center"/>
            </w:pPr>
            <w:r>
              <w:rPr>
                <w:b/>
                <w:bCs/>
                <w:color w:val="FFFFFF"/>
                <w:sz w:val="17"/>
                <w:szCs w:val="17"/>
              </w:rPr>
              <w:t>C18, C19</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531B13DE" w14:textId="77777777" w:rsidR="00207F52" w:rsidRDefault="00000000">
            <w:proofErr w:type="gramStart"/>
            <w:r>
              <w:rPr>
                <w:b/>
                <w:bCs/>
                <w:color w:val="E8511A"/>
                <w:sz w:val="22"/>
                <w:szCs w:val="22"/>
              </w:rPr>
              <w:t xml:space="preserve">Q3.3  </w:t>
            </w:r>
            <w:r>
              <w:rPr>
                <w:b/>
                <w:bCs/>
                <w:color w:val="FFFFFF"/>
                <w:sz w:val="22"/>
                <w:szCs w:val="22"/>
              </w:rPr>
              <w:t>Collaboration</w:t>
            </w:r>
            <w:proofErr w:type="gramEnd"/>
            <w:r>
              <w:rPr>
                <w:b/>
                <w:bCs/>
                <w:color w:val="FFFFFF"/>
                <w:sz w:val="22"/>
                <w:szCs w:val="22"/>
              </w:rPr>
              <w:t xml:space="preserve"> et synchronisation</w:t>
            </w:r>
          </w:p>
        </w:tc>
      </w:tr>
    </w:tbl>
    <w:p w14:paraId="3E9772D5"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1F9B40AF" w14:textId="77777777">
        <w:tblPrEx>
          <w:tblCellMar>
            <w:top w:w="0" w:type="dxa"/>
            <w:bottom w:w="0" w:type="dxa"/>
          </w:tblCellMar>
        </w:tblPrEx>
        <w:tc>
          <w:tcPr>
            <w:tcW w:w="9360" w:type="dxa"/>
            <w:tcBorders>
              <w:top w:val="single" w:sz="3" w:space="0" w:color="D4A017"/>
              <w:left w:val="single" w:sz="8" w:space="0" w:color="D4A017"/>
              <w:bottom w:val="single" w:sz="3" w:space="0" w:color="D4A017"/>
              <w:right w:val="none" w:sz="0" w:space="0" w:color="FFFFFF"/>
            </w:tcBorders>
            <w:shd w:val="clear" w:color="auto" w:fill="FFF8DC"/>
            <w:tcMar>
              <w:top w:w="100" w:type="dxa"/>
              <w:left w:w="200" w:type="dxa"/>
              <w:bottom w:w="100" w:type="dxa"/>
              <w:right w:w="160" w:type="dxa"/>
            </w:tcMar>
          </w:tcPr>
          <w:p w14:paraId="531D2181" w14:textId="77777777" w:rsidR="00207F52" w:rsidRDefault="00000000">
            <w:r>
              <w:rPr>
                <w:i/>
                <w:iCs/>
                <w:color w:val="555555"/>
                <w:sz w:val="18"/>
                <w:szCs w:val="18"/>
              </w:rPr>
              <w:t xml:space="preserve">Le passage de Sprint 1 → "les données personnelles ne doivent pas être visibles dans toutes les vues </w:t>
            </w:r>
            <w:proofErr w:type="spellStart"/>
            <w:r>
              <w:rPr>
                <w:i/>
                <w:iCs/>
                <w:color w:val="555555"/>
                <w:sz w:val="18"/>
                <w:szCs w:val="18"/>
              </w:rPr>
              <w:t>Airtable</w:t>
            </w:r>
            <w:proofErr w:type="spellEnd"/>
            <w:r>
              <w:rPr>
                <w:i/>
                <w:iCs/>
                <w:color w:val="555555"/>
                <w:sz w:val="18"/>
                <w:szCs w:val="18"/>
              </w:rPr>
              <w:t xml:space="preserve"> par défaut" est un bon point de départ pour les bonnes pratiques de partage. Pour la synchronisation, décris le flux </w:t>
            </w:r>
            <w:proofErr w:type="spellStart"/>
            <w:r>
              <w:rPr>
                <w:i/>
                <w:iCs/>
                <w:color w:val="555555"/>
                <w:sz w:val="18"/>
                <w:szCs w:val="18"/>
              </w:rPr>
              <w:t>Airtable</w:t>
            </w:r>
            <w:proofErr w:type="spellEnd"/>
            <w:r>
              <w:rPr>
                <w:i/>
                <w:iCs/>
                <w:color w:val="555555"/>
                <w:sz w:val="18"/>
                <w:szCs w:val="18"/>
              </w:rPr>
              <w:t xml:space="preserve"> ↔ </w:t>
            </w:r>
            <w:proofErr w:type="spellStart"/>
            <w:r>
              <w:rPr>
                <w:i/>
                <w:iCs/>
                <w:color w:val="555555"/>
                <w:sz w:val="18"/>
                <w:szCs w:val="18"/>
              </w:rPr>
              <w:t>Make</w:t>
            </w:r>
            <w:proofErr w:type="spellEnd"/>
            <w:r>
              <w:rPr>
                <w:i/>
                <w:iCs/>
                <w:color w:val="555555"/>
                <w:sz w:val="18"/>
                <w:szCs w:val="18"/>
              </w:rPr>
              <w:t xml:space="preserve"> ↔ Google (Calendar/Docs/Gmail) et comment le champ </w:t>
            </w:r>
            <w:proofErr w:type="spellStart"/>
            <w:r>
              <w:rPr>
                <w:i/>
                <w:iCs/>
                <w:color w:val="555555"/>
                <w:sz w:val="18"/>
                <w:szCs w:val="18"/>
              </w:rPr>
              <w:t>Last_modified</w:t>
            </w:r>
            <w:proofErr w:type="spellEnd"/>
            <w:r>
              <w:rPr>
                <w:i/>
                <w:iCs/>
                <w:color w:val="555555"/>
                <w:sz w:val="18"/>
                <w:szCs w:val="18"/>
              </w:rPr>
              <w:t xml:space="preserve"> évite les doublons de déclenchement.</w:t>
            </w:r>
          </w:p>
        </w:tc>
      </w:tr>
    </w:tbl>
    <w:p w14:paraId="220D45DA" w14:textId="77777777" w:rsidR="00207F52" w:rsidRDefault="00000000">
      <w:r>
        <w:br w:type="page"/>
      </w:r>
    </w:p>
    <w:p w14:paraId="723D9296" w14:textId="77777777" w:rsidR="00207F52" w:rsidRDefault="00000000">
      <w:pPr>
        <w:shd w:val="clear" w:color="auto" w:fill="8B0000"/>
        <w:spacing w:after="80"/>
      </w:pPr>
      <w:r>
        <w:rPr>
          <w:b/>
          <w:bCs/>
          <w:color w:val="FFFFFF"/>
          <w:sz w:val="24"/>
          <w:szCs w:val="24"/>
        </w:rPr>
        <w:lastRenderedPageBreak/>
        <w:t>Bloc 4 : Assurer la sécurité, la conformité et la gestion des données</w:t>
      </w:r>
    </w:p>
    <w:p w14:paraId="3F2D6EE4" w14:textId="77777777" w:rsidR="00207F52" w:rsidRDefault="00207F52">
      <w:pPr>
        <w:spacing w:before="40" w:after="20"/>
      </w:pPr>
    </w:p>
    <w:p w14:paraId="4D03F7F8" w14:textId="77777777" w:rsidR="00207F52" w:rsidRDefault="00000000">
      <w:pPr>
        <w:spacing w:before="50" w:after="50"/>
      </w:pPr>
      <w:r>
        <w:rPr>
          <w:color w:val="333333"/>
        </w:rPr>
        <w:t>C'est ton bloc le plus solide en termes de matière déjà écrite. Tu as :</w:t>
      </w:r>
    </w:p>
    <w:p w14:paraId="2C4CC873" w14:textId="77777777" w:rsidR="00207F52" w:rsidRDefault="00000000">
      <w:pPr>
        <w:pStyle w:val="Paragraphedeliste"/>
        <w:numPr>
          <w:ilvl w:val="0"/>
          <w:numId w:val="2"/>
        </w:numPr>
        <w:spacing w:before="40" w:after="40"/>
      </w:pPr>
      <w:r>
        <w:rPr>
          <w:color w:val="333333"/>
        </w:rPr>
        <w:t xml:space="preserve">La Page Sécurité </w:t>
      </w:r>
      <w:proofErr w:type="spellStart"/>
      <w:r>
        <w:rPr>
          <w:color w:val="333333"/>
        </w:rPr>
        <w:t>Make</w:t>
      </w:r>
      <w:proofErr w:type="spellEnd"/>
      <w:r>
        <w:rPr>
          <w:color w:val="333333"/>
        </w:rPr>
        <w:t xml:space="preserve"> complète (inventaire, risques, conformité RGPD, procédure d'incident avec délais précis : &lt;1h désactivation, &lt;72h déclaration CNIL si fuite avérée)</w:t>
      </w:r>
    </w:p>
    <w:p w14:paraId="18B2B813" w14:textId="77777777" w:rsidR="00207F52" w:rsidRDefault="00000000">
      <w:pPr>
        <w:pStyle w:val="Paragraphedeliste"/>
        <w:numPr>
          <w:ilvl w:val="0"/>
          <w:numId w:val="2"/>
        </w:numPr>
        <w:spacing w:before="40" w:after="40"/>
      </w:pPr>
      <w:r>
        <w:rPr>
          <w:color w:val="333333"/>
        </w:rPr>
        <w:t xml:space="preserve">La section Évolutions prévues (court/moyen/long terme) qui couvre directement Q4.1 (plan d'action) et Q4.2 (incident/reprise) : migration </w:t>
      </w:r>
      <w:proofErr w:type="gramStart"/>
      <w:r>
        <w:rPr>
          <w:color w:val="333333"/>
        </w:rPr>
        <w:t>email</w:t>
      </w:r>
      <w:proofErr w:type="gramEnd"/>
      <w:r>
        <w:rPr>
          <w:color w:val="333333"/>
        </w:rPr>
        <w:t xml:space="preserve"> </w:t>
      </w:r>
      <w:proofErr w:type="spellStart"/>
      <w:r>
        <w:rPr>
          <w:color w:val="333333"/>
        </w:rPr>
        <w:t>ops</w:t>
      </w:r>
      <w:proofErr w:type="spellEnd"/>
      <w:r>
        <w:rPr>
          <w:color w:val="333333"/>
        </w:rPr>
        <w:t xml:space="preserve">, droits Google Docs en lecture seule, champ "Désinscrit" pour le droit d'opposition RGPD, rotation des </w:t>
      </w:r>
      <w:proofErr w:type="spellStart"/>
      <w:r>
        <w:rPr>
          <w:color w:val="333333"/>
        </w:rPr>
        <w:t>tokens</w:t>
      </w:r>
      <w:proofErr w:type="spellEnd"/>
      <w:r>
        <w:rPr>
          <w:color w:val="333333"/>
        </w:rPr>
        <w:t xml:space="preserve"> API, logs centralisés</w:t>
      </w:r>
    </w:p>
    <w:p w14:paraId="1B4C71A5" w14:textId="77777777" w:rsidR="00207F52" w:rsidRDefault="00000000">
      <w:pPr>
        <w:pStyle w:val="Paragraphedeliste"/>
        <w:numPr>
          <w:ilvl w:val="0"/>
          <w:numId w:val="2"/>
        </w:numPr>
        <w:spacing w:before="40" w:after="40"/>
      </w:pPr>
      <w:r>
        <w:rPr>
          <w:color w:val="333333"/>
        </w:rPr>
        <w:t xml:space="preserve">Pour Q4.4 (sensibilisation), tu n'as pas d'action formalisée — propose une action simple et réaliste (ex. fiche réflexe d'1 page pour Jérôme/François sur les bonnes pratiques </w:t>
      </w:r>
      <w:proofErr w:type="spellStart"/>
      <w:r>
        <w:rPr>
          <w:color w:val="333333"/>
        </w:rPr>
        <w:t>Airtable</w:t>
      </w:r>
      <w:proofErr w:type="spellEnd"/>
      <w:r>
        <w:rPr>
          <w:color w:val="333333"/>
        </w:rPr>
        <w:t>/</w:t>
      </w:r>
      <w:proofErr w:type="spellStart"/>
      <w:r>
        <w:rPr>
          <w:color w:val="333333"/>
        </w:rPr>
        <w:t>Make</w:t>
      </w:r>
      <w:proofErr w:type="spellEnd"/>
      <w:r>
        <w:rPr>
          <w:color w:val="333333"/>
        </w:rPr>
        <w:t>) plutôt que d'inventer un dispositif lourd que tu ne pourrais pas défendre en soutenance.</w:t>
      </w:r>
    </w:p>
    <w:p w14:paraId="5EB07805"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0FEA3134"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32F930AF" w14:textId="77777777" w:rsidR="00207F52" w:rsidRDefault="00000000">
            <w:pPr>
              <w:jc w:val="center"/>
            </w:pPr>
            <w:r>
              <w:rPr>
                <w:b/>
                <w:bCs/>
                <w:color w:val="FFFFFF"/>
                <w:sz w:val="17"/>
                <w:szCs w:val="17"/>
              </w:rPr>
              <w:t>C20, C22</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1CCD6D63" w14:textId="77777777" w:rsidR="00207F52" w:rsidRDefault="00000000">
            <w:proofErr w:type="gramStart"/>
            <w:r>
              <w:rPr>
                <w:b/>
                <w:bCs/>
                <w:color w:val="E8511A"/>
                <w:sz w:val="22"/>
                <w:szCs w:val="22"/>
              </w:rPr>
              <w:t xml:space="preserve">Q4.1  </w:t>
            </w:r>
            <w:r>
              <w:rPr>
                <w:b/>
                <w:bCs/>
                <w:color w:val="FFFFFF"/>
                <w:sz w:val="22"/>
                <w:szCs w:val="22"/>
              </w:rPr>
              <w:t>Évaluation</w:t>
            </w:r>
            <w:proofErr w:type="gramEnd"/>
            <w:r>
              <w:rPr>
                <w:b/>
                <w:bCs/>
                <w:color w:val="FFFFFF"/>
                <w:sz w:val="22"/>
                <w:szCs w:val="22"/>
              </w:rPr>
              <w:t xml:space="preserve"> et audit de sécurité</w:t>
            </w:r>
          </w:p>
        </w:tc>
      </w:tr>
    </w:tbl>
    <w:p w14:paraId="266E613F"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4984E7C0" w14:textId="77777777">
        <w:tblPrEx>
          <w:tblCellMar>
            <w:top w:w="0" w:type="dxa"/>
            <w:bottom w:w="0" w:type="dxa"/>
          </w:tblCellMar>
        </w:tblPrEx>
        <w:tc>
          <w:tcPr>
            <w:tcW w:w="9360" w:type="dxa"/>
            <w:tcBorders>
              <w:top w:val="single" w:sz="3" w:space="0" w:color="E0E0E0"/>
              <w:left w:val="single" w:sz="6" w:space="0" w:color="999999"/>
              <w:bottom w:val="single" w:sz="3" w:space="0" w:color="E0E0E0"/>
              <w:right w:val="none" w:sz="0" w:space="0" w:color="FFFFFF"/>
            </w:tcBorders>
            <w:shd w:val="clear" w:color="auto" w:fill="F0F0F0"/>
            <w:tcMar>
              <w:top w:w="80" w:type="dxa"/>
              <w:left w:w="200" w:type="dxa"/>
              <w:bottom w:w="80" w:type="dxa"/>
              <w:right w:w="160" w:type="dxa"/>
            </w:tcMar>
          </w:tcPr>
          <w:p w14:paraId="7395810E" w14:textId="77777777" w:rsidR="00207F52" w:rsidRDefault="00000000">
            <w:r>
              <w:rPr>
                <w:i/>
                <w:iCs/>
                <w:color w:val="999999"/>
                <w:sz w:val="17"/>
                <w:szCs w:val="17"/>
              </w:rPr>
              <w:t>Commentaires</w:t>
            </w:r>
          </w:p>
        </w:tc>
      </w:tr>
    </w:tbl>
    <w:p w14:paraId="0ABB9FB9"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00A241BC"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5AEB300E" w14:textId="77777777" w:rsidR="00207F52" w:rsidRDefault="00000000">
            <w:pPr>
              <w:jc w:val="center"/>
            </w:pPr>
            <w:r>
              <w:rPr>
                <w:b/>
                <w:bCs/>
                <w:color w:val="FFFFFF"/>
                <w:sz w:val="17"/>
                <w:szCs w:val="17"/>
              </w:rPr>
              <w:t>C21, C23</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0B9F7D9A" w14:textId="77777777" w:rsidR="00207F52" w:rsidRDefault="00000000">
            <w:proofErr w:type="gramStart"/>
            <w:r>
              <w:rPr>
                <w:b/>
                <w:bCs/>
                <w:color w:val="E8511A"/>
                <w:sz w:val="22"/>
                <w:szCs w:val="22"/>
              </w:rPr>
              <w:t xml:space="preserve">Q4.2  </w:t>
            </w:r>
            <w:r>
              <w:rPr>
                <w:b/>
                <w:bCs/>
                <w:color w:val="FFFFFF"/>
                <w:sz w:val="22"/>
                <w:szCs w:val="22"/>
              </w:rPr>
              <w:t>Sauvegarde</w:t>
            </w:r>
            <w:proofErr w:type="gramEnd"/>
            <w:r>
              <w:rPr>
                <w:b/>
                <w:bCs/>
                <w:color w:val="FFFFFF"/>
                <w:sz w:val="22"/>
                <w:szCs w:val="22"/>
              </w:rPr>
              <w:t xml:space="preserve"> et gestion d'incidents</w:t>
            </w:r>
          </w:p>
        </w:tc>
      </w:tr>
    </w:tbl>
    <w:p w14:paraId="6BC07308"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020CF817" w14:textId="77777777">
        <w:tblPrEx>
          <w:tblCellMar>
            <w:top w:w="0" w:type="dxa"/>
            <w:bottom w:w="0" w:type="dxa"/>
          </w:tblCellMar>
        </w:tblPrEx>
        <w:tc>
          <w:tcPr>
            <w:tcW w:w="9360" w:type="dxa"/>
            <w:tcBorders>
              <w:top w:val="single" w:sz="3" w:space="0" w:color="E0E0E0"/>
              <w:left w:val="single" w:sz="6" w:space="0" w:color="999999"/>
              <w:bottom w:val="single" w:sz="3" w:space="0" w:color="E0E0E0"/>
              <w:right w:val="none" w:sz="0" w:space="0" w:color="FFFFFF"/>
            </w:tcBorders>
            <w:shd w:val="clear" w:color="auto" w:fill="F0F0F0"/>
            <w:tcMar>
              <w:top w:w="80" w:type="dxa"/>
              <w:left w:w="200" w:type="dxa"/>
              <w:bottom w:w="80" w:type="dxa"/>
              <w:right w:w="160" w:type="dxa"/>
            </w:tcMar>
          </w:tcPr>
          <w:p w14:paraId="5109DA6A" w14:textId="77777777" w:rsidR="00207F52" w:rsidRDefault="00000000">
            <w:r>
              <w:rPr>
                <w:i/>
                <w:iCs/>
                <w:color w:val="999999"/>
                <w:sz w:val="17"/>
                <w:szCs w:val="17"/>
              </w:rPr>
              <w:t>Commentaires</w:t>
            </w:r>
          </w:p>
        </w:tc>
      </w:tr>
    </w:tbl>
    <w:p w14:paraId="46964D31"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31888AA0"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0F1C2B8B" w14:textId="77777777" w:rsidR="00207F52" w:rsidRDefault="00000000">
            <w:pPr>
              <w:jc w:val="center"/>
            </w:pPr>
            <w:r>
              <w:rPr>
                <w:b/>
                <w:bCs/>
                <w:color w:val="FFFFFF"/>
                <w:sz w:val="17"/>
                <w:szCs w:val="17"/>
              </w:rPr>
              <w:t>C24, C25</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46BF3CB3" w14:textId="77777777" w:rsidR="00207F52" w:rsidRDefault="00000000">
            <w:proofErr w:type="gramStart"/>
            <w:r>
              <w:rPr>
                <w:b/>
                <w:bCs/>
                <w:color w:val="E8511A"/>
                <w:sz w:val="22"/>
                <w:szCs w:val="22"/>
              </w:rPr>
              <w:t xml:space="preserve">Q4.3  </w:t>
            </w:r>
            <w:r>
              <w:rPr>
                <w:b/>
                <w:bCs/>
                <w:color w:val="FFFFFF"/>
                <w:sz w:val="22"/>
                <w:szCs w:val="22"/>
              </w:rPr>
              <w:t>Protection</w:t>
            </w:r>
            <w:proofErr w:type="gramEnd"/>
            <w:r>
              <w:rPr>
                <w:b/>
                <w:bCs/>
                <w:color w:val="FFFFFF"/>
                <w:sz w:val="22"/>
                <w:szCs w:val="22"/>
              </w:rPr>
              <w:t xml:space="preserve"> des données et conformité RGPD</w:t>
            </w:r>
          </w:p>
        </w:tc>
      </w:tr>
    </w:tbl>
    <w:p w14:paraId="5E3AEFAB"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00E547FF" w14:textId="77777777">
        <w:tblPrEx>
          <w:tblCellMar>
            <w:top w:w="0" w:type="dxa"/>
            <w:bottom w:w="0" w:type="dxa"/>
          </w:tblCellMar>
        </w:tblPrEx>
        <w:tc>
          <w:tcPr>
            <w:tcW w:w="9360" w:type="dxa"/>
            <w:tcBorders>
              <w:top w:val="single" w:sz="3" w:space="0" w:color="E0E0E0"/>
              <w:left w:val="single" w:sz="6" w:space="0" w:color="999999"/>
              <w:bottom w:val="single" w:sz="3" w:space="0" w:color="E0E0E0"/>
              <w:right w:val="none" w:sz="0" w:space="0" w:color="FFFFFF"/>
            </w:tcBorders>
            <w:shd w:val="clear" w:color="auto" w:fill="F0F0F0"/>
            <w:tcMar>
              <w:top w:w="80" w:type="dxa"/>
              <w:left w:w="200" w:type="dxa"/>
              <w:bottom w:w="80" w:type="dxa"/>
              <w:right w:w="160" w:type="dxa"/>
            </w:tcMar>
          </w:tcPr>
          <w:p w14:paraId="16096145" w14:textId="77777777" w:rsidR="00207F52" w:rsidRDefault="00000000">
            <w:r>
              <w:rPr>
                <w:i/>
                <w:iCs/>
                <w:color w:val="999999"/>
                <w:sz w:val="17"/>
                <w:szCs w:val="17"/>
              </w:rPr>
              <w:t>Commentaires</w:t>
            </w:r>
          </w:p>
        </w:tc>
      </w:tr>
    </w:tbl>
    <w:p w14:paraId="7707B064" w14:textId="77777777" w:rsidR="00207F52" w:rsidRDefault="00207F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07F52" w14:paraId="03AF3C6D"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E8511A"/>
            <w:tcMar>
              <w:top w:w="80" w:type="dxa"/>
              <w:left w:w="120" w:type="dxa"/>
              <w:bottom w:w="80" w:type="dxa"/>
              <w:right w:w="120" w:type="dxa"/>
            </w:tcMar>
          </w:tcPr>
          <w:p w14:paraId="7D06D35A" w14:textId="77777777" w:rsidR="00207F52" w:rsidRDefault="00000000">
            <w:pPr>
              <w:jc w:val="center"/>
            </w:pPr>
            <w:r>
              <w:rPr>
                <w:b/>
                <w:bCs/>
                <w:color w:val="FFFFFF"/>
                <w:sz w:val="17"/>
                <w:szCs w:val="17"/>
              </w:rPr>
              <w:t>C26</w:t>
            </w:r>
          </w:p>
        </w:tc>
        <w:tc>
          <w:tcPr>
            <w:tcW w:w="7460" w:type="dxa"/>
            <w:tcBorders>
              <w:top w:val="none" w:sz="0" w:space="0" w:color="FFFFFF"/>
              <w:left w:val="none" w:sz="0" w:space="0" w:color="FFFFFF"/>
              <w:bottom w:val="none" w:sz="0" w:space="0" w:color="FFFFFF"/>
              <w:right w:val="none" w:sz="0" w:space="0" w:color="FFFFFF"/>
            </w:tcBorders>
            <w:shd w:val="clear" w:color="auto" w:fill="1B2A4A"/>
            <w:tcMar>
              <w:top w:w="80" w:type="dxa"/>
              <w:left w:w="200" w:type="dxa"/>
              <w:bottom w:w="80" w:type="dxa"/>
              <w:right w:w="120" w:type="dxa"/>
            </w:tcMar>
          </w:tcPr>
          <w:p w14:paraId="09E72626" w14:textId="77777777" w:rsidR="00207F52" w:rsidRDefault="00000000">
            <w:proofErr w:type="gramStart"/>
            <w:r>
              <w:rPr>
                <w:b/>
                <w:bCs/>
                <w:color w:val="E8511A"/>
                <w:sz w:val="22"/>
                <w:szCs w:val="22"/>
              </w:rPr>
              <w:t xml:space="preserve">Q4.4  </w:t>
            </w:r>
            <w:r>
              <w:rPr>
                <w:b/>
                <w:bCs/>
                <w:color w:val="FFFFFF"/>
                <w:sz w:val="22"/>
                <w:szCs w:val="22"/>
              </w:rPr>
              <w:t>Sensibilisation</w:t>
            </w:r>
            <w:proofErr w:type="gramEnd"/>
            <w:r>
              <w:rPr>
                <w:b/>
                <w:bCs/>
                <w:color w:val="FFFFFF"/>
                <w:sz w:val="22"/>
                <w:szCs w:val="22"/>
              </w:rPr>
              <w:t xml:space="preserve"> des équipes</w:t>
            </w:r>
          </w:p>
        </w:tc>
      </w:tr>
    </w:tbl>
    <w:p w14:paraId="74ADD30C" w14:textId="77777777" w:rsidR="00207F52" w:rsidRDefault="00207F52">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F52" w14:paraId="7F5FB4D1" w14:textId="77777777">
        <w:tblPrEx>
          <w:tblCellMar>
            <w:top w:w="0" w:type="dxa"/>
            <w:bottom w:w="0" w:type="dxa"/>
          </w:tblCellMar>
        </w:tblPrEx>
        <w:tc>
          <w:tcPr>
            <w:tcW w:w="9360" w:type="dxa"/>
            <w:tcBorders>
              <w:top w:val="single" w:sz="3" w:space="0" w:color="E0E0E0"/>
              <w:left w:val="single" w:sz="6" w:space="0" w:color="999999"/>
              <w:bottom w:val="single" w:sz="3" w:space="0" w:color="E0E0E0"/>
              <w:right w:val="none" w:sz="0" w:space="0" w:color="FFFFFF"/>
            </w:tcBorders>
            <w:shd w:val="clear" w:color="auto" w:fill="F0F0F0"/>
            <w:tcMar>
              <w:top w:w="80" w:type="dxa"/>
              <w:left w:w="200" w:type="dxa"/>
              <w:bottom w:w="80" w:type="dxa"/>
              <w:right w:w="160" w:type="dxa"/>
            </w:tcMar>
          </w:tcPr>
          <w:p w14:paraId="4B866F11" w14:textId="77777777" w:rsidR="00207F52" w:rsidRDefault="00000000">
            <w:r>
              <w:rPr>
                <w:i/>
                <w:iCs/>
                <w:color w:val="999999"/>
                <w:sz w:val="17"/>
                <w:szCs w:val="17"/>
              </w:rPr>
              <w:t>Commentaires</w:t>
            </w:r>
          </w:p>
        </w:tc>
      </w:tr>
    </w:tbl>
    <w:p w14:paraId="15A8A75F" w14:textId="77777777" w:rsidR="00207F52" w:rsidRDefault="00000000">
      <w:r>
        <w:br w:type="page"/>
      </w:r>
    </w:p>
    <w:p w14:paraId="02299B4B" w14:textId="77777777" w:rsidR="00207F52" w:rsidRDefault="00000000">
      <w:pPr>
        <w:spacing w:after="60"/>
      </w:pPr>
      <w:r>
        <w:rPr>
          <w:b/>
          <w:bCs/>
          <w:color w:val="1B2A4A"/>
          <w:sz w:val="24"/>
          <w:szCs w:val="24"/>
        </w:rPr>
        <w:lastRenderedPageBreak/>
        <w:t>Annexe – Liste des compétences du référentiel RNCP 39108</w:t>
      </w:r>
    </w:p>
    <w:p w14:paraId="11372D11" w14:textId="77777777" w:rsidR="00207F52" w:rsidRDefault="00000000">
      <w:pPr>
        <w:pBdr>
          <w:bottom w:val="single" w:sz="4" w:space="0" w:color="E8511A"/>
        </w:pBdr>
        <w:spacing w:after="120"/>
      </w:pPr>
      <w:r>
        <w:rPr>
          <w:i/>
          <w:iCs/>
          <w:color w:val="777777"/>
          <w:sz w:val="16"/>
          <w:szCs w:val="16"/>
        </w:rPr>
        <w:t>Source : Fiche de la certification Product Builder No-Code, RNCP39108 – France Compétences</w:t>
      </w:r>
    </w:p>
    <w:p w14:paraId="0CC8AE16" w14:textId="77777777" w:rsidR="00207F52" w:rsidRDefault="00207F52">
      <w:pPr>
        <w:spacing w:before="60" w:after="40"/>
      </w:pPr>
    </w:p>
    <w:p w14:paraId="09CB425C" w14:textId="77777777" w:rsidR="00207F52" w:rsidRDefault="00000000">
      <w:pPr>
        <w:spacing w:before="60" w:after="40"/>
      </w:pPr>
      <w:r>
        <w:rPr>
          <w:b/>
          <w:bCs/>
          <w:color w:val="1A4A7A"/>
          <w:sz w:val="20"/>
          <w:szCs w:val="20"/>
        </w:rPr>
        <w:t>Bloc 1 : Concevoir et piloter un projet de solution No-Code</w:t>
      </w:r>
    </w:p>
    <w:p w14:paraId="55BD7805" w14:textId="77777777" w:rsidR="00207F52" w:rsidRDefault="00000000">
      <w:pPr>
        <w:pStyle w:val="Paragraphedeliste"/>
        <w:numPr>
          <w:ilvl w:val="0"/>
          <w:numId w:val="2"/>
        </w:numPr>
        <w:spacing w:before="40" w:after="40"/>
      </w:pPr>
      <w:r>
        <w:rPr>
          <w:color w:val="333333"/>
        </w:rPr>
        <w:t>C1 – Analyser les besoins d'un projet de conception d'un produit No-Code</w:t>
      </w:r>
    </w:p>
    <w:p w14:paraId="60B24549" w14:textId="77777777" w:rsidR="00207F52" w:rsidRDefault="00000000">
      <w:pPr>
        <w:pStyle w:val="Paragraphedeliste"/>
        <w:numPr>
          <w:ilvl w:val="0"/>
          <w:numId w:val="2"/>
        </w:numPr>
        <w:spacing w:before="40" w:after="40"/>
      </w:pPr>
      <w:r>
        <w:rPr>
          <w:color w:val="333333"/>
        </w:rPr>
        <w:t>C2 – Évaluer les plateformes No-Code selon les besoins du projet</w:t>
      </w:r>
    </w:p>
    <w:p w14:paraId="3218E9D2" w14:textId="77777777" w:rsidR="00207F52" w:rsidRDefault="00000000">
      <w:pPr>
        <w:pStyle w:val="Paragraphedeliste"/>
        <w:numPr>
          <w:ilvl w:val="0"/>
          <w:numId w:val="2"/>
        </w:numPr>
        <w:spacing w:before="40" w:after="40"/>
      </w:pPr>
      <w:r>
        <w:rPr>
          <w:color w:val="333333"/>
        </w:rPr>
        <w:t>C3 – Questionner les parties prenantes sur les attentes des utilisateurs</w:t>
      </w:r>
    </w:p>
    <w:p w14:paraId="00CEF123" w14:textId="77777777" w:rsidR="00207F52" w:rsidRDefault="00000000">
      <w:pPr>
        <w:pStyle w:val="Paragraphedeliste"/>
        <w:numPr>
          <w:ilvl w:val="0"/>
          <w:numId w:val="2"/>
        </w:numPr>
        <w:spacing w:before="40" w:after="40"/>
      </w:pPr>
      <w:r>
        <w:rPr>
          <w:color w:val="333333"/>
        </w:rPr>
        <w:t>C4 – Identifier des solutions modulaires No-Code</w:t>
      </w:r>
    </w:p>
    <w:p w14:paraId="1E058902" w14:textId="77777777" w:rsidR="00207F52" w:rsidRDefault="00000000">
      <w:pPr>
        <w:pStyle w:val="Paragraphedeliste"/>
        <w:numPr>
          <w:ilvl w:val="0"/>
          <w:numId w:val="2"/>
        </w:numPr>
        <w:spacing w:before="40" w:after="40"/>
      </w:pPr>
      <w:r>
        <w:rPr>
          <w:color w:val="333333"/>
        </w:rPr>
        <w:t>C5 – Concevoir une maquette (wireframe) et un parcours utilisateur</w:t>
      </w:r>
    </w:p>
    <w:p w14:paraId="5565DB88" w14:textId="77777777" w:rsidR="00207F52" w:rsidRDefault="00000000">
      <w:pPr>
        <w:pStyle w:val="Paragraphedeliste"/>
        <w:numPr>
          <w:ilvl w:val="0"/>
          <w:numId w:val="2"/>
        </w:numPr>
        <w:spacing w:before="40" w:after="40"/>
      </w:pPr>
      <w:r>
        <w:rPr>
          <w:color w:val="333333"/>
        </w:rPr>
        <w:t>C6 – Rédiger des rapports d'évaluation technique</w:t>
      </w:r>
    </w:p>
    <w:p w14:paraId="3FA3D286" w14:textId="77777777" w:rsidR="00207F52" w:rsidRDefault="00000000">
      <w:pPr>
        <w:pStyle w:val="Paragraphedeliste"/>
        <w:numPr>
          <w:ilvl w:val="0"/>
          <w:numId w:val="2"/>
        </w:numPr>
        <w:spacing w:before="40" w:after="40"/>
      </w:pPr>
      <w:r>
        <w:rPr>
          <w:color w:val="333333"/>
        </w:rPr>
        <w:t>C7 – Élaborer des plans de projet No-Code</w:t>
      </w:r>
    </w:p>
    <w:p w14:paraId="0AD0463C" w14:textId="77777777" w:rsidR="00207F52" w:rsidRDefault="00000000">
      <w:pPr>
        <w:pStyle w:val="Paragraphedeliste"/>
        <w:numPr>
          <w:ilvl w:val="0"/>
          <w:numId w:val="2"/>
        </w:numPr>
        <w:spacing w:before="40" w:after="40"/>
      </w:pPr>
      <w:r>
        <w:rPr>
          <w:color w:val="333333"/>
        </w:rPr>
        <w:t>C8 – Superviser l'avancement du projet</w:t>
      </w:r>
    </w:p>
    <w:p w14:paraId="73232052" w14:textId="77777777" w:rsidR="00207F52" w:rsidRDefault="00000000">
      <w:pPr>
        <w:spacing w:before="80" w:after="40"/>
      </w:pPr>
      <w:r>
        <w:rPr>
          <w:b/>
          <w:bCs/>
          <w:color w:val="185FA5"/>
          <w:sz w:val="20"/>
          <w:szCs w:val="20"/>
        </w:rPr>
        <w:t>Bloc 2 : Réaliser le développement technique d'une solution No-Code</w:t>
      </w:r>
    </w:p>
    <w:p w14:paraId="259BD04B" w14:textId="77777777" w:rsidR="00207F52" w:rsidRDefault="00000000">
      <w:pPr>
        <w:pStyle w:val="Paragraphedeliste"/>
        <w:numPr>
          <w:ilvl w:val="0"/>
          <w:numId w:val="2"/>
        </w:numPr>
        <w:spacing w:before="40" w:after="40"/>
      </w:pPr>
      <w:r>
        <w:rPr>
          <w:color w:val="333333"/>
        </w:rPr>
        <w:t>C9 – Concevoir des interfaces utilisateur intuitives</w:t>
      </w:r>
    </w:p>
    <w:p w14:paraId="6592934D" w14:textId="77777777" w:rsidR="00207F52" w:rsidRDefault="00000000">
      <w:pPr>
        <w:pStyle w:val="Paragraphedeliste"/>
        <w:numPr>
          <w:ilvl w:val="0"/>
          <w:numId w:val="2"/>
        </w:numPr>
        <w:spacing w:before="40" w:after="40"/>
      </w:pPr>
      <w:r>
        <w:rPr>
          <w:color w:val="333333"/>
        </w:rPr>
        <w:t>C10 – Définir et créer la structure des bases de données</w:t>
      </w:r>
    </w:p>
    <w:p w14:paraId="4329EACE" w14:textId="77777777" w:rsidR="00207F52" w:rsidRDefault="00000000">
      <w:pPr>
        <w:pStyle w:val="Paragraphedeliste"/>
        <w:numPr>
          <w:ilvl w:val="0"/>
          <w:numId w:val="2"/>
        </w:numPr>
        <w:spacing w:before="40" w:after="40"/>
      </w:pPr>
      <w:r>
        <w:rPr>
          <w:color w:val="333333"/>
        </w:rPr>
        <w:t>C11 – Configurer des intégrations avancées entre solutions No-Code</w:t>
      </w:r>
    </w:p>
    <w:p w14:paraId="3A21C803" w14:textId="77777777" w:rsidR="00207F52" w:rsidRDefault="00000000">
      <w:pPr>
        <w:pStyle w:val="Paragraphedeliste"/>
        <w:numPr>
          <w:ilvl w:val="0"/>
          <w:numId w:val="2"/>
        </w:numPr>
        <w:spacing w:before="40" w:after="40"/>
      </w:pPr>
      <w:r>
        <w:rPr>
          <w:color w:val="333333"/>
        </w:rPr>
        <w:t>C12 – Intégrer des APIs externes</w:t>
      </w:r>
    </w:p>
    <w:p w14:paraId="3D02F980" w14:textId="77777777" w:rsidR="00207F52" w:rsidRDefault="00000000">
      <w:pPr>
        <w:pStyle w:val="Paragraphedeliste"/>
        <w:numPr>
          <w:ilvl w:val="0"/>
          <w:numId w:val="2"/>
        </w:numPr>
        <w:spacing w:before="40" w:after="40"/>
      </w:pPr>
      <w:r>
        <w:rPr>
          <w:color w:val="333333"/>
        </w:rPr>
        <w:t>C13 – Assurer la sécurité des données lors des intégrations</w:t>
      </w:r>
    </w:p>
    <w:p w14:paraId="362A783F" w14:textId="77777777" w:rsidR="00207F52" w:rsidRDefault="00000000">
      <w:pPr>
        <w:pStyle w:val="Paragraphedeliste"/>
        <w:numPr>
          <w:ilvl w:val="0"/>
          <w:numId w:val="2"/>
        </w:numPr>
        <w:spacing w:before="40" w:after="40"/>
      </w:pPr>
      <w:r>
        <w:rPr>
          <w:color w:val="333333"/>
        </w:rPr>
        <w:t>C14 – Rédiger des guides d'utilisation et documentations</w:t>
      </w:r>
    </w:p>
    <w:p w14:paraId="1653CD13" w14:textId="77777777" w:rsidR="00207F52" w:rsidRDefault="00000000">
      <w:pPr>
        <w:spacing w:before="80" w:after="40"/>
      </w:pPr>
      <w:r>
        <w:rPr>
          <w:b/>
          <w:bCs/>
          <w:color w:val="7B3F00"/>
          <w:sz w:val="20"/>
          <w:szCs w:val="20"/>
        </w:rPr>
        <w:t>Bloc 3 : Concevoir, configurer et paramétrer les outils métiers</w:t>
      </w:r>
    </w:p>
    <w:p w14:paraId="27EF109E" w14:textId="77777777" w:rsidR="00207F52" w:rsidRDefault="00000000">
      <w:pPr>
        <w:pStyle w:val="Paragraphedeliste"/>
        <w:numPr>
          <w:ilvl w:val="0"/>
          <w:numId w:val="2"/>
        </w:numPr>
        <w:spacing w:before="40" w:after="40"/>
      </w:pPr>
      <w:r>
        <w:rPr>
          <w:color w:val="333333"/>
        </w:rPr>
        <w:t>C15 – Configurer la logique métier et les flux de données</w:t>
      </w:r>
    </w:p>
    <w:p w14:paraId="195D5884" w14:textId="77777777" w:rsidR="00207F52" w:rsidRDefault="00000000">
      <w:pPr>
        <w:pStyle w:val="Paragraphedeliste"/>
        <w:numPr>
          <w:ilvl w:val="0"/>
          <w:numId w:val="2"/>
        </w:numPr>
        <w:spacing w:before="40" w:after="40"/>
      </w:pPr>
      <w:r>
        <w:rPr>
          <w:color w:val="333333"/>
        </w:rPr>
        <w:t>C16 – Traiter les données avec des outils No-Code</w:t>
      </w:r>
    </w:p>
    <w:p w14:paraId="2D196EA3" w14:textId="77777777" w:rsidR="00207F52" w:rsidRDefault="00000000">
      <w:pPr>
        <w:pStyle w:val="Paragraphedeliste"/>
        <w:numPr>
          <w:ilvl w:val="0"/>
          <w:numId w:val="2"/>
        </w:numPr>
        <w:spacing w:before="40" w:after="40"/>
      </w:pPr>
      <w:r>
        <w:rPr>
          <w:color w:val="333333"/>
        </w:rPr>
        <w:t>C17 – Concevoir des solutions de datavisualisation</w:t>
      </w:r>
    </w:p>
    <w:p w14:paraId="43B61CE9" w14:textId="77777777" w:rsidR="00207F52" w:rsidRDefault="00000000">
      <w:pPr>
        <w:pStyle w:val="Paragraphedeliste"/>
        <w:numPr>
          <w:ilvl w:val="0"/>
          <w:numId w:val="2"/>
        </w:numPr>
        <w:spacing w:before="40" w:after="40"/>
      </w:pPr>
      <w:r>
        <w:rPr>
          <w:color w:val="333333"/>
        </w:rPr>
        <w:t>C18 – Implémenter des solutions de collaboration</w:t>
      </w:r>
    </w:p>
    <w:p w14:paraId="3C7FEB3D" w14:textId="77777777" w:rsidR="00207F52" w:rsidRDefault="00000000">
      <w:pPr>
        <w:pStyle w:val="Paragraphedeliste"/>
        <w:numPr>
          <w:ilvl w:val="0"/>
          <w:numId w:val="2"/>
        </w:numPr>
        <w:spacing w:before="40" w:after="40"/>
      </w:pPr>
      <w:r>
        <w:rPr>
          <w:color w:val="333333"/>
        </w:rPr>
        <w:t>C19 – Optimiser l'intégration et la synchronisation des données</w:t>
      </w:r>
    </w:p>
    <w:p w14:paraId="12705FC6" w14:textId="77777777" w:rsidR="00207F52" w:rsidRDefault="00000000">
      <w:pPr>
        <w:spacing w:before="80" w:after="40"/>
      </w:pPr>
      <w:r>
        <w:rPr>
          <w:b/>
          <w:bCs/>
          <w:color w:val="8B0000"/>
          <w:sz w:val="20"/>
          <w:szCs w:val="20"/>
        </w:rPr>
        <w:t>Bloc 4 : Assurer la sécurité, la conformité et la gestion des données</w:t>
      </w:r>
    </w:p>
    <w:p w14:paraId="7C16F5E2" w14:textId="77777777" w:rsidR="00207F52" w:rsidRDefault="00000000">
      <w:pPr>
        <w:pStyle w:val="Paragraphedeliste"/>
        <w:numPr>
          <w:ilvl w:val="0"/>
          <w:numId w:val="2"/>
        </w:numPr>
        <w:spacing w:before="40" w:after="40"/>
      </w:pPr>
      <w:r>
        <w:rPr>
          <w:color w:val="333333"/>
        </w:rPr>
        <w:t>C20 – Évaluer la sécurité des plateformes No-Code</w:t>
      </w:r>
    </w:p>
    <w:p w14:paraId="17E3DFD5" w14:textId="77777777" w:rsidR="00207F52" w:rsidRDefault="00000000">
      <w:pPr>
        <w:pStyle w:val="Paragraphedeliste"/>
        <w:numPr>
          <w:ilvl w:val="0"/>
          <w:numId w:val="2"/>
        </w:numPr>
        <w:spacing w:before="40" w:after="40"/>
      </w:pPr>
      <w:r>
        <w:rPr>
          <w:color w:val="333333"/>
        </w:rPr>
        <w:t xml:space="preserve">C21 – Mettre en </w:t>
      </w:r>
      <w:proofErr w:type="spellStart"/>
      <w:r>
        <w:rPr>
          <w:color w:val="333333"/>
        </w:rPr>
        <w:t>oeuvre</w:t>
      </w:r>
      <w:proofErr w:type="spellEnd"/>
      <w:r>
        <w:rPr>
          <w:color w:val="333333"/>
        </w:rPr>
        <w:t xml:space="preserve"> des stratégies de sauvegarde et de continuité</w:t>
      </w:r>
    </w:p>
    <w:p w14:paraId="1C0EA441" w14:textId="77777777" w:rsidR="00207F52" w:rsidRDefault="00000000">
      <w:pPr>
        <w:pStyle w:val="Paragraphedeliste"/>
        <w:numPr>
          <w:ilvl w:val="0"/>
          <w:numId w:val="2"/>
        </w:numPr>
        <w:spacing w:before="40" w:after="40"/>
      </w:pPr>
      <w:r>
        <w:rPr>
          <w:color w:val="333333"/>
        </w:rPr>
        <w:t>C22 – Effectuer des audits de sécurité</w:t>
      </w:r>
    </w:p>
    <w:p w14:paraId="78C01C17" w14:textId="77777777" w:rsidR="00207F52" w:rsidRDefault="00000000">
      <w:pPr>
        <w:pStyle w:val="Paragraphedeliste"/>
        <w:numPr>
          <w:ilvl w:val="0"/>
          <w:numId w:val="2"/>
        </w:numPr>
        <w:spacing w:before="40" w:after="40"/>
      </w:pPr>
      <w:r>
        <w:rPr>
          <w:color w:val="333333"/>
        </w:rPr>
        <w:t>C23 – Mettre en place un plan d'actions en cas d'incident</w:t>
      </w:r>
    </w:p>
    <w:p w14:paraId="7D028D52" w14:textId="77777777" w:rsidR="00207F52" w:rsidRDefault="00000000">
      <w:pPr>
        <w:pStyle w:val="Paragraphedeliste"/>
        <w:numPr>
          <w:ilvl w:val="0"/>
          <w:numId w:val="2"/>
        </w:numPr>
        <w:spacing w:before="40" w:after="40"/>
      </w:pPr>
      <w:r>
        <w:rPr>
          <w:color w:val="333333"/>
        </w:rPr>
        <w:t>C24 – Assurer la protection des données et le contrôle des accès</w:t>
      </w:r>
    </w:p>
    <w:p w14:paraId="65F48370" w14:textId="77777777" w:rsidR="00207F52" w:rsidRDefault="00000000">
      <w:pPr>
        <w:pStyle w:val="Paragraphedeliste"/>
        <w:numPr>
          <w:ilvl w:val="0"/>
          <w:numId w:val="2"/>
        </w:numPr>
        <w:spacing w:before="40" w:after="40"/>
      </w:pPr>
      <w:r>
        <w:rPr>
          <w:color w:val="333333"/>
        </w:rPr>
        <w:t>C25 – Contrôler la conformité au RGPD</w:t>
      </w:r>
    </w:p>
    <w:p w14:paraId="70635B3E" w14:textId="77777777" w:rsidR="00207F52" w:rsidRDefault="00000000">
      <w:pPr>
        <w:pStyle w:val="Paragraphedeliste"/>
        <w:numPr>
          <w:ilvl w:val="0"/>
          <w:numId w:val="2"/>
        </w:numPr>
        <w:spacing w:before="40" w:after="40"/>
      </w:pPr>
      <w:r>
        <w:rPr>
          <w:color w:val="333333"/>
        </w:rPr>
        <w:t>C26 – Sensibiliser les équipes aux bonnes pratiques de protection des données</w:t>
      </w:r>
    </w:p>
    <w:sectPr w:rsidR="00207F52">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354E"/>
    <w:multiLevelType w:val="hybridMultilevel"/>
    <w:tmpl w:val="521A2262"/>
    <w:lvl w:ilvl="0" w:tplc="840679CA">
      <w:start w:val="1"/>
      <w:numFmt w:val="bullet"/>
      <w:lvlText w:val="•"/>
      <w:lvlJc w:val="left"/>
      <w:pPr>
        <w:ind w:left="540" w:hanging="260"/>
      </w:pPr>
    </w:lvl>
    <w:lvl w:ilvl="1" w:tplc="C97E89B6">
      <w:numFmt w:val="decimal"/>
      <w:lvlText w:val=""/>
      <w:lvlJc w:val="left"/>
    </w:lvl>
    <w:lvl w:ilvl="2" w:tplc="AC9A37B2">
      <w:numFmt w:val="decimal"/>
      <w:lvlText w:val=""/>
      <w:lvlJc w:val="left"/>
    </w:lvl>
    <w:lvl w:ilvl="3" w:tplc="042C6DD0">
      <w:numFmt w:val="decimal"/>
      <w:lvlText w:val=""/>
      <w:lvlJc w:val="left"/>
    </w:lvl>
    <w:lvl w:ilvl="4" w:tplc="2B7809C8">
      <w:numFmt w:val="decimal"/>
      <w:lvlText w:val=""/>
      <w:lvlJc w:val="left"/>
    </w:lvl>
    <w:lvl w:ilvl="5" w:tplc="B6F0AB78">
      <w:numFmt w:val="decimal"/>
      <w:lvlText w:val=""/>
      <w:lvlJc w:val="left"/>
    </w:lvl>
    <w:lvl w:ilvl="6" w:tplc="AFDAE6E4">
      <w:numFmt w:val="decimal"/>
      <w:lvlText w:val=""/>
      <w:lvlJc w:val="left"/>
    </w:lvl>
    <w:lvl w:ilvl="7" w:tplc="7804BE38">
      <w:numFmt w:val="decimal"/>
      <w:lvlText w:val=""/>
      <w:lvlJc w:val="left"/>
    </w:lvl>
    <w:lvl w:ilvl="8" w:tplc="D9E810EA">
      <w:numFmt w:val="decimal"/>
      <w:lvlText w:val=""/>
      <w:lvlJc w:val="left"/>
    </w:lvl>
  </w:abstractNum>
  <w:abstractNum w:abstractNumId="1" w15:restartNumberingAfterBreak="0">
    <w:nsid w:val="504C460A"/>
    <w:multiLevelType w:val="hybridMultilevel"/>
    <w:tmpl w:val="43F2172A"/>
    <w:lvl w:ilvl="0" w:tplc="248ED6DE">
      <w:start w:val="1"/>
      <w:numFmt w:val="bullet"/>
      <w:lvlText w:val="●"/>
      <w:lvlJc w:val="left"/>
      <w:pPr>
        <w:ind w:left="720" w:hanging="360"/>
      </w:pPr>
    </w:lvl>
    <w:lvl w:ilvl="1" w:tplc="7C8EC510">
      <w:start w:val="1"/>
      <w:numFmt w:val="bullet"/>
      <w:lvlText w:val="○"/>
      <w:lvlJc w:val="left"/>
      <w:pPr>
        <w:ind w:left="1440" w:hanging="360"/>
      </w:pPr>
    </w:lvl>
    <w:lvl w:ilvl="2" w:tplc="6F347EBC">
      <w:start w:val="1"/>
      <w:numFmt w:val="bullet"/>
      <w:lvlText w:val="■"/>
      <w:lvlJc w:val="left"/>
      <w:pPr>
        <w:ind w:left="2160" w:hanging="360"/>
      </w:pPr>
    </w:lvl>
    <w:lvl w:ilvl="3" w:tplc="84EAA388">
      <w:start w:val="1"/>
      <w:numFmt w:val="bullet"/>
      <w:lvlText w:val="●"/>
      <w:lvlJc w:val="left"/>
      <w:pPr>
        <w:ind w:left="2880" w:hanging="360"/>
      </w:pPr>
    </w:lvl>
    <w:lvl w:ilvl="4" w:tplc="3A14971E">
      <w:start w:val="1"/>
      <w:numFmt w:val="bullet"/>
      <w:lvlText w:val="○"/>
      <w:lvlJc w:val="left"/>
      <w:pPr>
        <w:ind w:left="3600" w:hanging="360"/>
      </w:pPr>
    </w:lvl>
    <w:lvl w:ilvl="5" w:tplc="C6CAE99A">
      <w:start w:val="1"/>
      <w:numFmt w:val="bullet"/>
      <w:lvlText w:val="■"/>
      <w:lvlJc w:val="left"/>
      <w:pPr>
        <w:ind w:left="4320" w:hanging="360"/>
      </w:pPr>
    </w:lvl>
    <w:lvl w:ilvl="6" w:tplc="4B266F4E">
      <w:start w:val="1"/>
      <w:numFmt w:val="bullet"/>
      <w:lvlText w:val="●"/>
      <w:lvlJc w:val="left"/>
      <w:pPr>
        <w:ind w:left="5040" w:hanging="360"/>
      </w:pPr>
    </w:lvl>
    <w:lvl w:ilvl="7" w:tplc="7AB85BD2">
      <w:start w:val="1"/>
      <w:numFmt w:val="bullet"/>
      <w:lvlText w:val="●"/>
      <w:lvlJc w:val="left"/>
      <w:pPr>
        <w:ind w:left="5760" w:hanging="360"/>
      </w:pPr>
    </w:lvl>
    <w:lvl w:ilvl="8" w:tplc="FF7AA4AE">
      <w:start w:val="1"/>
      <w:numFmt w:val="bullet"/>
      <w:lvlText w:val="●"/>
      <w:lvlJc w:val="left"/>
      <w:pPr>
        <w:ind w:left="6480" w:hanging="360"/>
      </w:pPr>
    </w:lvl>
  </w:abstractNum>
  <w:num w:numId="1" w16cid:durableId="271321627">
    <w:abstractNumId w:val="1"/>
    <w:lvlOverride w:ilvl="0">
      <w:startOverride w:val="1"/>
    </w:lvlOverride>
  </w:num>
  <w:num w:numId="2" w16cid:durableId="528034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F52"/>
    <w:rsid w:val="00207F52"/>
    <w:rsid w:val="00576EBA"/>
    <w:rsid w:val="00790F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62AF7"/>
  <w15:docId w15:val="{295780F0-CAAB-4847-853D-56E15268F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2592</Words>
  <Characters>14262</Characters>
  <Application>Microsoft Office Word</Application>
  <DocSecurity>0</DocSecurity>
  <Lines>118</Lines>
  <Paragraphs>33</Paragraphs>
  <ScaleCrop>false</ScaleCrop>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Liliane Darrieu</cp:lastModifiedBy>
  <cp:revision>2</cp:revision>
  <dcterms:created xsi:type="dcterms:W3CDTF">2026-06-25T14:02:00Z</dcterms:created>
  <dcterms:modified xsi:type="dcterms:W3CDTF">2026-06-25T14:02:00Z</dcterms:modified>
</cp:coreProperties>
</file>