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 Huntmaster Ter, Ashburn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 20176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Phuc Bien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 Regan - EPA Administrator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Administrator: 1101A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Protection Agency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 Pennsylvania Avenue, N.W.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20460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Price-Fay - Director of the EPA's Chesapeake Bay Program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Regan and Mr. Price-Fay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letter to inform you about my findings about the water quality in Chesapeake Bay. The Chesapeake Bay water quality has gone down over the years. Most of the assessments for the Bay conclude that the decline is because of various storms. However, during one of my findings in my research topic, I found out that one of the biggest reasons for pollution in the Chesapeake Bay is Stormwater runoff.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research on this topic, I found that stormwater runoff creates pollution mainly because of the litter in the waterway. There are trashes chemical matters and many more that can potentially harm the environment. Stormwater runoff can run pesticides, excess sediment, and trash that can suffocate marine life, wildlife, and to a certain extent even humans.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solution is to have better infrastructure that can control the stormwater runoff better. An example would be a better drainage system. As for individuals, do not litter, stop washing your car on the driveway and leave chemical waste on the road. Furthermore, trees also help with reducing the effects of stormwater runoff.</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Phuc Bien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