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257D0A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257D0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257D0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257D0A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257D0A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257D0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257D0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257D0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257D0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257D0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DEEE01F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proofErr w:type="gramStart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60">
        <w:rPr>
          <w:rFonts w:ascii="Courier New" w:hAnsi="Courier New" w:cs="Courier New"/>
          <w:sz w:val="24"/>
          <w:szCs w:val="24"/>
        </w:rPr>
        <w:t>TracciamentoProprietario</w:t>
      </w:r>
      <w:proofErr w:type="spellEnd"/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3660">
        <w:rPr>
          <w:rFonts w:ascii="Courier New" w:hAnsi="Courier New" w:cs="Courier New"/>
          <w:sz w:val="24"/>
          <w:szCs w:val="24"/>
        </w:rPr>
        <w:t>TracciamentoManager</w:t>
      </w:r>
      <w:proofErr w:type="spellEnd"/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454BF651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6F8ACEDC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01B26FE4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B595A"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3B972E73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</w:t>
            </w:r>
            <w:proofErr w:type="spellStart"/>
            <w:r w:rsidR="009000CD">
              <w:rPr>
                <w:rFonts w:ascii="Times New Roman" w:hAnsi="Times New Roman" w:cs="Times New Roman"/>
              </w:rPr>
              <w:t>InRisoluzione</w:t>
            </w:r>
            <w:proofErr w:type="spellEnd"/>
            <w:r w:rsidR="009000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34725">
              <w:rPr>
                <w:rFonts w:ascii="Times New Roman" w:hAnsi="Times New Roman" w:cs="Times New Roman"/>
              </w:rPr>
              <w:t>NonRisolto</w:t>
            </w:r>
            <w:proofErr w:type="spellEnd"/>
            <w:r w:rsidR="00534725">
              <w:rPr>
                <w:rFonts w:ascii="Times New Roman" w:hAnsi="Times New Roman" w:cs="Times New Roman"/>
              </w:rPr>
              <w:t>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B1591C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B1591C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B1591C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B1591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="00C018B2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018B2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B1591C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B1591C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B1591C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proofErr w:type="spellStart"/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proofErr w:type="spellEnd"/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proofErr w:type="spellStart"/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proofErr w:type="gramEnd"/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Proprietario, </w:t>
            </w:r>
            <w:proofErr w:type="spellStart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763DA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Proprietario, </w:t>
            </w:r>
            <w:proofErr w:type="spellStart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</w:t>
            </w:r>
            <w:proofErr w:type="gramStart"/>
            <w:r w:rsidRPr="00E34B9C">
              <w:rPr>
                <w:color w:val="000000" w:themeColor="text1"/>
                <w:sz w:val="22"/>
                <w:szCs w:val="22"/>
              </w:rPr>
              <w:t>8</w:t>
            </w:r>
            <w:proofErr w:type="gramEnd"/>
            <w:r w:rsidRPr="00E34B9C">
              <w:rPr>
                <w:color w:val="000000" w:themeColor="text1"/>
                <w:sz w:val="22"/>
                <w:szCs w:val="22"/>
              </w:rPr>
              <w:t xml:space="preserve">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>
              <w:rPr>
                <w:i/>
                <w:iCs/>
                <w:color w:val="000000" w:themeColor="text1"/>
                <w:sz w:val="22"/>
                <w:szCs w:val="22"/>
              </w:rPr>
              <w:t>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</w:t>
            </w:r>
            <w:proofErr w:type="gramStart"/>
            <w:r w:rsidRPr="008F5F9B">
              <w:rPr>
                <w:color w:val="000000" w:themeColor="text1"/>
                <w:sz w:val="22"/>
                <w:szCs w:val="22"/>
              </w:rPr>
              <w:t>5</w:t>
            </w:r>
            <w:proofErr w:type="gramEnd"/>
            <w:r w:rsidRPr="008F5F9B">
              <w:rPr>
                <w:color w:val="000000" w:themeColor="text1"/>
                <w:sz w:val="22"/>
                <w:szCs w:val="22"/>
              </w:rPr>
              <w:t xml:space="preserve">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proofErr w:type="spellStart"/>
            <w:proofErr w:type="gramStart"/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proofErr w:type="spellEnd"/>
            <w:proofErr w:type="gram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proofErr w:type="spellStart"/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proofErr w:type="spellEnd"/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proofErr w:type="spell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proofErr w:type="spellStart"/>
            <w:proofErr w:type="gram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303372" w14:paraId="05B227C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Somma </w:t>
            </w: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6F3E548C" w14:textId="07098895" w:rsidR="00303372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453E64E9" w14:textId="067EF599" w:rsidR="00303372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proofErr w:type="spell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per ogni istanza di tavolo deve essere minore uguale alla </w:t>
            </w:r>
            <w:proofErr w:type="spellStart"/>
            <w:proofErr w:type="gramStart"/>
            <w:r w:rsidRPr="008E57CF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della sala che contiene i tavoli in questione. </w:t>
            </w:r>
          </w:p>
        </w:tc>
      </w:tr>
      <w:tr w:rsidR="00303372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  <w:proofErr w:type="spellEnd"/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proofErr w:type="spellStart"/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proofErr w:type="spellStart"/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proofErr w:type="spellEnd"/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proofErr w:type="spellStart"/>
            <w:proofErr w:type="gramStart"/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proofErr w:type="spellStart"/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1CAC5A8B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02"/>
        <w:gridCol w:w="1985"/>
        <w:gridCol w:w="2136"/>
      </w:tblGrid>
      <w:tr w:rsidR="00425069" w14:paraId="5498D94B" w14:textId="08C5DD12" w:rsidTr="0005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3402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136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</w:t>
            </w:r>
            <w:r>
              <w:rPr>
                <w:rFonts w:ascii="Times New Roman" w:hAnsi="Times New Roman" w:cs="Times New Roman"/>
              </w:rPr>
              <w:t>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48"/>
      <w:tr w:rsidR="00134BE9" w:rsidRPr="008A760F" w14:paraId="399857B6" w14:textId="77777777" w:rsidTr="00057D0F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057D0F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3044D2ED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positivi con o senza green pass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057D0F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</w:t>
            </w:r>
            <w:r>
              <w:rPr>
                <w:rFonts w:ascii="Times New Roman" w:hAnsi="Times New Roman" w:cs="Times New Roman"/>
              </w:rPr>
              <w:t>o un ristorante</w:t>
            </w:r>
            <w:r>
              <w:rPr>
                <w:rFonts w:ascii="Times New Roman" w:hAnsi="Times New Roman" w:cs="Times New Roman"/>
              </w:rPr>
              <w:t xml:space="preserve">, mostra </w:t>
            </w:r>
            <w:r>
              <w:rPr>
                <w:rFonts w:ascii="Times New Roman" w:hAnsi="Times New Roman" w:cs="Times New Roman"/>
              </w:rPr>
              <w:t xml:space="preserve">alcune informazioni sui possibili avventori e/o camerieri risultati positivi appartenenti ad una stessa tavolata. 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869781F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9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9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0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0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3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4" w:name="_Hlk91783521"/>
      <w:bookmarkEnd w:id="5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4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6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234"/>
      <w:bookmarkEnd w:id="56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7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8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8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9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0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60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9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proofErr w:type="spellStart"/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proofErr w:type="gramStart"/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</w:t>
      </w:r>
      <w:proofErr w:type="gramEnd"/>
      <w:r w:rsidRPr="00921E91">
        <w:rPr>
          <w:rFonts w:ascii="Courier New" w:hAnsi="Courier New" w:cs="Courier New"/>
          <w:sz w:val="24"/>
          <w:szCs w:val="24"/>
        </w:rPr>
        <w:t>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1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1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7B1A" w14:textId="77777777" w:rsidR="00257D0A" w:rsidRDefault="00257D0A" w:rsidP="00DF7421">
      <w:pPr>
        <w:spacing w:after="0" w:line="240" w:lineRule="auto"/>
      </w:pPr>
      <w:r>
        <w:separator/>
      </w:r>
    </w:p>
  </w:endnote>
  <w:endnote w:type="continuationSeparator" w:id="0">
    <w:p w14:paraId="48AA8CD0" w14:textId="77777777" w:rsidR="00257D0A" w:rsidRDefault="00257D0A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F6D5" w14:textId="77777777" w:rsidR="00257D0A" w:rsidRDefault="00257D0A" w:rsidP="00DF7421">
      <w:pPr>
        <w:spacing w:after="0" w:line="240" w:lineRule="auto"/>
      </w:pPr>
      <w:r>
        <w:separator/>
      </w:r>
    </w:p>
  </w:footnote>
  <w:footnote w:type="continuationSeparator" w:id="0">
    <w:p w14:paraId="4C036330" w14:textId="77777777" w:rsidR="00257D0A" w:rsidRDefault="00257D0A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40A5"/>
    <w:rsid w:val="000670AD"/>
    <w:rsid w:val="00075AE2"/>
    <w:rsid w:val="0008416B"/>
    <w:rsid w:val="000878EA"/>
    <w:rsid w:val="00087C4E"/>
    <w:rsid w:val="00093566"/>
    <w:rsid w:val="000A0961"/>
    <w:rsid w:val="000A2A8B"/>
    <w:rsid w:val="000A6F7A"/>
    <w:rsid w:val="000D06DE"/>
    <w:rsid w:val="000E2B0A"/>
    <w:rsid w:val="000F27AF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131C9"/>
    <w:rsid w:val="00713593"/>
    <w:rsid w:val="00715993"/>
    <w:rsid w:val="00727E90"/>
    <w:rsid w:val="00742CF5"/>
    <w:rsid w:val="0074676A"/>
    <w:rsid w:val="007500D4"/>
    <w:rsid w:val="00755366"/>
    <w:rsid w:val="00767A9D"/>
    <w:rsid w:val="00776D82"/>
    <w:rsid w:val="00776F45"/>
    <w:rsid w:val="00780CAC"/>
    <w:rsid w:val="00790DDA"/>
    <w:rsid w:val="00791364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C5426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A48CB"/>
    <w:rsid w:val="00AA5ACF"/>
    <w:rsid w:val="00AA7364"/>
    <w:rsid w:val="00AB2617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598A"/>
    <w:rsid w:val="00C447E3"/>
    <w:rsid w:val="00C54918"/>
    <w:rsid w:val="00C5776E"/>
    <w:rsid w:val="00C60367"/>
    <w:rsid w:val="00C73660"/>
    <w:rsid w:val="00C74479"/>
    <w:rsid w:val="00C76A54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25</Pages>
  <Words>5471</Words>
  <Characters>31189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44</cp:revision>
  <cp:lastPrinted>2021-12-30T21:51:00Z</cp:lastPrinted>
  <dcterms:created xsi:type="dcterms:W3CDTF">2021-12-23T22:12:00Z</dcterms:created>
  <dcterms:modified xsi:type="dcterms:W3CDTF">2022-01-06T14:40:00Z</dcterms:modified>
</cp:coreProperties>
</file>