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FDE" w:rsidRDefault="007D4FDE" w:rsidP="007D4FDE">
      <w:pPr>
        <w:pStyle w:val="Heading1"/>
        <w:rPr>
          <w:lang w:val="en-US"/>
        </w:rPr>
      </w:pPr>
      <w:r w:rsidRPr="007D4FDE">
        <w:rPr>
          <w:lang w:val="en-US"/>
        </w:rPr>
        <w:t>Con</w:t>
      </w:r>
      <w:r>
        <w:rPr>
          <w:lang w:val="en-US"/>
        </w:rPr>
        <w:t>nect Azure Account</w:t>
      </w:r>
    </w:p>
    <w:p w:rsidR="007D4FDE" w:rsidRPr="007D4FDE" w:rsidRDefault="007D4FDE">
      <w:pPr>
        <w:rPr>
          <w:lang w:val="en-US"/>
        </w:rPr>
      </w:pPr>
      <w:r w:rsidRPr="007D4FDE">
        <w:rPr>
          <w:rFonts w:ascii="Segoe UI" w:eastAsia="Times New Roman" w:hAnsi="Segoe UI" w:cs="Segoe UI"/>
          <w:sz w:val="21"/>
          <w:szCs w:val="21"/>
          <w:lang w:val="en-US" w:eastAsia="de-CH"/>
        </w:rPr>
        <w:t>Connect-AzAccount</w:t>
      </w:r>
    </w:p>
    <w:p w:rsidR="007D4FDE" w:rsidRPr="007D4FDE" w:rsidRDefault="007D4FDE" w:rsidP="007D4FDE">
      <w:pPr>
        <w:pStyle w:val="Heading1"/>
        <w:rPr>
          <w:lang w:val="en-US"/>
        </w:rPr>
      </w:pPr>
    </w:p>
    <w:p w:rsidR="007D4FDE" w:rsidRPr="007D4FDE" w:rsidRDefault="007D4FDE" w:rsidP="007D4FDE">
      <w:pPr>
        <w:pStyle w:val="Heading1"/>
        <w:rPr>
          <w:lang w:val="en-US"/>
        </w:rPr>
      </w:pPr>
      <w:r w:rsidRPr="007D4FDE">
        <w:rPr>
          <w:lang w:val="en-US"/>
        </w:rPr>
        <w:t>Switch to a Subscripton</w:t>
      </w:r>
    </w:p>
    <w:p w:rsidR="007D4FDE" w:rsidRDefault="007D4FDE" w:rsidP="007D4FDE">
      <w:pPr>
        <w:spacing w:after="0" w:line="240" w:lineRule="auto"/>
        <w:rPr>
          <w:rFonts w:ascii="Segoe UI" w:eastAsia="Times New Roman" w:hAnsi="Segoe UI" w:cs="Segoe UI"/>
          <w:sz w:val="21"/>
          <w:szCs w:val="21"/>
          <w:lang w:val="en-US" w:eastAsia="de-CH"/>
        </w:rPr>
      </w:pPr>
      <w:r w:rsidRPr="007D4FDE">
        <w:rPr>
          <w:rFonts w:ascii="Segoe UI" w:eastAsia="Times New Roman" w:hAnsi="Segoe UI" w:cs="Segoe UI"/>
          <w:sz w:val="21"/>
          <w:szCs w:val="21"/>
          <w:lang w:val="en-US" w:eastAsia="de-CH"/>
        </w:rPr>
        <w:t>Set-AzContext -SubscriptionId e67a50bc-70b2-4838-8598-c9fb1880a4ac</w:t>
      </w:r>
    </w:p>
    <w:p w:rsidR="007D4FDE" w:rsidRDefault="007D4FDE" w:rsidP="007D4FDE">
      <w:pPr>
        <w:pStyle w:val="Heading1"/>
        <w:rPr>
          <w:rFonts w:eastAsia="Times New Roman"/>
          <w:lang w:val="en-US" w:eastAsia="de-CH"/>
        </w:rPr>
      </w:pPr>
    </w:p>
    <w:p w:rsidR="007D4FDE" w:rsidRPr="007D4FDE" w:rsidRDefault="007D4FDE" w:rsidP="007D4FDE">
      <w:pPr>
        <w:pStyle w:val="Heading1"/>
        <w:rPr>
          <w:rFonts w:eastAsia="Times New Roman"/>
          <w:lang w:val="en-US" w:eastAsia="de-CH"/>
        </w:rPr>
      </w:pPr>
      <w:r>
        <w:rPr>
          <w:noProof/>
        </w:rPr>
        <w:drawing>
          <wp:anchor distT="0" distB="0" distL="114300" distR="114300" simplePos="0" relativeHeight="251660288" behindDoc="0" locked="0" layoutInCell="1" allowOverlap="1" wp14:anchorId="71A9205E">
            <wp:simplePos x="0" y="0"/>
            <wp:positionH relativeFrom="margin">
              <wp:align>right</wp:align>
            </wp:positionH>
            <wp:positionV relativeFrom="paragraph">
              <wp:posOffset>490220</wp:posOffset>
            </wp:positionV>
            <wp:extent cx="5731510" cy="609600"/>
            <wp:effectExtent l="0" t="0" r="2540" b="0"/>
            <wp:wrapThrough wrapText="bothSides">
              <wp:wrapPolygon edited="0">
                <wp:start x="0" y="0"/>
                <wp:lineTo x="0" y="20925"/>
                <wp:lineTo x="21538" y="20925"/>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09600"/>
                    </a:xfrm>
                    <a:prstGeom prst="rect">
                      <a:avLst/>
                    </a:prstGeom>
                  </pic:spPr>
                </pic:pic>
              </a:graphicData>
            </a:graphic>
            <wp14:sizeRelV relativeFrom="margin">
              <wp14:pctHeight>0</wp14:pctHeight>
            </wp14:sizeRelV>
          </wp:anchor>
        </w:drawing>
      </w:r>
      <w:r>
        <w:rPr>
          <w:lang w:val="en-US"/>
        </w:rPr>
        <w:t xml:space="preserve">List all the Resources </w:t>
      </w:r>
    </w:p>
    <w:p w:rsidR="007D4FDE" w:rsidRDefault="007D4FDE">
      <w:pPr>
        <w:rPr>
          <w:lang w:val="en-US"/>
        </w:rPr>
      </w:pPr>
    </w:p>
    <w:p w:rsidR="007D4FDE" w:rsidRPr="007D4FDE" w:rsidRDefault="007D4FDE" w:rsidP="007D4FDE">
      <w:pPr>
        <w:pStyle w:val="Heading1"/>
        <w:rPr>
          <w:noProof/>
          <w:lang w:val="en-US"/>
        </w:rPr>
      </w:pPr>
      <w:r>
        <w:rPr>
          <w:noProof/>
        </w:rPr>
        <w:drawing>
          <wp:anchor distT="0" distB="0" distL="114300" distR="114300" simplePos="0" relativeHeight="251659264" behindDoc="0" locked="0" layoutInCell="1" allowOverlap="1" wp14:anchorId="5CD38359">
            <wp:simplePos x="0" y="0"/>
            <wp:positionH relativeFrom="margin">
              <wp:align>right</wp:align>
            </wp:positionH>
            <wp:positionV relativeFrom="paragraph">
              <wp:posOffset>362585</wp:posOffset>
            </wp:positionV>
            <wp:extent cx="5731510" cy="617220"/>
            <wp:effectExtent l="0" t="0" r="2540" b="0"/>
            <wp:wrapThrough wrapText="bothSides">
              <wp:wrapPolygon edited="0">
                <wp:start x="0" y="0"/>
                <wp:lineTo x="0" y="20667"/>
                <wp:lineTo x="21538" y="2066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617220"/>
                    </a:xfrm>
                    <a:prstGeom prst="rect">
                      <a:avLst/>
                    </a:prstGeom>
                  </pic:spPr>
                </pic:pic>
              </a:graphicData>
            </a:graphic>
          </wp:anchor>
        </w:drawing>
      </w:r>
      <w:r w:rsidRPr="007D4FDE">
        <w:rPr>
          <w:noProof/>
          <w:lang w:val="en-US"/>
        </w:rPr>
        <w:t>Use PS to move V</w:t>
      </w:r>
      <w:r>
        <w:rPr>
          <w:noProof/>
          <w:lang w:val="en-US"/>
        </w:rPr>
        <w:t xml:space="preserve">M. </w:t>
      </w:r>
    </w:p>
    <w:p w:rsidR="007D4FDE" w:rsidRDefault="007D4FDE" w:rsidP="007D4FDE">
      <w:pPr>
        <w:pStyle w:val="Heading1"/>
        <w:rPr>
          <w:lang w:val="en-US"/>
        </w:rPr>
      </w:pPr>
      <w:r>
        <w:rPr>
          <w:noProof/>
        </w:rPr>
        <w:drawing>
          <wp:anchor distT="0" distB="0" distL="114300" distR="114300" simplePos="0" relativeHeight="251658240" behindDoc="0" locked="0" layoutInCell="1" allowOverlap="1" wp14:anchorId="46CECC3F">
            <wp:simplePos x="0" y="0"/>
            <wp:positionH relativeFrom="margin">
              <wp:align>right</wp:align>
            </wp:positionH>
            <wp:positionV relativeFrom="paragraph">
              <wp:posOffset>1311910</wp:posOffset>
            </wp:positionV>
            <wp:extent cx="5731510" cy="748665"/>
            <wp:effectExtent l="0" t="0" r="2540" b="0"/>
            <wp:wrapThrough wrapText="bothSides">
              <wp:wrapPolygon edited="0">
                <wp:start x="0" y="0"/>
                <wp:lineTo x="0" y="20885"/>
                <wp:lineTo x="21538" y="20885"/>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748665"/>
                    </a:xfrm>
                    <a:prstGeom prst="rect">
                      <a:avLst/>
                    </a:prstGeom>
                  </pic:spPr>
                </pic:pic>
              </a:graphicData>
            </a:graphic>
          </wp:anchor>
        </w:drawing>
      </w:r>
      <w:r>
        <w:rPr>
          <w:lang w:val="en-US"/>
        </w:rPr>
        <w:t>Move Resources to a different subscription</w:t>
      </w:r>
    </w:p>
    <w:p w:rsidR="007D4FDE" w:rsidRDefault="007D4FDE" w:rsidP="007D4FDE">
      <w:pPr>
        <w:pStyle w:val="Heading1"/>
        <w:rPr>
          <w:rFonts w:eastAsia="Times New Roman"/>
          <w:lang w:eastAsia="de-CH"/>
        </w:rPr>
      </w:pPr>
    </w:p>
    <w:p w:rsidR="007D4FDE" w:rsidRDefault="007D4FDE" w:rsidP="007D4FDE">
      <w:pPr>
        <w:pStyle w:val="Heading1"/>
        <w:rPr>
          <w:rFonts w:eastAsia="Times New Roman"/>
          <w:lang w:eastAsia="de-CH"/>
        </w:rPr>
      </w:pPr>
    </w:p>
    <w:p w:rsidR="007D4FDE" w:rsidRDefault="007D4FDE" w:rsidP="007D4FDE">
      <w:pPr>
        <w:pStyle w:val="Heading1"/>
        <w:rPr>
          <w:rFonts w:eastAsia="Times New Roman"/>
          <w:lang w:eastAsia="de-CH"/>
        </w:rPr>
      </w:pPr>
    </w:p>
    <w:p w:rsidR="007D4FDE" w:rsidRDefault="007D4FDE" w:rsidP="007D4FDE">
      <w:pPr>
        <w:pStyle w:val="Heading1"/>
        <w:rPr>
          <w:rFonts w:eastAsia="Times New Roman"/>
          <w:lang w:eastAsia="de-CH"/>
        </w:rPr>
      </w:pPr>
    </w:p>
    <w:p w:rsidR="007D4FDE" w:rsidRDefault="007D4FDE" w:rsidP="007D4FDE">
      <w:pPr>
        <w:rPr>
          <w:lang w:eastAsia="de-CH"/>
        </w:rPr>
      </w:pPr>
    </w:p>
    <w:p w:rsidR="007D4FDE" w:rsidRPr="007D4FDE" w:rsidRDefault="007D4FDE" w:rsidP="007D4FDE">
      <w:pPr>
        <w:rPr>
          <w:lang w:eastAsia="de-CH"/>
        </w:rPr>
      </w:pPr>
      <w:bookmarkStart w:id="0" w:name="_GoBack"/>
      <w:bookmarkEnd w:id="0"/>
    </w:p>
    <w:p w:rsidR="007D4FDE" w:rsidRPr="007D4FDE" w:rsidRDefault="007D4FDE" w:rsidP="007D4FDE">
      <w:pPr>
        <w:pStyle w:val="Heading1"/>
        <w:rPr>
          <w:lang w:val="en-US"/>
        </w:rPr>
      </w:pPr>
      <w:r w:rsidRPr="007D4FDE">
        <w:rPr>
          <w:rFonts w:eastAsia="Times New Roman"/>
          <w:lang w:eastAsia="de-CH"/>
        </w:rPr>
        <w:lastRenderedPageBreak/>
        <w:t>Ausnahmen</w:t>
      </w:r>
    </w:p>
    <w:p w:rsidR="007D4FDE" w:rsidRPr="007D4FDE" w:rsidRDefault="007D4FDE" w:rsidP="007D4FDE">
      <w:pPr>
        <w:spacing w:before="100" w:beforeAutospacing="1" w:after="100" w:afterAutospacing="1" w:line="240" w:lineRule="auto"/>
        <w:rPr>
          <w:rFonts w:eastAsia="Times New Roman" w:cstheme="minorHAnsi"/>
          <w:sz w:val="24"/>
          <w:szCs w:val="24"/>
          <w:lang w:eastAsia="de-CH"/>
        </w:rPr>
      </w:pPr>
      <w:r w:rsidRPr="007D4FDE">
        <w:rPr>
          <w:rFonts w:eastAsia="Times New Roman" w:cstheme="minorHAnsi"/>
          <w:sz w:val="24"/>
          <w:szCs w:val="24"/>
          <w:lang w:eastAsia="de-CH"/>
        </w:rPr>
        <w:t>Folgende Szenarios werden noch nicht unterstützt:</w:t>
      </w:r>
    </w:p>
    <w:p w:rsidR="007D4FDE" w:rsidRPr="007D4FDE" w:rsidRDefault="007D4FDE" w:rsidP="007D4FDE">
      <w:pPr>
        <w:numPr>
          <w:ilvl w:val="0"/>
          <w:numId w:val="1"/>
        </w:numPr>
        <w:spacing w:before="100" w:beforeAutospacing="1" w:after="100" w:afterAutospacing="1" w:line="240" w:lineRule="auto"/>
        <w:rPr>
          <w:rFonts w:eastAsia="Times New Roman" w:cstheme="minorHAnsi"/>
          <w:sz w:val="24"/>
          <w:szCs w:val="24"/>
          <w:lang w:eastAsia="de-CH"/>
        </w:rPr>
      </w:pPr>
      <w:r w:rsidRPr="007D4FDE">
        <w:rPr>
          <w:rFonts w:eastAsia="Times New Roman" w:cstheme="minorHAnsi"/>
          <w:sz w:val="24"/>
          <w:szCs w:val="24"/>
          <w:lang w:eastAsia="de-CH"/>
        </w:rPr>
        <w:t>Verwaltete Datenträger in Verfügbarkeitszonen können nicht in ein anderes Abonnement verschoben werden.</w:t>
      </w:r>
    </w:p>
    <w:p w:rsidR="007D4FDE" w:rsidRPr="007D4FDE" w:rsidRDefault="007D4FDE" w:rsidP="007D4FDE">
      <w:pPr>
        <w:numPr>
          <w:ilvl w:val="0"/>
          <w:numId w:val="1"/>
        </w:numPr>
        <w:spacing w:before="100" w:beforeAutospacing="1" w:after="100" w:afterAutospacing="1" w:line="240" w:lineRule="auto"/>
        <w:rPr>
          <w:rFonts w:eastAsia="Times New Roman" w:cstheme="minorHAnsi"/>
          <w:sz w:val="24"/>
          <w:szCs w:val="24"/>
          <w:lang w:eastAsia="de-CH"/>
        </w:rPr>
      </w:pPr>
      <w:r w:rsidRPr="007D4FDE">
        <w:rPr>
          <w:rFonts w:eastAsia="Times New Roman" w:cstheme="minorHAnsi"/>
          <w:sz w:val="24"/>
          <w:szCs w:val="24"/>
          <w:lang w:eastAsia="de-CH"/>
        </w:rPr>
        <w:t xml:space="preserve">Eine Virtual </w:t>
      </w:r>
      <w:r w:rsidRPr="007D4FDE">
        <w:rPr>
          <w:rFonts w:eastAsia="Times New Roman" w:cstheme="minorHAnsi"/>
          <w:sz w:val="24"/>
          <w:szCs w:val="24"/>
          <w:lang w:eastAsia="de-CH"/>
        </w:rPr>
        <w:t>Maschine</w:t>
      </w:r>
      <w:r w:rsidRPr="007D4FDE">
        <w:rPr>
          <w:rFonts w:eastAsia="Times New Roman" w:cstheme="minorHAnsi"/>
          <w:sz w:val="24"/>
          <w:szCs w:val="24"/>
          <w:lang w:eastAsia="de-CH"/>
        </w:rPr>
        <w:t xml:space="preserve"> Scale Sets-Instanz mit Load Balancer der Standard-SKU oder einer öffentlichen IP-Adresse der Standard-SKU kann nicht verschoben werden.</w:t>
      </w:r>
    </w:p>
    <w:p w:rsidR="007D4FDE" w:rsidRPr="007D4FDE" w:rsidRDefault="007D4FDE" w:rsidP="007D4FDE">
      <w:pPr>
        <w:numPr>
          <w:ilvl w:val="0"/>
          <w:numId w:val="1"/>
        </w:numPr>
        <w:spacing w:before="100" w:beforeAutospacing="1" w:after="100" w:afterAutospacing="1" w:line="240" w:lineRule="auto"/>
        <w:rPr>
          <w:rFonts w:eastAsia="Times New Roman" w:cstheme="minorHAnsi"/>
          <w:sz w:val="24"/>
          <w:szCs w:val="24"/>
          <w:lang w:eastAsia="de-CH"/>
        </w:rPr>
      </w:pPr>
      <w:r w:rsidRPr="007D4FDE">
        <w:rPr>
          <w:rFonts w:eastAsia="Times New Roman" w:cstheme="minorHAnsi"/>
          <w:sz w:val="24"/>
          <w:szCs w:val="24"/>
          <w:lang w:eastAsia="de-CH"/>
        </w:rPr>
        <w:t>Von Marketplace-Ressourcen erstellte virtuelle Computer, an die Pläne angefügt sind, können nicht abonnementübergreifend verschoben werden. Heben Sie die Bereitstellung des virtuellen Computers im aktuellen Abonnement auf, und stellen Sie ihn im neuen Abonnement erneut bereit.</w:t>
      </w:r>
    </w:p>
    <w:p w:rsidR="007D4FDE" w:rsidRPr="007D4FDE" w:rsidRDefault="007D4FDE" w:rsidP="007D4FDE">
      <w:pPr>
        <w:numPr>
          <w:ilvl w:val="0"/>
          <w:numId w:val="1"/>
        </w:numPr>
        <w:spacing w:before="100" w:beforeAutospacing="1" w:after="100" w:afterAutospacing="1" w:line="240" w:lineRule="auto"/>
        <w:rPr>
          <w:rFonts w:eastAsia="Times New Roman" w:cstheme="minorHAnsi"/>
          <w:sz w:val="24"/>
          <w:szCs w:val="24"/>
          <w:lang w:eastAsia="de-CH"/>
        </w:rPr>
      </w:pPr>
      <w:r w:rsidRPr="007D4FDE">
        <w:rPr>
          <w:rFonts w:eastAsia="Times New Roman" w:cstheme="minorHAnsi"/>
          <w:sz w:val="24"/>
          <w:szCs w:val="24"/>
          <w:lang w:eastAsia="de-CH"/>
        </w:rPr>
        <w:t>Virtuelle Computer in einem vorhandenen virtuellen Netzwerk können nicht zu einem neuen Abonnement verschoben werden, wenn Sie nicht alle Ressourcen im virtuellen Netzwerk verschieben.</w:t>
      </w:r>
    </w:p>
    <w:p w:rsidR="007D4FDE" w:rsidRPr="007D4FDE" w:rsidRDefault="007D4FDE" w:rsidP="007D4FDE">
      <w:pPr>
        <w:numPr>
          <w:ilvl w:val="0"/>
          <w:numId w:val="1"/>
        </w:numPr>
        <w:spacing w:before="100" w:beforeAutospacing="1" w:after="100" w:afterAutospacing="1" w:line="240" w:lineRule="auto"/>
        <w:rPr>
          <w:rFonts w:eastAsia="Times New Roman" w:cstheme="minorHAnsi"/>
          <w:sz w:val="24"/>
          <w:szCs w:val="24"/>
          <w:lang w:eastAsia="de-CH"/>
        </w:rPr>
      </w:pPr>
      <w:r w:rsidRPr="007D4FDE">
        <w:rPr>
          <w:rFonts w:eastAsia="Times New Roman" w:cstheme="minorHAnsi"/>
          <w:sz w:val="24"/>
          <w:szCs w:val="24"/>
          <w:lang w:eastAsia="de-CH"/>
        </w:rPr>
        <w:t>Virtuelle Computer mit niedriger Priorität und VM-Skalierungsgruppen mit niedriger Priorität können nicht ressourcengruppen- oder abonnementübergreifend verschoben werden.</w:t>
      </w:r>
    </w:p>
    <w:p w:rsidR="007D4FDE" w:rsidRPr="007D4FDE" w:rsidRDefault="007D4FDE" w:rsidP="007D4FDE">
      <w:pPr>
        <w:numPr>
          <w:ilvl w:val="0"/>
          <w:numId w:val="1"/>
        </w:numPr>
        <w:spacing w:before="100" w:beforeAutospacing="1" w:after="100" w:afterAutospacing="1" w:line="240" w:lineRule="auto"/>
        <w:rPr>
          <w:rFonts w:eastAsia="Times New Roman" w:cstheme="minorHAnsi"/>
          <w:sz w:val="24"/>
          <w:szCs w:val="24"/>
          <w:lang w:eastAsia="de-CH"/>
        </w:rPr>
      </w:pPr>
      <w:r w:rsidRPr="007D4FDE">
        <w:rPr>
          <w:rFonts w:eastAsia="Times New Roman" w:cstheme="minorHAnsi"/>
          <w:sz w:val="24"/>
          <w:szCs w:val="24"/>
          <w:lang w:eastAsia="de-CH"/>
        </w:rPr>
        <w:t>Virtuelle Computer in einer Verfügbarkeitsgruppe können nicht einzeln verschoben werden.</w:t>
      </w:r>
    </w:p>
    <w:p w:rsidR="007D4FDE" w:rsidRPr="007D4FDE" w:rsidRDefault="007D4FDE" w:rsidP="007D4FDE"/>
    <w:sectPr w:rsidR="007D4FDE" w:rsidRPr="007D4FD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FDE" w:rsidRDefault="007D4FDE" w:rsidP="007D4FDE">
      <w:pPr>
        <w:spacing w:after="0" w:line="240" w:lineRule="auto"/>
      </w:pPr>
      <w:r>
        <w:separator/>
      </w:r>
    </w:p>
  </w:endnote>
  <w:endnote w:type="continuationSeparator" w:id="0">
    <w:p w:rsidR="007D4FDE" w:rsidRDefault="007D4FDE" w:rsidP="007D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7E5" w:rsidRDefault="0030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FDE" w:rsidRDefault="007D4FDE">
    <w:pPr>
      <w:pStyle w:val="Footer"/>
    </w:pPr>
    <w:r>
      <w:t>Sandro Graf</w:t>
    </w:r>
    <w:r>
      <w:tab/>
    </w:r>
    <w:r>
      <w:tab/>
      <w:t>25.08.2020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7E5" w:rsidRDefault="00305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FDE" w:rsidRDefault="007D4FDE" w:rsidP="007D4FDE">
      <w:pPr>
        <w:spacing w:after="0" w:line="240" w:lineRule="auto"/>
      </w:pPr>
      <w:r>
        <w:separator/>
      </w:r>
    </w:p>
  </w:footnote>
  <w:footnote w:type="continuationSeparator" w:id="0">
    <w:p w:rsidR="007D4FDE" w:rsidRDefault="007D4FDE" w:rsidP="007D4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7E5" w:rsidRDefault="00305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FDE" w:rsidRPr="007D4FDE" w:rsidRDefault="007D4FDE">
    <w:pPr>
      <w:pStyle w:val="Header"/>
      <w:rPr>
        <w:b/>
        <w:color w:val="00B0F0"/>
        <w:sz w:val="40"/>
      </w:rPr>
    </w:pPr>
    <w:r>
      <w:rPr>
        <w:noProof/>
      </w:rPr>
      <w:drawing>
        <wp:anchor distT="0" distB="0" distL="114300" distR="114300" simplePos="0" relativeHeight="251658240" behindDoc="0" locked="0" layoutInCell="1" allowOverlap="1">
          <wp:simplePos x="0" y="0"/>
          <wp:positionH relativeFrom="page">
            <wp:posOffset>5334000</wp:posOffset>
          </wp:positionH>
          <wp:positionV relativeFrom="paragraph">
            <wp:posOffset>-459105</wp:posOffset>
          </wp:positionV>
          <wp:extent cx="2228850" cy="1114425"/>
          <wp:effectExtent l="0" t="0" r="0" b="9525"/>
          <wp:wrapThrough wrapText="bothSides">
            <wp:wrapPolygon edited="0">
              <wp:start x="0" y="0"/>
              <wp:lineTo x="0" y="21415"/>
              <wp:lineTo x="21415" y="21415"/>
              <wp:lineTo x="21415" y="0"/>
              <wp:lineTo x="0" y="0"/>
            </wp:wrapPolygon>
          </wp:wrapThrough>
          <wp:docPr id="4" name="Picture 4" descr="Microsoft Azure Translate - CE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zure Translate - CEL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FDE">
      <w:rPr>
        <w:b/>
        <w:color w:val="00B0F0"/>
        <w:sz w:val="40"/>
      </w:rPr>
      <w:t xml:space="preserve">Moving Resources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7E5" w:rsidRDefault="00305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4169D"/>
    <w:multiLevelType w:val="multilevel"/>
    <w:tmpl w:val="8906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DE"/>
    <w:rsid w:val="003057E5"/>
    <w:rsid w:val="007D4FDE"/>
    <w:rsid w:val="00E458B9"/>
    <w:rsid w:val="00F34E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5CF5"/>
  <w15:chartTrackingRefBased/>
  <w15:docId w15:val="{9BADC835-29B1-41B3-B3C9-82EE6ADB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4FD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FDE"/>
  </w:style>
  <w:style w:type="paragraph" w:styleId="Footer">
    <w:name w:val="footer"/>
    <w:basedOn w:val="Normal"/>
    <w:link w:val="FooterChar"/>
    <w:uiPriority w:val="99"/>
    <w:unhideWhenUsed/>
    <w:rsid w:val="007D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FDE"/>
  </w:style>
  <w:style w:type="paragraph" w:styleId="BalloonText">
    <w:name w:val="Balloon Text"/>
    <w:basedOn w:val="Normal"/>
    <w:link w:val="BalloonTextChar"/>
    <w:uiPriority w:val="99"/>
    <w:semiHidden/>
    <w:unhideWhenUsed/>
    <w:rsid w:val="007D4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FDE"/>
    <w:rPr>
      <w:rFonts w:ascii="Segoe UI" w:hAnsi="Segoe UI" w:cs="Segoe UI"/>
      <w:sz w:val="18"/>
      <w:szCs w:val="18"/>
    </w:rPr>
  </w:style>
  <w:style w:type="character" w:customStyle="1" w:styleId="Heading2Char">
    <w:name w:val="Heading 2 Char"/>
    <w:basedOn w:val="DefaultParagraphFont"/>
    <w:link w:val="Heading2"/>
    <w:uiPriority w:val="9"/>
    <w:rsid w:val="007D4FDE"/>
    <w:rPr>
      <w:rFonts w:ascii="Times New Roman" w:eastAsia="Times New Roman" w:hAnsi="Times New Roman" w:cs="Times New Roman"/>
      <w:b/>
      <w:bCs/>
      <w:sz w:val="36"/>
      <w:szCs w:val="36"/>
      <w:lang w:eastAsia="de-CH"/>
    </w:rPr>
  </w:style>
  <w:style w:type="paragraph" w:styleId="NormalWeb">
    <w:name w:val="Normal (Web)"/>
    <w:basedOn w:val="Normal"/>
    <w:uiPriority w:val="99"/>
    <w:semiHidden/>
    <w:unhideWhenUsed/>
    <w:rsid w:val="007D4FD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Heading1Char">
    <w:name w:val="Heading 1 Char"/>
    <w:basedOn w:val="DefaultParagraphFont"/>
    <w:link w:val="Heading1"/>
    <w:uiPriority w:val="9"/>
    <w:rsid w:val="007D4F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246940">
      <w:bodyDiv w:val="1"/>
      <w:marLeft w:val="0"/>
      <w:marRight w:val="0"/>
      <w:marTop w:val="0"/>
      <w:marBottom w:val="0"/>
      <w:divBdr>
        <w:top w:val="none" w:sz="0" w:space="0" w:color="auto"/>
        <w:left w:val="none" w:sz="0" w:space="0" w:color="auto"/>
        <w:bottom w:val="none" w:sz="0" w:space="0" w:color="auto"/>
        <w:right w:val="none" w:sz="0" w:space="0" w:color="auto"/>
      </w:divBdr>
    </w:div>
    <w:div w:id="1573470817">
      <w:bodyDiv w:val="1"/>
      <w:marLeft w:val="0"/>
      <w:marRight w:val="0"/>
      <w:marTop w:val="0"/>
      <w:marBottom w:val="0"/>
      <w:divBdr>
        <w:top w:val="none" w:sz="0" w:space="0" w:color="auto"/>
        <w:left w:val="none" w:sz="0" w:space="0" w:color="auto"/>
        <w:bottom w:val="none" w:sz="0" w:space="0" w:color="auto"/>
        <w:right w:val="none" w:sz="0" w:space="0" w:color="auto"/>
      </w:divBdr>
      <w:divsChild>
        <w:div w:id="177891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Graf</dc:creator>
  <cp:keywords/>
  <dc:description/>
  <cp:lastModifiedBy>Sandro Graf</cp:lastModifiedBy>
  <cp:revision>1</cp:revision>
  <dcterms:created xsi:type="dcterms:W3CDTF">2020-08-25T13:28:00Z</dcterms:created>
  <dcterms:modified xsi:type="dcterms:W3CDTF">2020-08-25T13:41:00Z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iteId">
    <vt:lpwstr>45597f60-6e37-4be7-acfb-4c9e23b261ea</vt:lpwstr>
  </property>
  <property fmtid="{D5CDD505-2E9C-101B-9397-08002B2CF9AE}" pid="4" name="MSIP_Label_90c2fedb-0da6-4717-8531-d16a1b9930f4_Owner">
    <vt:lpwstr>Sandro_Graf@swissre.com</vt:lpwstr>
  </property>
  <property fmtid="{D5CDD505-2E9C-101B-9397-08002B2CF9AE}" pid="5" name="MSIP_Label_90c2fedb-0da6-4717-8531-d16a1b9930f4_SetDate">
    <vt:lpwstr>2020-08-25T13:41:21.3753164Z</vt:lpwstr>
  </property>
  <property fmtid="{D5CDD505-2E9C-101B-9397-08002B2CF9AE}" pid="6" name="MSIP_Label_90c2fedb-0da6-4717-8531-d16a1b9930f4_Name">
    <vt:lpwstr>Internal</vt:lpwstr>
  </property>
  <property fmtid="{D5CDD505-2E9C-101B-9397-08002B2CF9AE}" pid="7" name="MSIP_Label_90c2fedb-0da6-4717-8531-d16a1b9930f4_Application">
    <vt:lpwstr>Microsoft Azure Information Protection</vt:lpwstr>
  </property>
  <property fmtid="{D5CDD505-2E9C-101B-9397-08002B2CF9AE}" pid="8" name="MSIP_Label_90c2fedb-0da6-4717-8531-d16a1b9930f4_Extended_MSFT_Method">
    <vt:lpwstr>Automatic</vt:lpwstr>
  </property>
  <property fmtid="{D5CDD505-2E9C-101B-9397-08002B2CF9AE}" pid="9" name="Sensitivity">
    <vt:lpwstr>Internal</vt:lpwstr>
  </property>
</Properties>
</file>