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pBdr/>
        <w:shd w:val="clear" w:fill="auto"/>
        <w:spacing w:lineRule="auto" w:line="240" w:before="0" w:after="225"/>
        <w:rPr/>
      </w:pPr>
      <w:r>
        <w:rPr/>
        <w:t>Parte 2 – Consultas SQL Básicas e Auditoria de Dados</w:t>
      </w:r>
    </w:p>
    <w:p>
      <w:pPr>
        <w:pStyle w:val="normal1"/>
        <w:pBdr/>
        <w:shd w:val="clear" w:fill="auto"/>
        <w:spacing w:lineRule="auto" w:line="240" w:before="0" w:after="240"/>
        <w:jc w:val="both"/>
        <w:rPr>
          <w:sz w:val="20"/>
          <w:szCs w:val="20"/>
        </w:rPr>
      </w:pPr>
      <w:r>
        <w:rPr>
          <w:sz w:val="20"/>
          <w:szCs w:val="20"/>
        </w:rPr>
        <w:t>Nesta etapa, o foco foi a extração de indicadores operacionais e financeiros. O processo exigiu uma auditoria técnica detalhada nos metadados do banco de dados para garantir que os nomes lógicos das consultas correspondessem à estrutura física das tabelas e colunas, superando inconsistências identificadas durante o desenvolvimento.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1. Consumo por Produto e Mês (Fevereiro/2025)</w:t>
      </w:r>
    </w:p>
    <w:p>
      <w:pPr>
        <w:pStyle w:val="normal1"/>
        <w:pBdr/>
        <w:shd w:val="clear" w:fill="auto"/>
        <w:jc w:val="both"/>
        <w:rPr/>
      </w:pPr>
      <w:r>
        <w:rPr/>
        <w:t>A consulta abaixo foi estruturada para consolidar o faturamento real, aplicando uma lógica de normalização (</w:t>
      </w:r>
      <w:r>
        <w:rPr>
          <w:i/>
          <w:iCs/>
        </w:rPr>
        <w:t>scale correction</w:t>
      </w:r>
      <w:r>
        <w:rPr/>
        <w:t>) para tratar quantidades que apresentavam distorções decimais na base original. O campo cronológico foi validado como data_emissao.</w:t>
      </w:r>
    </w:p>
    <w:p>
      <w:pPr>
        <w:pStyle w:val="normal1"/>
        <w:pBdr/>
        <w:shd w:val="clear" w:fill="auto"/>
        <w:rPr>
          <w:rFonts w:ascii="Courier" w:hAnsi="Courier" w:eastAsia="Courier" w:cs="Courier"/>
        </w:rPr>
      </w:pPr>
      <w:r>
        <w:rPr>
          <w:rFonts w:eastAsia="Courier" w:cs="Courier" w:ascii="Courier" w:hAnsi="Courier"/>
          <w:sz w:val="20"/>
          <w:szCs w:val="20"/>
        </w:rPr>
        <w:t xml:space="preserve">SELECT </w:t>
        <w:br/>
        <w:t xml:space="preserve">    p.descricao AS "Produto",</w:t>
        <w:br/>
        <w:t xml:space="preserve">    SUM(CASE </w:t>
        <w:br/>
        <w:t xml:space="preserve">        WHEN v.qtde_vendida &gt;= 100 THEN v.qtde_vendida / 100 </w:t>
        <w:br/>
        <w:t xml:space="preserve">        ELSE v.qtde_vendida </w:t>
        <w:br/>
        <w:t xml:space="preserve">    END)::numeric(10,2) AS "Quantidade Total",</w:t>
        <w:br/>
        <w:t xml:space="preserve">    SUM((CASE </w:t>
        <w:br/>
        <w:t xml:space="preserve">        WHEN v.qtde_vendida &gt;= 100 THEN v.qtde_vendida / 100 </w:t>
        <w:br/>
        <w:t xml:space="preserve">        ELSE v.qtde_vendida </w:t>
        <w:br/>
        <w:t xml:space="preserve">    END) * v.valor_unitario)::numeric(10,2) AS "Total (R$)"</w:t>
        <w:br/>
        <w:t>FROM public.venda v</w:t>
        <w:br/>
        <w:t>JOIN public.produtos_filial p ON v.produto_id::text = p.produto_id::text</w:t>
        <w:br/>
        <w:t>WHERE v.data_emissao BETWEEN '2025-02-01' AND '2025-02-28'</w:t>
        <w:br/>
        <w:t>GROUP BY p.descricao</w:t>
        <w:br/>
        <w:t>ORDER BY "Total (R$)" DESC;</w:t>
      </w:r>
      <w:r>
        <w:rPr>
          <w:rFonts w:eastAsia="Courier" w:cs="Courier" w:ascii="Courier" w:hAnsi="Courier"/>
        </w:rPr>
        <w:br/>
      </w:r>
      <w:r>
        <w:rPr>
          <w:b/>
          <w:bCs/>
        </w:rPr>
        <w:t>Evidência de Execução (Sucesso):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drawing>
          <wp:inline distT="0" distB="0" distL="0" distR="0">
            <wp:extent cx="5167630" cy="501586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01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2. Produtos com Requisição Pendente</w:t>
      </w:r>
    </w:p>
    <w:p>
      <w:pPr>
        <w:pStyle w:val="normal1"/>
        <w:pBdr/>
        <w:shd w:val="clear" w:fill="auto"/>
        <w:rPr/>
      </w:pPr>
      <w:r>
        <w:rPr/>
        <w:t>Esta consulta visa identificar itens solicitados que não possuem registro de entrada física. Através da inspeção do information_schema, determinou-se que a tabela de requisições denomina-se pedido_compra e o controle de pendência é realizado pelo campo data_entrega.</w:t>
      </w:r>
    </w:p>
    <w:p>
      <w:pPr>
        <w:pStyle w:val="normal1"/>
        <w:pBdr/>
        <w:shd w:val="clear" w:fill="auto"/>
        <w:rPr>
          <w:rFonts w:ascii="Courier" w:hAnsi="Courier" w:eastAsia="Courier" w:cs="Courier"/>
        </w:rPr>
      </w:pPr>
      <w:r>
        <w:rPr>
          <w:rFonts w:eastAsia="Courier" w:cs="Courier" w:ascii="Courier" w:hAnsi="Courier"/>
        </w:rPr>
        <w:t xml:space="preserve">SELECT </w:t>
        <w:br/>
        <w:t xml:space="preserve">    p.descricao AS "Produto",</w:t>
        <w:br/>
        <w:t xml:space="preserve">    pc.data_pedido AS "Data Solicitação"</w:t>
        <w:br/>
        <w:t>FROM public.pedido_compra pc</w:t>
        <w:br/>
        <w:t>JOIN public.produtos_filial p ON pc.produto_id::text = p.produto_id::text</w:t>
        <w:br/>
        <w:t>WHERE pc.data_entrega IS NULL;</w:t>
        <w:br/>
      </w:r>
    </w:p>
    <w:p>
      <w:pPr>
        <w:pStyle w:val="normal1"/>
        <w:pBdr/>
        <w:shd w:val="clear" w:fill="auto"/>
        <w:rPr>
          <w:b/>
          <w:bCs/>
        </w:rPr>
      </w:pPr>
      <w:r>
        <w:rPr>
          <w:b/>
          <w:bCs/>
        </w:rPr>
        <w:t>Evidência de Execução (Auditoria de Dados):</w:t>
      </w:r>
    </w:p>
    <w:p>
      <w:pPr>
        <w:pStyle w:val="normal1"/>
        <w:pBdr/>
        <w:shd w:val="clear" w:fill="auto"/>
        <w:rPr/>
      </w:pPr>
      <w:r>
        <w:rPr/>
        <w:t>A imagem abaixo confirma que a query está sintaticamente correta e que, no presente momento, não existem registros pendentes (0 linhas) na base de dados consultada:</w:t>
      </w:r>
    </w:p>
    <w:p>
      <w:pPr>
        <w:pStyle w:val="normal1"/>
        <w:pBdr/>
        <w:shd w:val="clear" w:fill="auto"/>
        <w:rPr/>
      </w:pPr>
      <w:r>
        <w:rPr/>
        <w:drawing>
          <wp:inline distT="0" distB="0" distL="0" distR="0">
            <wp:extent cx="5429250" cy="412432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rPr/>
      </w:pPr>
      <w:r>
        <w:rPr/>
      </w:r>
    </w:p>
    <w:sectPr>
      <w:type w:val="nextPage"/>
      <w:pgSz w:w="12240" w:h="15840"/>
      <w:pgMar w:left="495" w:right="465" w:gutter="0" w:header="0" w:top="285" w:footer="0" w:bottom="4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LibreOffice/25.8.6.2$Linux_X86_64 LibreOffice_project/580$Build-2</Application>
  <AppVersion>15.0000</AppVersion>
  <Pages>2</Pages>
  <Words>256</Words>
  <Characters>1680</Characters>
  <CharactersWithSpaces>1996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2026-05-11T12:56:07Z</dcterms:modified>
  <cp:revision>2</cp:revision>
  <dc:subject/>
  <dc:title/>
</cp:coreProperties>
</file>