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685E" w:rsidRDefault="00723672">
      <w:r>
        <w:t>SSO Content</w:t>
      </w:r>
    </w:p>
    <w:p w:rsidR="00723672" w:rsidRDefault="00723672">
      <w:r>
        <w:t xml:space="preserve">SSO Logo Link </w:t>
      </w:r>
      <w:hyperlink r:id="rId6" w:history="1">
        <w:r w:rsidRPr="002A0CCC">
          <w:rPr>
            <w:rStyle w:val="Hyperlink"/>
          </w:rPr>
          <w:t>https://www.ssousa.com/</w:t>
        </w:r>
      </w:hyperlink>
    </w:p>
    <w:p w:rsidR="00723672" w:rsidRDefault="00723672">
      <w:r>
        <w:t>SSO Logo Description</w:t>
      </w:r>
    </w:p>
    <w:p w:rsidR="00723672" w:rsidRPr="00723672" w:rsidRDefault="00723672" w:rsidP="00723672">
      <w:pPr>
        <w:pStyle w:val="NormalWeb"/>
        <w:shd w:val="clear" w:color="auto" w:fill="FFFFFF"/>
        <w:textAlignment w:val="baseline"/>
        <w:rPr>
          <w:rFonts w:asciiTheme="minorHAnsi" w:hAnsiTheme="minorHAnsi" w:cstheme="minorHAnsi"/>
          <w:color w:val="C00000"/>
          <w:sz w:val="22"/>
          <w:szCs w:val="22"/>
        </w:rPr>
      </w:pPr>
      <w:r w:rsidRPr="00723672">
        <w:rPr>
          <w:rFonts w:asciiTheme="minorHAnsi" w:hAnsiTheme="minorHAnsi" w:cstheme="minorHAnsi"/>
          <w:color w:val="C00000"/>
          <w:sz w:val="22"/>
          <w:szCs w:val="22"/>
        </w:rPr>
        <w:t>Solid State Optronics (SSO) was founded in 1982 in San Jose, California, the Capital of Silicon Valley.</w:t>
      </w:r>
      <w:r>
        <w:rPr>
          <w:rFonts w:asciiTheme="minorHAnsi" w:hAnsiTheme="minorHAnsi" w:cstheme="minorHAnsi"/>
          <w:color w:val="C00000"/>
          <w:sz w:val="22"/>
          <w:szCs w:val="22"/>
        </w:rPr>
        <w:t xml:space="preserve">  </w:t>
      </w:r>
      <w:r w:rsidRPr="00723672">
        <w:rPr>
          <w:rFonts w:asciiTheme="minorHAnsi" w:hAnsiTheme="minorHAnsi" w:cstheme="minorHAnsi"/>
          <w:color w:val="C00000"/>
          <w:sz w:val="22"/>
          <w:szCs w:val="22"/>
        </w:rPr>
        <w:t>Building on earlier advances in solid state technology and semiconductor fabrication, SSO developed proprietary, patented technologies in Solid State Relay (SSR) designs. At its inception, at a time when competitors were touting reduction of complexity down to 13 discre</w:t>
      </w:r>
      <w:r>
        <w:rPr>
          <w:rFonts w:asciiTheme="minorHAnsi" w:hAnsiTheme="minorHAnsi" w:cstheme="minorHAnsi"/>
          <w:color w:val="C00000"/>
          <w:sz w:val="22"/>
          <w:szCs w:val="22"/>
        </w:rPr>
        <w:t xml:space="preserve">te components, SSO's only had 5, </w:t>
      </w:r>
      <w:r w:rsidRPr="00723672">
        <w:rPr>
          <w:rFonts w:asciiTheme="minorHAnsi" w:hAnsiTheme="minorHAnsi" w:cstheme="minorHAnsi"/>
          <w:color w:val="C00000"/>
          <w:sz w:val="22"/>
          <w:szCs w:val="22"/>
        </w:rPr>
        <w:t>making the SSR easier to assemble, while improving reliability and cost.</w:t>
      </w:r>
      <w:r>
        <w:rPr>
          <w:rFonts w:asciiTheme="minorHAnsi" w:hAnsiTheme="minorHAnsi" w:cstheme="minorHAnsi"/>
          <w:color w:val="C00000"/>
          <w:sz w:val="22"/>
          <w:szCs w:val="22"/>
        </w:rPr>
        <w:t xml:space="preserve">  </w:t>
      </w:r>
      <w:r w:rsidRPr="00723672">
        <w:rPr>
          <w:rFonts w:asciiTheme="minorHAnsi" w:hAnsiTheme="minorHAnsi" w:cstheme="minorHAnsi"/>
          <w:color w:val="C00000"/>
          <w:sz w:val="22"/>
          <w:szCs w:val="22"/>
        </w:rPr>
        <w:t>R&amp;D is a continuous process at SSO and is part of our company's DNA. This spirit guides our product development today.</w:t>
      </w:r>
    </w:p>
    <w:p w:rsidR="00723672" w:rsidRDefault="00190CD8">
      <w:r>
        <w:t xml:space="preserve">MOSFET Output SSRs Link </w:t>
      </w:r>
      <w:hyperlink r:id="rId7" w:history="1">
        <w:r w:rsidRPr="002A0CCC">
          <w:rPr>
            <w:rStyle w:val="Hyperlink"/>
          </w:rPr>
          <w:t>https://www.ssousa.com/catalog/mosfet_output_ssr</w:t>
        </w:r>
      </w:hyperlink>
    </w:p>
    <w:p w:rsidR="00190CD8" w:rsidRDefault="00190CD8">
      <w:r>
        <w:t xml:space="preserve">AC Output SSRs Link </w:t>
      </w:r>
      <w:hyperlink r:id="rId8" w:history="1">
        <w:r w:rsidRPr="002A0CCC">
          <w:rPr>
            <w:rStyle w:val="Hyperlink"/>
          </w:rPr>
          <w:t>https://www.ssousa.com/catalog/ac_output_ssr</w:t>
        </w:r>
      </w:hyperlink>
    </w:p>
    <w:p w:rsidR="00190CD8" w:rsidRDefault="00190CD8">
      <w:r>
        <w:t xml:space="preserve">MOSFET Drivers Link </w:t>
      </w:r>
      <w:hyperlink r:id="rId9" w:history="1">
        <w:r w:rsidRPr="002A0CCC">
          <w:rPr>
            <w:rStyle w:val="Hyperlink"/>
          </w:rPr>
          <w:t>https://www.ssousa.com/catalog/mos_drivers</w:t>
        </w:r>
      </w:hyperlink>
    </w:p>
    <w:p w:rsidR="00190CD8" w:rsidRDefault="00190CD8">
      <w:proofErr w:type="spellStart"/>
      <w:r>
        <w:t>Optoco</w:t>
      </w:r>
      <w:bookmarkStart w:id="0" w:name="_GoBack"/>
      <w:bookmarkEnd w:id="0"/>
      <w:r>
        <w:t>uplers</w:t>
      </w:r>
      <w:proofErr w:type="spellEnd"/>
      <w:r>
        <w:t xml:space="preserve"> Link </w:t>
      </w:r>
      <w:hyperlink r:id="rId10" w:history="1">
        <w:r w:rsidRPr="002A0CCC">
          <w:rPr>
            <w:rStyle w:val="Hyperlink"/>
          </w:rPr>
          <w:t>https://www.ssousa.com/catalog/opto_transistor</w:t>
        </w:r>
      </w:hyperlink>
    </w:p>
    <w:p w:rsidR="00190CD8" w:rsidRDefault="00190CD8">
      <w:r>
        <w:t xml:space="preserve">TRIAC Drivers Link </w:t>
      </w:r>
      <w:hyperlink r:id="rId11" w:history="1">
        <w:r w:rsidRPr="002A0CCC">
          <w:rPr>
            <w:rStyle w:val="Hyperlink"/>
          </w:rPr>
          <w:t>https://www.ssousa.com/catalog/triac_drivers</w:t>
        </w:r>
      </w:hyperlink>
    </w:p>
    <w:p w:rsidR="00190CD8" w:rsidRDefault="00190CD8">
      <w:r>
        <w:t xml:space="preserve">IGBT Drivers Link </w:t>
      </w:r>
      <w:hyperlink r:id="rId12" w:history="1">
        <w:r w:rsidRPr="002A0CCC">
          <w:rPr>
            <w:rStyle w:val="Hyperlink"/>
          </w:rPr>
          <w:t>https://www.ssousa.com/catalog/igbt_drivers</w:t>
        </w:r>
      </w:hyperlink>
    </w:p>
    <w:p w:rsidR="00190CD8" w:rsidRDefault="00190CD8">
      <w:r>
        <w:t xml:space="preserve">Speciality Products Link </w:t>
      </w:r>
      <w:hyperlink r:id="rId13" w:history="1">
        <w:r w:rsidRPr="002A0CCC">
          <w:rPr>
            <w:rStyle w:val="Hyperlink"/>
          </w:rPr>
          <w:t>https://www.ssousa.com/catalog/specialty_products</w:t>
        </w:r>
      </w:hyperlink>
    </w:p>
    <w:p w:rsidR="00190CD8" w:rsidRDefault="00190CD8">
      <w:r>
        <w:t xml:space="preserve">Hi Temp / Hi </w:t>
      </w:r>
      <w:proofErr w:type="spellStart"/>
      <w:r>
        <w:t>Rel</w:t>
      </w:r>
      <w:proofErr w:type="spellEnd"/>
      <w:r>
        <w:t xml:space="preserve"> Devices Link </w:t>
      </w:r>
      <w:hyperlink r:id="rId14" w:history="1">
        <w:r w:rsidRPr="002A0CCC">
          <w:rPr>
            <w:rStyle w:val="Hyperlink"/>
          </w:rPr>
          <w:t>https://www.ssousa.com/catalog/hightemp_hirel</w:t>
        </w:r>
      </w:hyperlink>
    </w:p>
    <w:p w:rsidR="00190CD8" w:rsidRDefault="00190CD8">
      <w:r>
        <w:t>NEWS</w:t>
      </w:r>
    </w:p>
    <w:p w:rsidR="009E1635" w:rsidRDefault="009E1635">
      <w:r>
        <w:t xml:space="preserve">Link for below heading </w:t>
      </w:r>
      <w:hyperlink r:id="rId15" w:history="1">
        <w:r w:rsidRPr="002A0CCC">
          <w:rPr>
            <w:rStyle w:val="Hyperlink"/>
          </w:rPr>
          <w:t>https://www.ssousa.com/formcssr</w:t>
        </w:r>
      </w:hyperlink>
    </w:p>
    <w:p w:rsidR="00F76A55" w:rsidRPr="00F76A55" w:rsidRDefault="00F76A55" w:rsidP="00F76A55">
      <w:pPr>
        <w:shd w:val="clear" w:color="auto" w:fill="F5F5F7"/>
        <w:spacing w:before="100" w:beforeAutospacing="1" w:after="100" w:afterAutospacing="1" w:line="240" w:lineRule="auto"/>
        <w:jc w:val="center"/>
        <w:textAlignment w:val="baseline"/>
        <w:outlineLvl w:val="1"/>
        <w:rPr>
          <w:rFonts w:eastAsia="Times New Roman" w:cstheme="minorHAnsi"/>
          <w:color w:val="000000"/>
          <w:lang w:eastAsia="en-GB"/>
        </w:rPr>
      </w:pPr>
      <w:r w:rsidRPr="00F76A55">
        <w:rPr>
          <w:rFonts w:eastAsia="Times New Roman" w:cstheme="minorHAnsi"/>
          <w:color w:val="000000"/>
          <w:lang w:eastAsia="en-GB"/>
        </w:rPr>
        <w:t xml:space="preserve">The Solid State </w:t>
      </w:r>
      <w:proofErr w:type="spellStart"/>
      <w:r w:rsidRPr="00F76A55">
        <w:rPr>
          <w:rFonts w:eastAsia="Times New Roman" w:cstheme="minorHAnsi"/>
          <w:color w:val="000000"/>
          <w:lang w:eastAsia="en-GB"/>
        </w:rPr>
        <w:t>Optronics</w:t>
      </w:r>
      <w:proofErr w:type="spellEnd"/>
      <w:r w:rsidRPr="00F76A55">
        <w:rPr>
          <w:rFonts w:eastAsia="Times New Roman" w:cstheme="minorHAnsi"/>
          <w:color w:val="000000"/>
          <w:lang w:eastAsia="en-GB"/>
        </w:rPr>
        <w:t xml:space="preserve"> family of Form C SSRs address the chronic problem presented by Electro-Mechanical Relays in high volume ATE and Semiconductor Test applications.</w:t>
      </w:r>
    </w:p>
    <w:p w:rsidR="00F76A55" w:rsidRPr="00F76A55" w:rsidRDefault="00F76A55" w:rsidP="00F76A55">
      <w:pPr>
        <w:shd w:val="clear" w:color="auto" w:fill="F5F5F7"/>
        <w:spacing w:before="100" w:beforeAutospacing="1" w:after="100" w:afterAutospacing="1" w:line="240" w:lineRule="auto"/>
        <w:jc w:val="center"/>
        <w:textAlignment w:val="baseline"/>
        <w:rPr>
          <w:rFonts w:eastAsia="Times New Roman" w:cstheme="minorHAnsi"/>
          <w:color w:val="0D0D0D"/>
          <w:lang w:eastAsia="en-GB"/>
        </w:rPr>
      </w:pPr>
      <w:r w:rsidRPr="00F76A55">
        <w:rPr>
          <w:rFonts w:eastAsia="Times New Roman" w:cstheme="minorHAnsi"/>
          <w:color w:val="0D0D0D"/>
          <w:lang w:eastAsia="en-GB"/>
        </w:rPr>
        <w:t xml:space="preserve">Mechanical relays have inherent characteristics of contact bounce, contact resistance degradation, limited operating life, magnetic interference, and contact thermal EMF generation, that in turn cause production line yield loss and downtime, and PCB and test circuit design complications. Solid State </w:t>
      </w:r>
      <w:proofErr w:type="spellStart"/>
      <w:r w:rsidRPr="00F76A55">
        <w:rPr>
          <w:rFonts w:eastAsia="Times New Roman" w:cstheme="minorHAnsi"/>
          <w:color w:val="0D0D0D"/>
          <w:lang w:eastAsia="en-GB"/>
        </w:rPr>
        <w:t>Optronics</w:t>
      </w:r>
      <w:proofErr w:type="spellEnd"/>
      <w:r w:rsidRPr="00F76A55">
        <w:rPr>
          <w:rFonts w:eastAsia="Times New Roman" w:cstheme="minorHAnsi"/>
          <w:color w:val="0D0D0D"/>
          <w:lang w:eastAsia="en-GB"/>
        </w:rPr>
        <w:t xml:space="preserve"> Form C SSRs provide a robust solution to these issues.</w:t>
      </w:r>
    </w:p>
    <w:p w:rsidR="00F76A55" w:rsidRPr="00F76A55" w:rsidRDefault="00F76A55" w:rsidP="00F76A55">
      <w:pPr>
        <w:shd w:val="clear" w:color="auto" w:fill="FFFFFF"/>
        <w:spacing w:before="100" w:beforeAutospacing="1" w:after="100" w:afterAutospacing="1" w:line="240" w:lineRule="auto"/>
        <w:textAlignment w:val="baseline"/>
        <w:rPr>
          <w:rFonts w:eastAsia="Times New Roman" w:cstheme="minorHAnsi"/>
          <w:color w:val="0D0D0D"/>
          <w:lang w:eastAsia="en-GB"/>
        </w:rPr>
      </w:pPr>
      <w:r w:rsidRPr="00F76A55">
        <w:rPr>
          <w:rFonts w:eastAsia="Times New Roman" w:cstheme="minorHAnsi"/>
          <w:color w:val="0D0D0D"/>
          <w:lang w:eastAsia="en-GB"/>
        </w:rPr>
        <w:t> </w:t>
      </w:r>
    </w:p>
    <w:p w:rsidR="00F76A55" w:rsidRPr="00F76A55" w:rsidRDefault="00F76A55" w:rsidP="00F76A55">
      <w:pPr>
        <w:shd w:val="clear" w:color="auto" w:fill="FFFFFF"/>
        <w:spacing w:before="100" w:beforeAutospacing="1" w:after="100" w:afterAutospacing="1" w:line="240" w:lineRule="auto"/>
        <w:textAlignment w:val="baseline"/>
        <w:outlineLvl w:val="1"/>
        <w:rPr>
          <w:rFonts w:eastAsia="Times New Roman" w:cstheme="minorHAnsi"/>
          <w:color w:val="000000"/>
          <w:lang w:eastAsia="en-GB"/>
        </w:rPr>
      </w:pPr>
      <w:r w:rsidRPr="00F76A55">
        <w:rPr>
          <w:rFonts w:eastAsia="Times New Roman" w:cstheme="minorHAnsi"/>
          <w:color w:val="000000"/>
          <w:lang w:eastAsia="en-GB"/>
        </w:rPr>
        <w:t>Benefits</w:t>
      </w:r>
    </w:p>
    <w:p w:rsidR="00F76A55" w:rsidRPr="00F76A55" w:rsidRDefault="00F76A55" w:rsidP="00F76A55">
      <w:pPr>
        <w:numPr>
          <w:ilvl w:val="0"/>
          <w:numId w:val="1"/>
        </w:numPr>
        <w:pBdr>
          <w:bottom w:val="single" w:sz="6" w:space="0" w:color="D1D5DB"/>
        </w:pBdr>
        <w:shd w:val="clear" w:color="auto" w:fill="FFFFFF"/>
        <w:spacing w:before="100" w:beforeAutospacing="1" w:after="100" w:afterAutospacing="1" w:line="240" w:lineRule="auto"/>
        <w:textAlignment w:val="baseline"/>
        <w:rPr>
          <w:rFonts w:eastAsia="Times New Roman" w:cstheme="minorHAnsi"/>
          <w:color w:val="0D0D0D"/>
          <w:lang w:eastAsia="en-GB"/>
        </w:rPr>
      </w:pPr>
      <w:r w:rsidRPr="00F76A55">
        <w:rPr>
          <w:rFonts w:eastAsia="Times New Roman" w:cstheme="minorHAnsi"/>
          <w:color w:val="0D0D0D"/>
          <w:lang w:eastAsia="en-GB"/>
        </w:rPr>
        <w:t>Drop-in replacement for legacy EMRs in ATE Test Boards</w:t>
      </w:r>
    </w:p>
    <w:p w:rsidR="00F76A55" w:rsidRPr="00F76A55" w:rsidRDefault="00F76A55" w:rsidP="00F76A55">
      <w:pPr>
        <w:numPr>
          <w:ilvl w:val="0"/>
          <w:numId w:val="1"/>
        </w:numPr>
        <w:pBdr>
          <w:bottom w:val="single" w:sz="6" w:space="0" w:color="D1D5DB"/>
        </w:pBdr>
        <w:shd w:val="clear" w:color="auto" w:fill="FFFFFF"/>
        <w:spacing w:before="100" w:beforeAutospacing="1" w:after="100" w:afterAutospacing="1" w:line="240" w:lineRule="auto"/>
        <w:textAlignment w:val="baseline"/>
        <w:rPr>
          <w:rFonts w:eastAsia="Times New Roman" w:cstheme="minorHAnsi"/>
          <w:color w:val="0D0D0D"/>
          <w:lang w:eastAsia="en-GB"/>
        </w:rPr>
      </w:pPr>
      <w:r w:rsidRPr="00F76A55">
        <w:rPr>
          <w:rFonts w:eastAsia="Times New Roman" w:cstheme="minorHAnsi"/>
          <w:color w:val="0D0D0D"/>
          <w:lang w:eastAsia="en-GB"/>
        </w:rPr>
        <w:t>High Reliability — 1 Billion+ Switch Actuations Operating Life</w:t>
      </w:r>
    </w:p>
    <w:p w:rsidR="00F76A55" w:rsidRPr="00F76A55" w:rsidRDefault="00F76A55" w:rsidP="00F76A55">
      <w:pPr>
        <w:numPr>
          <w:ilvl w:val="0"/>
          <w:numId w:val="1"/>
        </w:numPr>
        <w:pBdr>
          <w:bottom w:val="single" w:sz="6" w:space="0" w:color="D1D5DB"/>
        </w:pBdr>
        <w:shd w:val="clear" w:color="auto" w:fill="FFFFFF"/>
        <w:spacing w:before="100" w:beforeAutospacing="1" w:after="100" w:afterAutospacing="1" w:line="240" w:lineRule="auto"/>
        <w:textAlignment w:val="baseline"/>
        <w:rPr>
          <w:rFonts w:eastAsia="Times New Roman" w:cstheme="minorHAnsi"/>
          <w:color w:val="0D0D0D"/>
          <w:lang w:eastAsia="en-GB"/>
        </w:rPr>
      </w:pPr>
      <w:r w:rsidRPr="00F76A55">
        <w:rPr>
          <w:rFonts w:eastAsia="Times New Roman" w:cstheme="minorHAnsi"/>
          <w:color w:val="0D0D0D"/>
          <w:lang w:eastAsia="en-GB"/>
        </w:rPr>
        <w:t>Eliminate an insidious cause of tester downtime — EMR failures</w:t>
      </w:r>
    </w:p>
    <w:p w:rsidR="00F76A55" w:rsidRPr="00F76A55" w:rsidRDefault="00F76A55" w:rsidP="00F76A55">
      <w:pPr>
        <w:numPr>
          <w:ilvl w:val="0"/>
          <w:numId w:val="1"/>
        </w:numPr>
        <w:pBdr>
          <w:bottom w:val="single" w:sz="6" w:space="0" w:color="D1D5DB"/>
        </w:pBdr>
        <w:shd w:val="clear" w:color="auto" w:fill="FFFFFF"/>
        <w:spacing w:before="100" w:beforeAutospacing="1" w:after="100" w:afterAutospacing="1" w:line="240" w:lineRule="auto"/>
        <w:textAlignment w:val="baseline"/>
        <w:rPr>
          <w:rFonts w:eastAsia="Times New Roman" w:cstheme="minorHAnsi"/>
          <w:color w:val="0D0D0D"/>
          <w:lang w:eastAsia="en-GB"/>
        </w:rPr>
      </w:pPr>
      <w:r w:rsidRPr="00F76A55">
        <w:rPr>
          <w:rFonts w:eastAsia="Times New Roman" w:cstheme="minorHAnsi"/>
          <w:color w:val="0D0D0D"/>
          <w:lang w:eastAsia="en-GB"/>
        </w:rPr>
        <w:t>True, Integrated Break-Before-Make open-close switching</w:t>
      </w:r>
    </w:p>
    <w:p w:rsidR="00F76A55" w:rsidRPr="00F76A55" w:rsidRDefault="00F76A55" w:rsidP="00F76A55">
      <w:pPr>
        <w:numPr>
          <w:ilvl w:val="0"/>
          <w:numId w:val="1"/>
        </w:numPr>
        <w:pBdr>
          <w:bottom w:val="single" w:sz="6" w:space="0" w:color="D1D5DB"/>
        </w:pBdr>
        <w:shd w:val="clear" w:color="auto" w:fill="FFFFFF"/>
        <w:spacing w:before="100" w:beforeAutospacing="1" w:after="100" w:afterAutospacing="1" w:line="240" w:lineRule="auto"/>
        <w:textAlignment w:val="baseline"/>
        <w:rPr>
          <w:rFonts w:eastAsia="Times New Roman" w:cstheme="minorHAnsi"/>
          <w:color w:val="0D0D0D"/>
          <w:lang w:eastAsia="en-GB"/>
        </w:rPr>
      </w:pPr>
      <w:r w:rsidRPr="00F76A55">
        <w:rPr>
          <w:rFonts w:eastAsia="Times New Roman" w:cstheme="minorHAnsi"/>
          <w:color w:val="0D0D0D"/>
          <w:lang w:eastAsia="en-GB"/>
        </w:rPr>
        <w:t>Low &amp; Stable On-Resistance over time and actuations</w:t>
      </w:r>
    </w:p>
    <w:p w:rsidR="00F76A55" w:rsidRPr="00F76A55" w:rsidRDefault="00F76A55" w:rsidP="00F76A55">
      <w:pPr>
        <w:numPr>
          <w:ilvl w:val="0"/>
          <w:numId w:val="1"/>
        </w:numPr>
        <w:shd w:val="clear" w:color="auto" w:fill="FFFFFF"/>
        <w:spacing w:before="100" w:beforeAutospacing="1" w:after="100" w:afterAutospacing="1" w:line="240" w:lineRule="auto"/>
        <w:textAlignment w:val="baseline"/>
        <w:rPr>
          <w:rFonts w:eastAsia="Times New Roman" w:cstheme="minorHAnsi"/>
          <w:color w:val="0D0D0D"/>
          <w:lang w:eastAsia="en-GB"/>
        </w:rPr>
      </w:pPr>
      <w:r w:rsidRPr="00F76A55">
        <w:rPr>
          <w:rFonts w:eastAsia="Times New Roman" w:cstheme="minorHAnsi"/>
          <w:color w:val="0D0D0D"/>
          <w:lang w:eastAsia="en-GB"/>
        </w:rPr>
        <w:t>Wide Operational Voltage Range – compatible with most relay driver types</w:t>
      </w:r>
    </w:p>
    <w:p w:rsidR="00190CD8" w:rsidRPr="009E1635" w:rsidRDefault="00F76A55" w:rsidP="009E1635">
      <w:pPr>
        <w:numPr>
          <w:ilvl w:val="0"/>
          <w:numId w:val="1"/>
        </w:numPr>
        <w:shd w:val="clear" w:color="auto" w:fill="FFFFFF"/>
        <w:spacing w:before="100" w:beforeAutospacing="1" w:after="100" w:afterAutospacing="1" w:line="240" w:lineRule="auto"/>
        <w:textAlignment w:val="baseline"/>
        <w:rPr>
          <w:rFonts w:cstheme="minorHAnsi"/>
        </w:rPr>
      </w:pPr>
      <w:r w:rsidRPr="00F76A55">
        <w:rPr>
          <w:rFonts w:eastAsia="Times New Roman" w:cstheme="minorHAnsi"/>
          <w:color w:val="0D0D0D"/>
          <w:lang w:eastAsia="en-GB"/>
        </w:rPr>
        <w:t>No EMI – allows higher density load board design</w:t>
      </w:r>
    </w:p>
    <w:sectPr w:rsidR="00190CD8" w:rsidRPr="009E1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2750B6"/>
    <w:multiLevelType w:val="multilevel"/>
    <w:tmpl w:val="3D5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672"/>
    <w:rsid w:val="00190CD8"/>
    <w:rsid w:val="00723672"/>
    <w:rsid w:val="009E1635"/>
    <w:rsid w:val="00F76A55"/>
    <w:rsid w:val="00FD68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76A5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3672"/>
    <w:rPr>
      <w:color w:val="0000FF" w:themeColor="hyperlink"/>
      <w:u w:val="single"/>
    </w:rPr>
  </w:style>
  <w:style w:type="paragraph" w:styleId="NormalWeb">
    <w:name w:val="Normal (Web)"/>
    <w:basedOn w:val="Normal"/>
    <w:uiPriority w:val="99"/>
    <w:semiHidden/>
    <w:unhideWhenUsed/>
    <w:rsid w:val="0072367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F76A55"/>
    <w:rPr>
      <w:rFonts w:ascii="Times New Roman" w:eastAsia="Times New Roman" w:hAnsi="Times New Roman" w:cs="Times New Roman"/>
      <w:b/>
      <w:bCs/>
      <w:sz w:val="36"/>
      <w:szCs w:val="36"/>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76A5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3672"/>
    <w:rPr>
      <w:color w:val="0000FF" w:themeColor="hyperlink"/>
      <w:u w:val="single"/>
    </w:rPr>
  </w:style>
  <w:style w:type="paragraph" w:styleId="NormalWeb">
    <w:name w:val="Normal (Web)"/>
    <w:basedOn w:val="Normal"/>
    <w:uiPriority w:val="99"/>
    <w:semiHidden/>
    <w:unhideWhenUsed/>
    <w:rsid w:val="0072367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F76A55"/>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474989">
      <w:bodyDiv w:val="1"/>
      <w:marLeft w:val="0"/>
      <w:marRight w:val="0"/>
      <w:marTop w:val="0"/>
      <w:marBottom w:val="0"/>
      <w:divBdr>
        <w:top w:val="none" w:sz="0" w:space="0" w:color="auto"/>
        <w:left w:val="none" w:sz="0" w:space="0" w:color="auto"/>
        <w:bottom w:val="none" w:sz="0" w:space="0" w:color="auto"/>
        <w:right w:val="none" w:sz="0" w:space="0" w:color="auto"/>
      </w:divBdr>
    </w:div>
    <w:div w:id="1711612414">
      <w:bodyDiv w:val="1"/>
      <w:marLeft w:val="0"/>
      <w:marRight w:val="0"/>
      <w:marTop w:val="0"/>
      <w:marBottom w:val="0"/>
      <w:divBdr>
        <w:top w:val="none" w:sz="0" w:space="0" w:color="auto"/>
        <w:left w:val="none" w:sz="0" w:space="0" w:color="auto"/>
        <w:bottom w:val="none" w:sz="0" w:space="0" w:color="auto"/>
        <w:right w:val="none" w:sz="0" w:space="0" w:color="auto"/>
      </w:divBdr>
    </w:div>
    <w:div w:id="2124957618">
      <w:bodyDiv w:val="1"/>
      <w:marLeft w:val="0"/>
      <w:marRight w:val="0"/>
      <w:marTop w:val="0"/>
      <w:marBottom w:val="0"/>
      <w:divBdr>
        <w:top w:val="none" w:sz="0" w:space="0" w:color="auto"/>
        <w:left w:val="none" w:sz="0" w:space="0" w:color="auto"/>
        <w:bottom w:val="none" w:sz="0" w:space="0" w:color="auto"/>
        <w:right w:val="none" w:sz="0" w:space="0" w:color="auto"/>
      </w:divBdr>
      <w:divsChild>
        <w:div w:id="1740246060">
          <w:marLeft w:val="0"/>
          <w:marRight w:val="0"/>
          <w:marTop w:val="0"/>
          <w:marBottom w:val="0"/>
          <w:divBdr>
            <w:top w:val="none" w:sz="0" w:space="0" w:color="auto"/>
            <w:left w:val="none" w:sz="0" w:space="0" w:color="auto"/>
            <w:bottom w:val="none" w:sz="0" w:space="0" w:color="auto"/>
            <w:right w:val="none" w:sz="0" w:space="0" w:color="auto"/>
          </w:divBdr>
          <w:divsChild>
            <w:div w:id="910964582">
              <w:marLeft w:val="0"/>
              <w:marRight w:val="0"/>
              <w:marTop w:val="0"/>
              <w:marBottom w:val="0"/>
              <w:divBdr>
                <w:top w:val="none" w:sz="0" w:space="0" w:color="auto"/>
                <w:left w:val="none" w:sz="0" w:space="0" w:color="auto"/>
                <w:bottom w:val="none" w:sz="0" w:space="0" w:color="auto"/>
                <w:right w:val="none" w:sz="0" w:space="0" w:color="auto"/>
              </w:divBdr>
            </w:div>
            <w:div w:id="18738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ousa.com/catalog/ac_output_ssr" TargetMode="External"/><Relationship Id="rId13" Type="http://schemas.openxmlformats.org/officeDocument/2006/relationships/hyperlink" Target="https://www.ssousa.com/catalog/specialty_products" TargetMode="External"/><Relationship Id="rId3" Type="http://schemas.microsoft.com/office/2007/relationships/stylesWithEffects" Target="stylesWithEffects.xml"/><Relationship Id="rId7" Type="http://schemas.openxmlformats.org/officeDocument/2006/relationships/hyperlink" Target="https://www.ssousa.com/catalog/mosfet_output_ssr" TargetMode="External"/><Relationship Id="rId12" Type="http://schemas.openxmlformats.org/officeDocument/2006/relationships/hyperlink" Target="https://www.ssousa.com/catalog/igbt_driver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sousa.com/" TargetMode="External"/><Relationship Id="rId11" Type="http://schemas.openxmlformats.org/officeDocument/2006/relationships/hyperlink" Target="https://www.ssousa.com/catalog/triac_drivers" TargetMode="External"/><Relationship Id="rId5" Type="http://schemas.openxmlformats.org/officeDocument/2006/relationships/webSettings" Target="webSettings.xml"/><Relationship Id="rId15" Type="http://schemas.openxmlformats.org/officeDocument/2006/relationships/hyperlink" Target="https://www.ssousa.com/formcssr" TargetMode="External"/><Relationship Id="rId10" Type="http://schemas.openxmlformats.org/officeDocument/2006/relationships/hyperlink" Target="https://www.ssousa.com/catalog/opto_transistor" TargetMode="External"/><Relationship Id="rId4" Type="http://schemas.openxmlformats.org/officeDocument/2006/relationships/settings" Target="settings.xml"/><Relationship Id="rId9" Type="http://schemas.openxmlformats.org/officeDocument/2006/relationships/hyperlink" Target="https://www.ssousa.com/catalog/mos_drivers" TargetMode="External"/><Relationship Id="rId14" Type="http://schemas.openxmlformats.org/officeDocument/2006/relationships/hyperlink" Target="https://www.ssousa.com/catalog/hightemp_hir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White</dc:creator>
  <cp:lastModifiedBy>Kevin White</cp:lastModifiedBy>
  <cp:revision>3</cp:revision>
  <dcterms:created xsi:type="dcterms:W3CDTF">2025-10-28T10:24:00Z</dcterms:created>
  <dcterms:modified xsi:type="dcterms:W3CDTF">2025-10-28T11:04:00Z</dcterms:modified>
</cp:coreProperties>
</file>