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52"/>
          <w:szCs w:val="52"/>
        </w:rPr>
        <w:t xml:space="preserve">财务人的噩梦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4"/>
          <w:szCs w:val="44"/>
        </w:rPr>
        <w:t xml:space="preserve">发票收割机 多人版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CBD5E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80" w:before="300"/>
        <w:jc w:val="center"/>
      </w:pPr>
      <w:r>
        <w:rPr>
          <w:rFonts w:ascii="Microsoft YaHei" w:cs="Microsoft YaHei" w:eastAsia="Microsoft YaHei" w:hAnsi="Microsoft YaHei"/>
          <w:color w:val="64748B"/>
          <w:sz w:val="32"/>
          <w:szCs w:val="32"/>
        </w:rPr>
        <w:t xml:space="preserve">开发技术文档</w:t>
      </w:r>
    </w:p>
    <w:p>
      <w:pPr>
        <w:spacing w:after="80" w:before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Technical Development Document</w:t>
      </w:r>
    </w:p>
    <w:p>
      <w:pPr>
        <w:spacing w:before="12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日期：2026-05-18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状态：正式发布</w:t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1. 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1.1 技术栈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本项目采用纯前端单HTML文件架构，结合后端API服务器实现多人在线功能。技术栈选型兼顾开发效率与运行性能：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4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0"/>
                <w:szCs w:val="20"/>
              </w:rPr>
              <w:t xml:space="preserve">前端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HTML5 + CSS3 + JavaScript (ES6+)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单页应用，Canvas 2D渲染游戏画面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0"/>
                <w:szCs w:val="20"/>
              </w:rPr>
              <w:t xml:space="preserve">前端渲染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Canvas 2D + Web Audio API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高性能2D图形渲染 + 程序化音效生成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0"/>
                <w:szCs w:val="20"/>
              </w:rPr>
              <w:t xml:space="preserve">通信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HTTP REST + Server-Sent Events (SSE)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RESTful API + SSE实时推送排行榜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0"/>
                <w:szCs w:val="20"/>
              </w:rPr>
              <w:t xml:space="preserve">后端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Node.js / Python（Flask）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需配合API服务器处理多人逻辑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0"/>
                <w:szCs w:val="20"/>
              </w:rPr>
              <w:t xml:space="preserve">部署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Nginx + Docker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Nginx反向代理 + 静态文件托管 + 容器化部署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1.2 系统架构图（文字描述）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系统采用前后端分离架构，核心设计如下：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单HTML文件前端（约2700行代码），包含完整的游戏引擎、UI渲染、音效系统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通过SSE（Server-Sent Events）长连接与后端API服务器保持实时通信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API服务器负责处理：玩家注册、分数同步、历史记录存储、实时排行榜推送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Nginx作为反向代理，同时托管静态HTML文件和转发API请求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数据流向：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玩家操作 → 前端游戏引擎处理 → Canvas渲染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得分事件 → HTTP POST → API服务器 → 广播SSE → 所有客户端更新排行榜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AI蛇逻辑 → 前端本地计算 → 不占用服务器资源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1.3 文件结构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项目文件结构如下：</w:t>
      </w:r>
    </w:p>
    <w:p>
      <w:pPr>
        <w:spacing w:after="100" w:before="100"/>
      </w:pP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project/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index.html              # 主游戏文件（单页应用，约2700行）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nginx.conf              # Nginx配置（反向代理+静态托管）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Dockerfile              # Docker部署配置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docker-compose.yml      # Docker编排配置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deploy.sh               # 一键部署脚本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server/                 # 后端API服务器（需单独开发）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app.py              # Flask/Express主入口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├── requirements.txt    # Python依赖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└── ...                 # 其他后端模块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2. 核心模块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2.1 游戏引擎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游戏引擎是整个项目的核心，负责画面渲染和游戏状态管理：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渲染循环：基于 requestAnimationFrame + Canvas 2D API 实现流畅的60fps游戏画面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网格系统：GRID = 22px 为基本单位，根据画布尺寸动态计算 cols（列数）和 rows（行数）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碰撞检测：三重碰撞检测机制 —— 边界碰撞、自身碰撞、AI蛇身碰撞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帧动画：基于 timestamp 驱动的动画系统，确保不同刷新率设备上动画速度一致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2.2 蛇移动系统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蛇的移动控制支持多种输入方式，并内置防掉头保护：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方向控制：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键盘：WASD / 方向键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触摸：屏幕方向按钮 / 滑动手势识别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防掉头机制：nextDirection 缓冲机制，禁止180度反向移动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速度系统：BASE_SPEED = 140ms（基础移动间隔），每累计100分加速0.05倍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2.3 发票/食物系统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发票作为游戏中的食物，具有丰富的类型和生成策略：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加权随机生成：每种发票类型拥有 weight 属性，控制其出现概率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定时补充机制：每8秒（FOOD_SPAWN_INTERVAL）自动生成4-6个新发票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初始数量：游戏开始时生成18个发票散布在地图上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AI死亡爆发：AI蛇死亡时在其位置爆发12张战利品发票，供玩家抢夺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2.4 段位系统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段位系统是游戏的核心激励机制，共设9个段位等级：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RANKS 数组：定义9级段位配置（名称、最低分数、蛇身颜色、图标、称号等）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getCurrentRank(score)：根据当前分数计算所属段位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checkRankUp()：每次得分后检查是否触发段位升级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updateRankDisplay()：更新左侧面板的段位UI显示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蛇外观变化：drawSnake() 根据当前段位渲染不同的蛇身样式、颜色和特效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2.5 连击系统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连击系统鼓励玩家快速连续吃发票，提升游戏爽快感：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连击窗口：COMBO_WINDOW = 1500ms，两次吃发票间隔超过此时间则连击中断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comboCount 计数器：记录当前连续吃发票次数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倍率计算：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2连击：1.5倍得分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3连击：2倍得分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4连击及以上：3倍得分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播报触发：达到连击条件时调用 showBroadcast() 显示全屏播报动画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2.6 审计员AI系统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审计员AI蛇是游戏的核心挑战来源，具有智能寻路能力：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spawnAISnake()：AI蛇生成逻辑（距离检测避免在玩家附近生成、随机位置选择）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updateAISnake()：AI蛇更新循环（移动、吃食物、碰撞检测、死亡判定）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killAISnake()：AI蛇死亡处理（爆发12张战利品、播放死亡音效、启动重生计时）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目标选择优先级：nearbyFood（近距离食物）&gt; chasePlayer（追逐玩家）&gt; bestFood（最高价值食物）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方向决策：评分系统，综合距离因素 + 随机扰动，避免AI行为过于机械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2.7 音效系统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音效系统完全基于 Web Audio API 程序化生成，无需任何外部音频文件：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AudioContext + GainNode 分层架构：背景音乐层 / 音效层独立控制音量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5级连击音效函数：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playSingleKill() - 单杀音效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playDoubleKill() - 双杀音效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playTripleKill() - 三杀音效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playQuadraKill() - 四杀音效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playPentaKill() - 五杀（Penta Kill）音效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AI专属音效：playAISpawnSound()（AI生成音效）、playAIDeathSound()（AI死亡音效）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2.8 多人系统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多人系统基于 SSE 实现实时排行榜和玩家间互动：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SSE连接：通过 EventSource('/api/events') 建立服务器推送连接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自动重连：连接断开后3秒间隔自动重连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REST API接口：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/api/register - 注册玩家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/api/score - 更新分数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/api/rename - 更新玩家昵称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/api/leave - 玩家离开通知</w:t>
      </w:r>
    </w:p>
    <w:p>
      <w:pPr>
        <w:pStyle w:val="ListParagraph"/>
        <w:numPr>
          <w:ilvl w:val="1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/api/history - 历史排行榜查询/提交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排行榜渲染：updateLiveLeaderboard() 实时更新右侧排行榜面板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3. API接口文档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后端API服务器提供以下RESTful接口，供前端调用：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2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pct" w:w="2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pct" w:w="1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/api/register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注册新玩家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name: string 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player_id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/api/score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更新玩家分数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player_id, score, invoices, speed, status 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/api/rename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更新玩家昵称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player_id, name 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/api/leave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玩家离开通知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player_id 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/api/history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获取历史排行榜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无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records[]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/api/history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添加历史记录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name, score, invoices 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/api/events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SSE实时排行榜流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无（长连接）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event: leaderboard</w:t>
            </w:r>
          </w:p>
        </w:tc>
      </w:tr>
    </w:tbl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接口说明：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所有POST接口的Content-Type为 application/json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player_id 由服务端在注册时生成，前端需本地存储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/api/events 为SSE长连接端点，服务端定期推送排行榜数据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score接口的status字段用于标识玩家状态：playing / dead / left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4. 数据结构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4.1 游戏配置常量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以下为游戏核心配置常量，定义在 index.html 顶部：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常量名</w:t>
            </w:r>
          </w:p>
        </w:tc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1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GRID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网格单元大小（像素）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BASE_SPEED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140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基础移动间隔（毫秒）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AI_SPAWN_INTERVAL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40000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AI蛇生成间隔（毫秒）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MAX_AI_SNAKES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最大AI蛇数量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COMBO_WINDOW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1500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连击判定窗口（毫秒）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FOOD_SPAWN_INTERVAL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食物生成间隔（毫秒）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INITIAL_FOOD_COUNT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初始发票数量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AI_DEATH_BURST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AI死亡爆发发票数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4.2 核心数据结构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75569"/>
          <w:sz w:val="22"/>
          <w:szCs w:val="22"/>
        </w:rPr>
        <w:t xml:space="preserve">4.2.1 snake 数组（玩家蛇）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snake = [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{ x: number, y: number, angle: number, swingOffset: number },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// x, y: 网格坐标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// angle: 蛇身段朝向角度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// swingOffset: 摆动动画偏移量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...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]</w:t>
      </w:r>
    </w:p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75569"/>
          <w:sz w:val="22"/>
          <w:szCs w:val="22"/>
        </w:rPr>
        <w:t xml:space="preserve">4.2.2 aiSnakes 数组（AI蛇）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aiSnakes = [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body: [{x, y}, ...],      // 蛇身坐标数组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direction: string,          // 当前移动方向 'up'|'down'|'left'|'right'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color: string,              // 蛇身颜色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moveInterval: number,       // 移动间隔(ms)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lastMoveTime: number,       // 上次移动时间戳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isDead: boolean,            // 是否已死亡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respawnTime: number,        // 重生倒计时(ms)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},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...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]</w:t>
      </w:r>
    </w:p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75569"/>
          <w:sz w:val="22"/>
          <w:szCs w:val="22"/>
        </w:rPr>
        <w:t xml:space="preserve">4.2.3 foods 数组（发票/食物）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foods = [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x: number,              // 网格X坐标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y: number,              // 网格Y坐标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name: string,           // 发票名称（如'增值税专用发票'）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score: number,          // 分值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bg: string,             // 背景色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border: string,         // 边框色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glow: string,           // 发光色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textColor: string,      // 文字颜色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icon: string,           // 图标字符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pulsePhase: number,     // 脉冲动画相位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},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...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]</w:t>
      </w:r>
    </w:p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75569"/>
          <w:sz w:val="22"/>
          <w:szCs w:val="22"/>
        </w:rPr>
        <w:t xml:space="preserve">4.2.4 RANKS 数组（段位配置）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RANKS = [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name: string,           // 段位名称（如'实习会计'）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minScore: number,       // 最低分数要求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headIcon: string,       // 蛇头图标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bodyColor: string,      // 蛇身颜色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bodyGlow: string,       // 蛇身发光色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bodyIcons: string[],    // 蛇身装饰图标数组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title: string,          // 段位称号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},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...  // 共9级段位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]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5. 关键算法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5.1 AI寻路算法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审计员AI蛇采用基于评分的贪心寻路算法，决策流程如下：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检测3格范围内的食物，优先选择分值最高的食物作为目标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若3格内无食物，按概率（约30%）决定是否追逐玩家蛇头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若不追逐玩家，选择地图上分值最高的食物作为远距离目标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评估4个可用方向（排除掉头方向和会导致碰撞的方向）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对每个安全方向计算评分：评分 = -距离(方向终点, 目标) + 随机扰动(-2~+2)</w:t>
      </w: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选择评分最高的方向移动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算法特点：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贪心策略保证AI蛇能高效收集附近食物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随机扰动避免AI行为过于可预测，增加游戏趣味性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追逐玩家机制增加游戏紧张感和挑战性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5.2 碰撞检测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碰撞检测采用三重检测机制，在每次蛇移动后执行：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边界碰撞检测：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蛇头超出画布边界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if (head.x &lt; 0 || head.x &gt;= cols || head.y &lt; 0 || head.y &gt;= rows)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gameOver();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自身碰撞检测：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蛇头与自身身体碰撞（跳过头部，从第1节开始检测）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for (let i = 1; i &lt; snake.length; i++)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if (head.x === snake[i].x &amp;&amp; head.y === snake[i].y)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gameOver();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AI蛇碰撞检测：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// 蛇头与AI蛇身体碰撞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for (const ai of aiSnakes)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if (ai.isDead) continue;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for (const seg of ai.body)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if (head.x === seg.x &amp;&amp; head.y === seg.y)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gameOver();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}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6. 部署指南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6.1 环境要求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Node.js 18+ （如使用Node.js后端）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Python 3.8+ （如使用Flask后端）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Nginx （反向代理 + 静态文件托管）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Docker + Docker Compose （可选，推荐用于生产环境）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域名 + SSL证书 （生产环境推荐HTTPS）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6.2 部署步骤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将 index.html 部署到Web服务器静态文件目录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将 index.html 文件放置到Nginx的静态文件目录（如 /usr/share/nginx/html/），确保文件可通过HTTP访问。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配置Nginx反向代理API请求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在 nginx.conf 中配置 location /api/ 块，将API请求转发到后端服务器（如 http://127.0.0.1:5000）。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启动后端API服务器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运行后端服务器（Flask/Express），监听指定端口（默认5000），确保API接口可正常响应。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配置SSE长连接支持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Nginx需配置 SSE 相关头信息：关闭 proxy_buffering，设置 Connection: keep-alive，设置较长的超时时间（建议300秒）。</w:t>
      </w:r>
    </w:p>
    <w:p>
      <w:pPr>
        <w:spacing w:after="100" w:before="100"/>
      </w:pPr>
    </w:p>
    <w:p>
      <w:pPr>
        <w:spacing w:after="40" w:before="40" w:line="300"/>
        <w:ind w:left="40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配置HTTPS（生产环境推荐）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21"/>
          <w:szCs w:val="21"/>
        </w:rPr>
        <w:t xml:space="preserve">使用 Let's Encrypt 或其他CA获取SSL证书，配置Nginx HTTPS监听，强制HTTP跳转HTTPS。</w:t>
      </w:r>
    </w:p>
    <w:p>
      <w:pPr>
        <w:spacing w:after="100" w:before="100"/>
      </w:pP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Nginx SSE配置参考：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location /api/events {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proxy_pass http://127.0.0.1:5000;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proxy_http_version 1.1;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proxy_set_header Connection '';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proxy_buffering off;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proxy_cache off;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proxy_read_timeout 300s;</w:t>
      </w:r>
    </w:p>
    <w:p>
      <w:pPr>
        <w:shd w:color="F8FAFC" w:val="solid"/>
        <w:spacing w:after="0" w:before="0" w:line="2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sectPr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发票收割机 多人版 - 开发技术文档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2026-05-18T09:58:50.145Z</dcterms:created>
  <dcterms:modified xsi:type="dcterms:W3CDTF">2026-05-18T09:58:50.145Z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