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D4" w:rsidRDefault="00D51082" w:rsidP="008A6298">
      <w:pPr>
        <w:pStyle w:val="Title"/>
        <w:jc w:val="both"/>
      </w:pPr>
      <w:r>
        <w:t>Creating Groups in Genie</w:t>
      </w:r>
    </w:p>
    <w:p w:rsidR="00D51082" w:rsidRDefault="00C215EC" w:rsidP="008A6298">
      <w:pPr>
        <w:jc w:val="both"/>
      </w:pPr>
      <w:r>
        <w:t xml:space="preserve">In order to </w:t>
      </w:r>
      <w:r w:rsidR="0070098E">
        <w:t>show</w:t>
      </w:r>
      <w:r>
        <w:t xml:space="preserve"> a better visualization of a Bayesian network, the MARV interface uses groups as a way to display a network in a hierarchical fashion. This tutorial will show how groups can be created using Genie so that MARV can do an effective visualization.</w:t>
      </w:r>
    </w:p>
    <w:p w:rsidR="00C215EC" w:rsidRDefault="00C215EC" w:rsidP="008A6298">
      <w:pPr>
        <w:jc w:val="both"/>
      </w:pPr>
      <w:r>
        <w:t>The following example network will be used for this tutorial.</w:t>
      </w:r>
    </w:p>
    <w:p w:rsidR="00C215EC" w:rsidRDefault="003239D8" w:rsidP="008A6298">
      <w:pPr>
        <w:jc w:val="both"/>
      </w:pPr>
      <w:r>
        <w:rPr>
          <w:noProof/>
          <w:lang w:bidi="hi-IN"/>
        </w:rPr>
        <w:drawing>
          <wp:inline distT="0" distB="0" distL="0" distR="0" wp14:anchorId="476C5561" wp14:editId="221457EF">
            <wp:extent cx="5943600" cy="3601898"/>
            <wp:effectExtent l="0" t="0" r="0" b="0"/>
            <wp:docPr id="2" name="Picture 2" descr="D:\Downloads\GroupsExampleAnno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GroupsExampleAnnota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D8" w:rsidRDefault="003239D8" w:rsidP="008A6298">
      <w:pPr>
        <w:jc w:val="both"/>
      </w:pPr>
      <w:r>
        <w:t>This network has three conceptual groups named</w:t>
      </w:r>
      <w:r w:rsidR="006617D3">
        <w:t xml:space="preserve"> 1, 2, and 3. Each group has a special node denoted </w:t>
      </w:r>
      <w:r w:rsidR="006617D3" w:rsidRPr="006617D3">
        <w:rPr>
          <w:i/>
          <w:iCs/>
        </w:rPr>
        <w:t>header</w:t>
      </w:r>
      <w:r>
        <w:t xml:space="preserve">. </w:t>
      </w:r>
      <w:r w:rsidR="006617D3">
        <w:t xml:space="preserve">Each group can only have one </w:t>
      </w:r>
      <w:r>
        <w:t>header.</w:t>
      </w:r>
      <w:r w:rsidR="00520B80">
        <w:t xml:space="preserve"> Here C11 is header of group 1, C12 of group 2 and C15 of group 3.</w:t>
      </w:r>
    </w:p>
    <w:p w:rsidR="003239D8" w:rsidRDefault="003239D8" w:rsidP="008A6298">
      <w:pPr>
        <w:jc w:val="both"/>
      </w:pPr>
      <w:r>
        <w:t xml:space="preserve">Some nodes can belong to two or more different groups. This is okay. In our example above, the node C11 belongs to both group 1 and 3. However, it is the header only </w:t>
      </w:r>
      <w:r w:rsidR="00A25E94">
        <w:t xml:space="preserve">of </w:t>
      </w:r>
      <w:r>
        <w:t xml:space="preserve">group 1. </w:t>
      </w:r>
    </w:p>
    <w:p w:rsidR="003239D8" w:rsidRDefault="00D702E6" w:rsidP="008A6298">
      <w:pPr>
        <w:jc w:val="both"/>
      </w:pPr>
      <w:r>
        <w:t>The groups are stored in the network using user properties. To add your own user properties, open a network in Gen</w:t>
      </w:r>
      <w:r w:rsidR="004E4AD3">
        <w:t>ie, right click on node, select</w:t>
      </w:r>
      <w:r>
        <w:t xml:space="preserve"> ‘Node Properties’ and then </w:t>
      </w:r>
      <w:r w:rsidR="002D7ECC">
        <w:t>switch</w:t>
      </w:r>
      <w:r>
        <w:t xml:space="preserve"> to the ‘User Properties’ tab.</w:t>
      </w:r>
    </w:p>
    <w:p w:rsidR="00D702E6" w:rsidRDefault="00D702E6" w:rsidP="008A6298">
      <w:pPr>
        <w:jc w:val="both"/>
      </w:pPr>
      <w:r>
        <w:t xml:space="preserve">To add a new user property, click on the ‘Add’ button. We can now add a user property named </w:t>
      </w:r>
      <w:r w:rsidR="00BB27CA" w:rsidRPr="00BB27CA">
        <w:rPr>
          <w:rFonts w:ascii="Courier New" w:hAnsi="Courier New" w:cs="Courier New"/>
        </w:rPr>
        <w:t>groups</w:t>
      </w:r>
      <w:r>
        <w:t>. In the values text box, enter a comma separated list of groups that the node belongs to. The following diagram shows this for node C1</w:t>
      </w:r>
      <w:r w:rsidR="0025417C">
        <w:t>.</w:t>
      </w:r>
    </w:p>
    <w:p w:rsidR="00D702E6" w:rsidRDefault="00D702E6" w:rsidP="008A6298">
      <w:pPr>
        <w:jc w:val="both"/>
      </w:pPr>
      <w:r>
        <w:rPr>
          <w:noProof/>
          <w:lang w:bidi="hi-IN"/>
        </w:rPr>
        <w:lastRenderedPageBreak/>
        <w:drawing>
          <wp:inline distT="0" distB="0" distL="0" distR="0" wp14:anchorId="017E42AC" wp14:editId="63D0619A">
            <wp:extent cx="5943600" cy="3442098"/>
            <wp:effectExtent l="0" t="0" r="0" b="6350"/>
            <wp:docPr id="3" name="Picture 3" descr="D:\Downloads\GroupsExampleGenie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GroupsExampleGenieGrou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7C" w:rsidRDefault="0025417C" w:rsidP="008A6298">
      <w:pPr>
        <w:jc w:val="both"/>
      </w:pPr>
      <w:r>
        <w:t>C1 belongs only to group 1 so we just enter “1”. If it had belonged to more than one group, say 1 and 3, we would enter “1</w:t>
      </w:r>
      <w:proofErr w:type="gramStart"/>
      <w:r>
        <w:t>,3</w:t>
      </w:r>
      <w:proofErr w:type="gramEnd"/>
      <w:r>
        <w:t>”.</w:t>
      </w:r>
    </w:p>
    <w:p w:rsidR="0025417C" w:rsidRDefault="0025417C" w:rsidP="008A6298">
      <w:pPr>
        <w:jc w:val="both"/>
      </w:pPr>
      <w:r>
        <w:t>The same procedure is followed for header nodes too but with some caveats. The next diagram shows how header groups are specified.</w:t>
      </w:r>
    </w:p>
    <w:p w:rsidR="0025417C" w:rsidRDefault="00A740D8" w:rsidP="008A6298">
      <w:pPr>
        <w:jc w:val="both"/>
      </w:pPr>
      <w:bookmarkStart w:id="0" w:name="_GoBack"/>
      <w:r>
        <w:rPr>
          <w:noProof/>
          <w:lang w:bidi="hi-IN"/>
        </w:rPr>
        <w:drawing>
          <wp:inline distT="0" distB="0" distL="0" distR="0" wp14:anchorId="4C3D35BA" wp14:editId="6342EB46">
            <wp:extent cx="5943600" cy="3303749"/>
            <wp:effectExtent l="0" t="0" r="0" b="0"/>
            <wp:docPr id="4" name="Picture 4" descr="D:\Downloads\GroupsExampleGenieGroups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GroupsExampleGenieGroups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40D8" w:rsidRDefault="00A740D8" w:rsidP="008A6298">
      <w:pPr>
        <w:jc w:val="both"/>
      </w:pPr>
      <w:r>
        <w:lastRenderedPageBreak/>
        <w:t>Again, we add a new user property to the header node C11 as described above. Since C11 belongs both to group 1 and 3 we add “1” and “3” separated by commas. However, this is also a header node. Thus we also add another group “0” to indicate that this is the header node.</w:t>
      </w:r>
    </w:p>
    <w:p w:rsidR="00A740D8" w:rsidRDefault="00D1385A" w:rsidP="008A6298">
      <w:pPr>
        <w:jc w:val="both"/>
      </w:pPr>
      <w:r>
        <w:t xml:space="preserve">But which group is this the header of, 1 or 3? To indicate this, we </w:t>
      </w:r>
      <w:r w:rsidR="00EA6F01">
        <w:t xml:space="preserve">must add another user property </w:t>
      </w:r>
      <w:proofErr w:type="spellStart"/>
      <w:r w:rsidRPr="00EA6F01">
        <w:rPr>
          <w:rFonts w:ascii="Courier New" w:hAnsi="Courier New" w:cs="Courier New"/>
        </w:rPr>
        <w:t>headerofgroup</w:t>
      </w:r>
      <w:proofErr w:type="spellEnd"/>
      <w:r>
        <w:t xml:space="preserve"> to header nodes. This property is not needed for non-header nodes.</w:t>
      </w:r>
    </w:p>
    <w:p w:rsidR="00D1385A" w:rsidRDefault="00BE4314" w:rsidP="008A6298">
      <w:pPr>
        <w:jc w:val="both"/>
      </w:pPr>
      <w:r>
        <w:rPr>
          <w:noProof/>
          <w:lang w:bidi="hi-IN"/>
        </w:rPr>
        <w:drawing>
          <wp:inline distT="0" distB="0" distL="0" distR="0" wp14:anchorId="1948B9F1" wp14:editId="16122067">
            <wp:extent cx="5943600" cy="3462675"/>
            <wp:effectExtent l="0" t="0" r="0" b="4445"/>
            <wp:docPr id="5" name="Picture 5" descr="D:\Downloads\GroupsExampleGenieGroupsHeader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GroupsExampleGenieGroupsHeaderO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14" w:rsidRDefault="00BE4314" w:rsidP="008A6298">
      <w:pPr>
        <w:jc w:val="both"/>
      </w:pPr>
      <w:r>
        <w:t>C11 is the header of group 1 so we add “1” as the value.</w:t>
      </w:r>
    </w:p>
    <w:p w:rsidR="00BE4314" w:rsidRDefault="00305D36" w:rsidP="008A6298">
      <w:pPr>
        <w:jc w:val="both"/>
      </w:pPr>
      <w:r>
        <w:t xml:space="preserve">For node C12, which is also a header node, </w:t>
      </w:r>
      <w:r w:rsidRPr="007250C2">
        <w:rPr>
          <w:rFonts w:ascii="Courier New" w:hAnsi="Courier New" w:cs="Courier New"/>
        </w:rPr>
        <w:t>groups</w:t>
      </w:r>
      <w:r>
        <w:t xml:space="preserve"> will be “0</w:t>
      </w:r>
      <w:proofErr w:type="gramStart"/>
      <w:r>
        <w:t>,2,3</w:t>
      </w:r>
      <w:proofErr w:type="gramEnd"/>
      <w:r>
        <w:t xml:space="preserve">” since it is a header, and belongs to groups 2 and 3. And </w:t>
      </w:r>
      <w:proofErr w:type="spellStart"/>
      <w:r w:rsidRPr="00EA357B">
        <w:rPr>
          <w:rFonts w:ascii="Courier New" w:hAnsi="Courier New" w:cs="Courier New"/>
        </w:rPr>
        <w:t>headerofgroup</w:t>
      </w:r>
      <w:proofErr w:type="spellEnd"/>
      <w:r>
        <w:t xml:space="preserve"> will be “2”. For the header node C15, </w:t>
      </w:r>
      <w:r w:rsidRPr="00EA357B">
        <w:rPr>
          <w:rFonts w:ascii="Courier New" w:hAnsi="Courier New" w:cs="Courier New"/>
        </w:rPr>
        <w:t>groups</w:t>
      </w:r>
      <w:r>
        <w:t xml:space="preserve"> = “0</w:t>
      </w:r>
      <w:proofErr w:type="gramStart"/>
      <w:r>
        <w:t>,3</w:t>
      </w:r>
      <w:proofErr w:type="gramEnd"/>
      <w:r>
        <w:t xml:space="preserve">” and </w:t>
      </w:r>
      <w:proofErr w:type="spellStart"/>
      <w:r w:rsidRPr="00EA357B">
        <w:rPr>
          <w:rFonts w:ascii="Courier New" w:hAnsi="Courier New" w:cs="Courier New"/>
        </w:rPr>
        <w:t>headerofgroup</w:t>
      </w:r>
      <w:proofErr w:type="spellEnd"/>
      <w:r>
        <w:t xml:space="preserve"> = “3”.</w:t>
      </w:r>
    </w:p>
    <w:p w:rsidR="00305D36" w:rsidRDefault="00880BC1" w:rsidP="008A6298">
      <w:pPr>
        <w:jc w:val="both"/>
      </w:pPr>
      <w:r>
        <w:t xml:space="preserve">The network file is now ready to be viewed in MARV. </w:t>
      </w:r>
    </w:p>
    <w:p w:rsidR="00880BC1" w:rsidRDefault="00DD3298" w:rsidP="008A6298">
      <w:pPr>
        <w:jc w:val="both"/>
      </w:pPr>
      <w:r>
        <w:rPr>
          <w:noProof/>
          <w:lang w:bidi="hi-IN"/>
        </w:rPr>
        <w:lastRenderedPageBreak/>
        <w:drawing>
          <wp:inline distT="0" distB="0" distL="0" distR="0" wp14:anchorId="5071DEB1" wp14:editId="3B790CE2">
            <wp:extent cx="5943600" cy="3219863"/>
            <wp:effectExtent l="0" t="0" r="0" b="0"/>
            <wp:docPr id="6" name="Picture 6" descr="D:\Downloads\GroupsExampleMarv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GroupsExampleMarvOver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44" w:rsidRDefault="001B1F44" w:rsidP="008A6298">
      <w:pPr>
        <w:jc w:val="both"/>
      </w:pPr>
      <w:r>
        <w:t>Only the headers are visible on startup. Expanding header C11 reveals group 1.</w:t>
      </w:r>
    </w:p>
    <w:p w:rsidR="001B1F44" w:rsidRPr="00D51082" w:rsidRDefault="00AF0B54" w:rsidP="008A6298">
      <w:pPr>
        <w:jc w:val="both"/>
      </w:pPr>
      <w:r>
        <w:rPr>
          <w:noProof/>
          <w:lang w:bidi="hi-IN"/>
        </w:rPr>
        <w:drawing>
          <wp:inline distT="0" distB="0" distL="0" distR="0" wp14:anchorId="2DF0191D" wp14:editId="6F002D4C">
            <wp:extent cx="5943600" cy="3219863"/>
            <wp:effectExtent l="0" t="0" r="0" b="0"/>
            <wp:docPr id="7" name="Picture 7" descr="D:\Downloads\GroupsExampleMarvGro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GroupsExampleMarvGroup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F44" w:rsidRPr="00D5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82"/>
    <w:rsid w:val="00025B1C"/>
    <w:rsid w:val="00037E6A"/>
    <w:rsid w:val="001B1F44"/>
    <w:rsid w:val="001C1113"/>
    <w:rsid w:val="0025417C"/>
    <w:rsid w:val="0028347B"/>
    <w:rsid w:val="00287991"/>
    <w:rsid w:val="002D7ECC"/>
    <w:rsid w:val="00305D36"/>
    <w:rsid w:val="003239D8"/>
    <w:rsid w:val="003C64EC"/>
    <w:rsid w:val="003D2B08"/>
    <w:rsid w:val="004E4AD3"/>
    <w:rsid w:val="00520B80"/>
    <w:rsid w:val="00526E2C"/>
    <w:rsid w:val="005D752A"/>
    <w:rsid w:val="006617D3"/>
    <w:rsid w:val="0070098E"/>
    <w:rsid w:val="007250C2"/>
    <w:rsid w:val="007D73BD"/>
    <w:rsid w:val="007F7EDB"/>
    <w:rsid w:val="00880BC1"/>
    <w:rsid w:val="008A6298"/>
    <w:rsid w:val="0099089D"/>
    <w:rsid w:val="00A25E94"/>
    <w:rsid w:val="00A523C0"/>
    <w:rsid w:val="00A61BAE"/>
    <w:rsid w:val="00A740D8"/>
    <w:rsid w:val="00A756F3"/>
    <w:rsid w:val="00AF0B54"/>
    <w:rsid w:val="00B4771C"/>
    <w:rsid w:val="00BB27CA"/>
    <w:rsid w:val="00BB6585"/>
    <w:rsid w:val="00BE4314"/>
    <w:rsid w:val="00C215EC"/>
    <w:rsid w:val="00C600F2"/>
    <w:rsid w:val="00D1385A"/>
    <w:rsid w:val="00D51082"/>
    <w:rsid w:val="00D702E6"/>
    <w:rsid w:val="00DD3298"/>
    <w:rsid w:val="00DF7556"/>
    <w:rsid w:val="00EA357B"/>
    <w:rsid w:val="00EA6F01"/>
    <w:rsid w:val="00EB35D4"/>
    <w:rsid w:val="00EE05C3"/>
    <w:rsid w:val="00F172F3"/>
    <w:rsid w:val="00F6082D"/>
    <w:rsid w:val="00FB4122"/>
    <w:rsid w:val="00FB46ED"/>
    <w:rsid w:val="00F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344</Words>
  <Characters>1962</Characters>
  <Application>Microsoft Office Word</Application>
  <DocSecurity>0</DocSecurity>
  <Lines>16</Lines>
  <Paragraphs>4</Paragraphs>
  <ScaleCrop>false</ScaleCrop>
  <Company>Hewlett-Packard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</dc:creator>
  <cp:lastModifiedBy>vkha</cp:lastModifiedBy>
  <cp:revision>28</cp:revision>
  <dcterms:created xsi:type="dcterms:W3CDTF">2013-07-03T18:35:00Z</dcterms:created>
  <dcterms:modified xsi:type="dcterms:W3CDTF">2013-07-03T19:02:00Z</dcterms:modified>
</cp:coreProperties>
</file>