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CBF15" w14:textId="11CBB2CB" w:rsidR="00C209A2" w:rsidRDefault="001757BB">
      <w:r w:rsidRPr="001757BB">
        <w:t>https://www.infoq.com/articles/Functional-Style-Callbacks-Using-CompletableFuture/</w:t>
      </w:r>
    </w:p>
    <w:sectPr w:rsidR="00C20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BB"/>
    <w:rsid w:val="001757BB"/>
    <w:rsid w:val="002804E0"/>
    <w:rsid w:val="00C2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43491"/>
  <w15:chartTrackingRefBased/>
  <w15:docId w15:val="{1FCA43B3-68AB-4643-B556-4D999DC2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Sandya Tangudu</dc:creator>
  <cp:keywords/>
  <dc:description/>
  <cp:lastModifiedBy>Sandya Tangudu</cp:lastModifiedBy>
  <cp:revision>1</cp:revision>
  <dcterms:created xsi:type="dcterms:W3CDTF">2023-07-21T05:21:00Z</dcterms:created>
  <dcterms:modified xsi:type="dcterms:W3CDTF">2023-07-21T05:21:00Z</dcterms:modified>
</cp:coreProperties>
</file>