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DB" w:rsidRDefault="002572F3" w:rsidP="002572F3">
      <w:pPr>
        <w:spacing w:after="0"/>
        <w:ind w:left="1298" w:firstLine="1298"/>
        <w:rPr>
          <w:sz w:val="28"/>
          <w:szCs w:val="28"/>
        </w:rPr>
      </w:pPr>
      <w:r>
        <w:rPr>
          <w:sz w:val="28"/>
          <w:szCs w:val="28"/>
        </w:rPr>
        <w:t>ATVUDO MAŠINA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>
        <w:rPr>
          <w:sz w:val="24"/>
          <w:szCs w:val="24"/>
        </w:rPr>
        <w:t>Tadas Laurinaitis, IFF - 6/8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Data: 2017-05-16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Dėstytojas: lekt. Marius Kaminskas</w:t>
      </w:r>
    </w:p>
    <w:p w:rsidR="002572F3" w:rsidRDefault="002572F3" w:rsidP="002572F3">
      <w:pPr>
        <w:spacing w:after="0"/>
        <w:rPr>
          <w:sz w:val="24"/>
          <w:szCs w:val="24"/>
        </w:rPr>
      </w:pPr>
    </w:p>
    <w:p w:rsidR="002572F3" w:rsidRDefault="002572F3">
      <w:pPr>
        <w:rPr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78740</wp:posOffset>
            </wp:positionV>
            <wp:extent cx="6120130" cy="6817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:rsidR="002572F3" w:rsidRDefault="002572F3" w:rsidP="002572F3">
      <w:pPr>
        <w:spacing w:after="0"/>
        <w:ind w:left="1298" w:firstLine="1298"/>
        <w:rPr>
          <w:sz w:val="28"/>
          <w:szCs w:val="28"/>
        </w:rPr>
      </w:pPr>
      <w:r>
        <w:rPr>
          <w:sz w:val="28"/>
          <w:szCs w:val="28"/>
        </w:rPr>
        <w:lastRenderedPageBreak/>
        <w:t>ATVUDO MAŠINA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>
        <w:rPr>
          <w:sz w:val="24"/>
          <w:szCs w:val="24"/>
        </w:rPr>
        <w:t>Tadas Laurinaitis, IFF - 6/8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Data: 2017-05-16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Dėstytojas: lekt. Marius Kaminskas</w:t>
      </w:r>
    </w:p>
    <w:p w:rsidR="002572F3" w:rsidRDefault="002572F3" w:rsidP="002572F3">
      <w:pPr>
        <w:spacing w:after="0"/>
        <w:rPr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1950720</wp:posOffset>
            </wp:positionV>
            <wp:extent cx="6120130" cy="47428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274320</wp:posOffset>
            </wp:positionV>
            <wp:extent cx="6120130" cy="16751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2F3" w:rsidRDefault="002572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72F3" w:rsidRDefault="002572F3" w:rsidP="002572F3">
      <w:pPr>
        <w:spacing w:after="0"/>
        <w:ind w:left="1298" w:firstLine="1298"/>
        <w:rPr>
          <w:sz w:val="28"/>
          <w:szCs w:val="28"/>
        </w:rPr>
      </w:pPr>
      <w:r>
        <w:rPr>
          <w:sz w:val="28"/>
          <w:szCs w:val="28"/>
        </w:rPr>
        <w:lastRenderedPageBreak/>
        <w:t>ATVUDO MAŠINA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>
        <w:rPr>
          <w:sz w:val="24"/>
          <w:szCs w:val="24"/>
        </w:rPr>
        <w:t>Tadas Laurinaitis, IFF - 6/8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Data: 2017-05-16</w:t>
      </w:r>
    </w:p>
    <w:p w:rsidR="002572F3" w:rsidRDefault="002572F3" w:rsidP="002572F3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Dėstytojas: lekt. Marius Kaminskas</w:t>
      </w:r>
    </w:p>
    <w:p w:rsidR="002572F3" w:rsidRDefault="001170C5" w:rsidP="002572F3">
      <w:pPr>
        <w:spacing w:after="0"/>
        <w:rPr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256540</wp:posOffset>
            </wp:positionV>
            <wp:extent cx="6120130" cy="36080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2F3" w:rsidRDefault="001170C5">
      <w:pPr>
        <w:rPr>
          <w:sz w:val="24"/>
          <w:szCs w:val="24"/>
        </w:rPr>
      </w:pPr>
      <w:r>
        <w:rPr>
          <w:noProof/>
          <w:lang w:eastAsia="lt-L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701040</wp:posOffset>
            </wp:positionH>
            <wp:positionV relativeFrom="paragraph">
              <wp:posOffset>3646805</wp:posOffset>
            </wp:positionV>
            <wp:extent cx="6120130" cy="31775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2F3">
        <w:rPr>
          <w:sz w:val="24"/>
          <w:szCs w:val="24"/>
        </w:rPr>
        <w:br w:type="page"/>
      </w:r>
    </w:p>
    <w:p w:rsidR="001170C5" w:rsidRDefault="001170C5" w:rsidP="001170C5">
      <w:pPr>
        <w:spacing w:after="0"/>
        <w:ind w:left="1298" w:firstLine="1298"/>
        <w:rPr>
          <w:sz w:val="28"/>
          <w:szCs w:val="28"/>
        </w:rPr>
      </w:pPr>
      <w:r>
        <w:rPr>
          <w:sz w:val="28"/>
          <w:szCs w:val="28"/>
        </w:rPr>
        <w:lastRenderedPageBreak/>
        <w:t>ATVUDO MAŠINA</w:t>
      </w:r>
    </w:p>
    <w:p w:rsidR="001170C5" w:rsidRDefault="001170C5" w:rsidP="001170C5">
      <w:pPr>
        <w:spacing w:after="0"/>
        <w:ind w:left="1298" w:firstLine="1298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>
        <w:rPr>
          <w:sz w:val="24"/>
          <w:szCs w:val="24"/>
        </w:rPr>
        <w:t>Tadas Laurinaitis, IFF - 6/8</w:t>
      </w:r>
    </w:p>
    <w:p w:rsidR="001170C5" w:rsidRDefault="001170C5" w:rsidP="001170C5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Data: 2017-05-16</w:t>
      </w:r>
    </w:p>
    <w:p w:rsidR="001170C5" w:rsidRDefault="001170C5" w:rsidP="001170C5">
      <w:pPr>
        <w:spacing w:after="0"/>
        <w:ind w:left="1298" w:firstLine="129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Dėstytojas: lekt. Marius Kaminskas</w:t>
      </w:r>
    </w:p>
    <w:p w:rsidR="001170C5" w:rsidRDefault="001170C5" w:rsidP="002572F3">
      <w:pPr>
        <w:spacing w:after="0"/>
        <w:rPr>
          <w:b/>
          <w:sz w:val="24"/>
          <w:szCs w:val="24"/>
        </w:rPr>
      </w:pPr>
    </w:p>
    <w:p w:rsidR="002572F3" w:rsidRDefault="001170C5" w:rsidP="002572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Matavimų ir skaičiavimų lentelė:</w:t>
      </w:r>
    </w:p>
    <w:tbl>
      <w:tblPr>
        <w:tblStyle w:val="TableGrid"/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620"/>
        <w:gridCol w:w="698"/>
        <w:gridCol w:w="885"/>
        <w:gridCol w:w="777"/>
        <w:gridCol w:w="777"/>
        <w:gridCol w:w="777"/>
        <w:gridCol w:w="777"/>
        <w:gridCol w:w="763"/>
        <w:gridCol w:w="890"/>
        <w:gridCol w:w="774"/>
        <w:gridCol w:w="1116"/>
        <w:gridCol w:w="774"/>
      </w:tblGrid>
      <w:tr w:rsidR="00A114AA" w:rsidTr="00A114AA">
        <w:trPr>
          <w:trHeight w:val="410"/>
        </w:trPr>
        <w:tc>
          <w:tcPr>
            <w:tcW w:w="620" w:type="dxa"/>
            <w:vMerge w:val="restart"/>
          </w:tcPr>
          <w:p w:rsidR="00A114AA" w:rsidRPr="00AD729A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Nr.</w:t>
            </w:r>
          </w:p>
        </w:tc>
        <w:tc>
          <w:tcPr>
            <w:tcW w:w="698" w:type="dxa"/>
            <w:vMerge w:val="restart"/>
          </w:tcPr>
          <w:p w:rsidR="00A114AA" w:rsidRPr="00A114AA" w:rsidRDefault="00A114AA" w:rsidP="00A114A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, kg * 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885" w:type="dxa"/>
            <w:vMerge w:val="restart"/>
          </w:tcPr>
          <w:p w:rsidR="00A114AA" w:rsidRPr="00A114AA" w:rsidRDefault="00A114AA" w:rsidP="00A114AA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g, N *10</w:t>
            </w:r>
            <w:r>
              <w:rPr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3871" w:type="dxa"/>
            <w:gridSpan w:val="5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bscript"/>
              </w:rPr>
              <w:t>ij</w:t>
            </w:r>
            <w:r>
              <w:rPr>
                <w:sz w:val="24"/>
                <w:szCs w:val="24"/>
              </w:rPr>
              <w:t>, s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890" w:type="dxa"/>
            <w:vMerge w:val="restart"/>
          </w:tcPr>
          <w:p w:rsidR="00A114AA" w:rsidRPr="00AD729A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t</w:t>
            </w:r>
            <w:r>
              <w:rPr>
                <w:sz w:val="24"/>
                <w:szCs w:val="24"/>
                <w:vertAlign w:val="subscript"/>
              </w:rPr>
              <w:t xml:space="preserve">i </w:t>
            </w:r>
            <w:r>
              <w:rPr>
                <w:sz w:val="24"/>
                <w:szCs w:val="24"/>
              </w:rPr>
              <w:t>&gt;, s</w:t>
            </w:r>
          </w:p>
        </w:tc>
        <w:tc>
          <w:tcPr>
            <w:tcW w:w="774" w:type="dxa"/>
            <w:vMerge w:val="restart"/>
          </w:tcPr>
          <w:p w:rsidR="00A114AA" w:rsidRPr="00AD729A" w:rsidRDefault="00A114AA" w:rsidP="00A114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6" w:type="dxa"/>
            <w:vMerge w:val="restart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acc>
                      </m:sub>
                    </m:sSub>
                  </m:den>
                </m:f>
              </m:oMath>
            </m:oMathPara>
          </w:p>
        </w:tc>
        <w:tc>
          <w:tcPr>
            <w:tcW w:w="774" w:type="dxa"/>
            <w:vMerge w:val="restart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114AA" w:rsidTr="00A114AA">
        <w:trPr>
          <w:trHeight w:val="293"/>
        </w:trPr>
        <w:tc>
          <w:tcPr>
            <w:tcW w:w="620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A114AA" w:rsidRPr="00AD729A" w:rsidRDefault="00A114AA" w:rsidP="00A114A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j </w:t>
            </w:r>
            <w:r>
              <w:rPr>
                <w:sz w:val="24"/>
                <w:szCs w:val="24"/>
                <w:lang w:val="en-GB"/>
              </w:rPr>
              <w:t>= 1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= 2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= 3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= 4</w:t>
            </w:r>
          </w:p>
        </w:tc>
        <w:tc>
          <w:tcPr>
            <w:tcW w:w="763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 = 5</w:t>
            </w:r>
          </w:p>
        </w:tc>
        <w:tc>
          <w:tcPr>
            <w:tcW w:w="890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6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4" w:type="dxa"/>
            <w:vMerge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</w:p>
        </w:tc>
      </w:tr>
      <w:tr w:rsidR="00A114AA" w:rsidTr="00A114AA">
        <w:trPr>
          <w:trHeight w:val="414"/>
        </w:trPr>
        <w:tc>
          <w:tcPr>
            <w:tcW w:w="62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98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6,52</w:t>
            </w:r>
          </w:p>
        </w:tc>
        <w:tc>
          <w:tcPr>
            <w:tcW w:w="885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63,896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0,737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0,747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0,743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0,717</w:t>
            </w:r>
          </w:p>
        </w:tc>
        <w:tc>
          <w:tcPr>
            <w:tcW w:w="763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0,722</w:t>
            </w:r>
          </w:p>
        </w:tc>
        <w:tc>
          <w:tcPr>
            <w:tcW w:w="89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0,733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0,39</w:t>
            </w:r>
          </w:p>
        </w:tc>
        <w:tc>
          <w:tcPr>
            <w:tcW w:w="1116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0,499</w:t>
            </w:r>
          </w:p>
        </w:tc>
      </w:tr>
      <w:tr w:rsidR="00A114AA" w:rsidTr="00A114AA">
        <w:trPr>
          <w:trHeight w:val="420"/>
        </w:trPr>
        <w:tc>
          <w:tcPr>
            <w:tcW w:w="62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98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8,07</w:t>
            </w:r>
          </w:p>
        </w:tc>
        <w:tc>
          <w:tcPr>
            <w:tcW w:w="885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78,694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0,65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0,631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0,64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0,628</w:t>
            </w:r>
          </w:p>
        </w:tc>
        <w:tc>
          <w:tcPr>
            <w:tcW w:w="763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0,637</w:t>
            </w:r>
          </w:p>
        </w:tc>
        <w:tc>
          <w:tcPr>
            <w:tcW w:w="89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0,637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0,513</w:t>
            </w:r>
          </w:p>
        </w:tc>
        <w:tc>
          <w:tcPr>
            <w:tcW w:w="1116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0,062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</w:t>
            </w:r>
          </w:p>
        </w:tc>
      </w:tr>
      <w:tr w:rsidR="00A114AA" w:rsidTr="00A114AA">
        <w:trPr>
          <w:trHeight w:val="412"/>
        </w:trPr>
        <w:tc>
          <w:tcPr>
            <w:tcW w:w="62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98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</w:t>
            </w:r>
          </w:p>
        </w:tc>
        <w:tc>
          <w:tcPr>
            <w:tcW w:w="885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122,5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0,501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0,503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</w:t>
            </w:r>
          </w:p>
        </w:tc>
        <w:tc>
          <w:tcPr>
            <w:tcW w:w="777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763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0,502</w:t>
            </w:r>
          </w:p>
        </w:tc>
        <w:tc>
          <w:tcPr>
            <w:tcW w:w="890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0,499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0,836</w:t>
            </w:r>
          </w:p>
        </w:tc>
        <w:tc>
          <w:tcPr>
            <w:tcW w:w="1116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0,093</w:t>
            </w:r>
          </w:p>
        </w:tc>
        <w:tc>
          <w:tcPr>
            <w:tcW w:w="774" w:type="dxa"/>
          </w:tcPr>
          <w:p w:rsidR="00A114AA" w:rsidRPr="001170C5" w:rsidRDefault="00A114AA" w:rsidP="00A114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0,914</w:t>
            </w:r>
          </w:p>
        </w:tc>
      </w:tr>
    </w:tbl>
    <w:p w:rsidR="001170C5" w:rsidRDefault="001170C5" w:rsidP="002572F3">
      <w:pPr>
        <w:spacing w:after="0"/>
        <w:rPr>
          <w:b/>
          <w:sz w:val="24"/>
          <w:szCs w:val="24"/>
        </w:rPr>
      </w:pPr>
    </w:p>
    <w:p w:rsidR="00A114AA" w:rsidRDefault="00A114AA" w:rsidP="002572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Grafikas:</w:t>
      </w:r>
    </w:p>
    <w:p w:rsidR="006C3688" w:rsidRDefault="006C3688" w:rsidP="002572F3">
      <w:pPr>
        <w:spacing w:after="0"/>
        <w:rPr>
          <w:b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0C6B3529" wp14:editId="07E3152E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B762EE1-11B6-40E6-B466-9D9350B75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3688" w:rsidRDefault="006C3688" w:rsidP="002572F3">
      <w:pPr>
        <w:spacing w:after="0"/>
        <w:rPr>
          <w:b/>
          <w:sz w:val="24"/>
          <w:szCs w:val="24"/>
        </w:rPr>
      </w:pPr>
    </w:p>
    <w:p w:rsidR="006C3688" w:rsidRPr="006C3688" w:rsidRDefault="006C3688" w:rsidP="002572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Išvados: </w:t>
      </w:r>
      <w:r>
        <w:rPr>
          <w:sz w:val="24"/>
          <w:szCs w:val="24"/>
        </w:rPr>
        <w:t>Atlikę matavimus ir skaičiavimus galime matyti, jog susidaro pakankamai ne mažos paklaidos, dėl to atsiranda netikslumų bei skirtumų tarp duomenų ir grafikų.</w:t>
      </w:r>
      <w:bookmarkStart w:id="0" w:name="_GoBack"/>
      <w:bookmarkEnd w:id="0"/>
    </w:p>
    <w:sectPr w:rsidR="006C3688" w:rsidRPr="006C368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1"/>
    <w:rsid w:val="001170C5"/>
    <w:rsid w:val="002572F3"/>
    <w:rsid w:val="006C3688"/>
    <w:rsid w:val="00927751"/>
    <w:rsid w:val="00A114AA"/>
    <w:rsid w:val="00AD729A"/>
    <w:rsid w:val="00E0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A479"/>
  <w15:chartTrackingRefBased/>
  <w15:docId w15:val="{0A167214-A495-4521-95B0-E0C5430A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7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a</a:t>
            </a:r>
            <a:r>
              <a:rPr lang="lt-LT" baseline="0"/>
              <a:t> </a:t>
            </a:r>
            <a:r>
              <a:rPr lang="en-GB" baseline="0"/>
              <a:t>= f(m*g), a' = f(m*g)</a:t>
            </a:r>
            <a:endParaRPr lang="lt-L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Sheet1!$A$4:$A$7</c:f>
              <c:numCache>
                <c:formatCode>General</c:formatCode>
                <c:ptCount val="4"/>
                <c:pt idx="0">
                  <c:v>0</c:v>
                </c:pt>
                <c:pt idx="1">
                  <c:v>63.835999999999999</c:v>
                </c:pt>
                <c:pt idx="2">
                  <c:v>78.694000000000003</c:v>
                </c:pt>
                <c:pt idx="3">
                  <c:v>122.5</c:v>
                </c:pt>
              </c:numCache>
            </c:numRef>
          </c:xVal>
          <c:yVal>
            <c:numRef>
              <c:f>Sheet1!$C$4:$C$7</c:f>
              <c:numCache>
                <c:formatCode>General</c:formatCode>
                <c:ptCount val="4"/>
                <c:pt idx="0">
                  <c:v>0</c:v>
                </c:pt>
                <c:pt idx="1">
                  <c:v>0.499</c:v>
                </c:pt>
                <c:pt idx="2">
                  <c:v>0.61</c:v>
                </c:pt>
                <c:pt idx="3">
                  <c:v>0.91400000000000003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10-4FE2-83C2-A6A922E7A3D2}"/>
            </c:ext>
          </c:extLst>
        </c:ser>
        <c:ser>
          <c:idx val="1"/>
          <c:order val="1"/>
          <c:spPr>
            <a:ln w="2540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bg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Sheet1!$D$4:$D$7</c:f>
              <c:numCache>
                <c:formatCode>General</c:formatCode>
                <c:ptCount val="4"/>
                <c:pt idx="0">
                  <c:v>7.8</c:v>
                </c:pt>
                <c:pt idx="1">
                  <c:v>63.835999999999999</c:v>
                </c:pt>
                <c:pt idx="2">
                  <c:v>78.694000000000003</c:v>
                </c:pt>
                <c:pt idx="3">
                  <c:v>122.5</c:v>
                </c:pt>
              </c:numCache>
            </c:numRef>
          </c:xVal>
          <c:yVal>
            <c:numRef>
              <c:f>Sheet1!$B$4:$B$7</c:f>
              <c:numCache>
                <c:formatCode>General</c:formatCode>
                <c:ptCount val="4"/>
                <c:pt idx="0">
                  <c:v>0</c:v>
                </c:pt>
                <c:pt idx="1">
                  <c:v>0.39</c:v>
                </c:pt>
                <c:pt idx="2">
                  <c:v>0.51300000000000001</c:v>
                </c:pt>
                <c:pt idx="3">
                  <c:v>0.83599999999999997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10-4FE2-83C2-A6A922E7A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93048"/>
        <c:axId val="212193376"/>
      </c:scatterChart>
      <c:valAx>
        <c:axId val="212193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12193376"/>
        <c:crosses val="autoZero"/>
        <c:crossBetween val="midCat"/>
      </c:valAx>
      <c:valAx>
        <c:axId val="2121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1219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766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</dc:creator>
  <cp:keywords/>
  <dc:description/>
  <cp:lastModifiedBy>Tadas</cp:lastModifiedBy>
  <cp:revision>1</cp:revision>
  <dcterms:created xsi:type="dcterms:W3CDTF">2017-05-16T18:48:00Z</dcterms:created>
  <dcterms:modified xsi:type="dcterms:W3CDTF">2017-05-16T20:23:00Z</dcterms:modified>
</cp:coreProperties>
</file>